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4B41" w:rsidRDefault="003F4B41" w:rsidP="003F4B41">
      <w:pPr>
        <w:pStyle w:val="affc"/>
      </w:pPr>
      <w:r>
        <w:rPr>
          <w:noProof/>
          <w:lang w:eastAsia="ru-RU"/>
        </w:rPr>
        <mc:AlternateContent>
          <mc:Choice Requires="wps">
            <w:drawing>
              <wp:anchor distT="0" distB="0" distL="114300" distR="114300" simplePos="0" relativeHeight="251661312" behindDoc="0" locked="0" layoutInCell="1" allowOverlap="1" wp14:anchorId="72B8602F" wp14:editId="264EEF1A">
                <wp:simplePos x="0" y="0"/>
                <wp:positionH relativeFrom="column">
                  <wp:posOffset>38735</wp:posOffset>
                </wp:positionH>
                <wp:positionV relativeFrom="paragraph">
                  <wp:posOffset>-443967</wp:posOffset>
                </wp:positionV>
                <wp:extent cx="5737860" cy="0"/>
                <wp:effectExtent l="0" t="0" r="15240" b="19050"/>
                <wp:wrapNone/>
                <wp:docPr id="22" name="Прямая соединительная линия 22"/>
                <wp:cNvGraphicFramePr/>
                <a:graphic xmlns:a="http://schemas.openxmlformats.org/drawingml/2006/main">
                  <a:graphicData uri="http://schemas.microsoft.com/office/word/2010/wordprocessingShape">
                    <wps:wsp>
                      <wps:cNvCnPr/>
                      <wps:spPr>
                        <a:xfrm>
                          <a:off x="0" y="0"/>
                          <a:ext cx="5737860" cy="0"/>
                        </a:xfrm>
                        <a:prstGeom prst="line">
                          <a:avLst/>
                        </a:prstGeom>
                        <a:ln>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2"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pt,-34.95pt" to="454.85pt,-3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" strokecolor="#365f91 [2404]"/>
            </w:pict>
          </mc:Fallback>
        </mc:AlternateContent>
      </w:r>
      <w:r>
        <w:rPr>
          <w:noProof/>
          <w:lang w:eastAsia="ru-RU"/>
        </w:rPr>
        <mc:AlternateContent>
          <mc:Choice Requires="wps">
            <w:drawing>
              <wp:anchor distT="0" distB="0" distL="114300" distR="114300" simplePos="0" relativeHeight="251659264" behindDoc="0" locked="0" layoutInCell="1" allowOverlap="1" wp14:anchorId="3D376DDF" wp14:editId="127ECB0C">
                <wp:simplePos x="0" y="0"/>
                <wp:positionH relativeFrom="column">
                  <wp:posOffset>38735</wp:posOffset>
                </wp:positionH>
                <wp:positionV relativeFrom="paragraph">
                  <wp:posOffset>-483235</wp:posOffset>
                </wp:positionV>
                <wp:extent cx="5737860" cy="0"/>
                <wp:effectExtent l="0" t="0" r="15240" b="19050"/>
                <wp:wrapNone/>
                <wp:docPr id="25" name="Прямая соединительная линия 25"/>
                <wp:cNvGraphicFramePr/>
                <a:graphic xmlns:a="http://schemas.openxmlformats.org/drawingml/2006/main">
                  <a:graphicData uri="http://schemas.microsoft.com/office/word/2010/wordprocessingShape">
                    <wps:wsp>
                      <wps:cNvCnPr/>
                      <wps:spPr>
                        <a:xfrm>
                          <a:off x="0" y="0"/>
                          <a:ext cx="5737860" cy="0"/>
                        </a:xfrm>
                        <a:prstGeom prst="line">
                          <a:avLst/>
                        </a:prstGeom>
                        <a:ln>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5"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pt,-38.05pt" to="454.85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" strokecolor="#365f91 [2404]"/>
            </w:pict>
          </mc:Fallback>
        </mc:AlternateContent>
      </w:r>
      <w:r>
        <w:rPr>
          <w:noProof/>
          <w:lang w:eastAsia="ru-RU"/>
        </w:rPr>
        <mc:AlternateContent>
          <mc:Choice Requires="wps">
            <w:drawing>
              <wp:anchor distT="0" distB="0" distL="114300" distR="114300" simplePos="0" relativeHeight="251660288" behindDoc="0" locked="0" layoutInCell="1" allowOverlap="1" wp14:anchorId="25404654" wp14:editId="2DD6DC7C">
                <wp:simplePos x="0" y="0"/>
                <wp:positionH relativeFrom="column">
                  <wp:posOffset>-55376</wp:posOffset>
                </wp:positionH>
                <wp:positionV relativeFrom="paragraph">
                  <wp:posOffset>-568610</wp:posOffset>
                </wp:positionV>
                <wp:extent cx="5927834" cy="45719"/>
                <wp:effectExtent l="0" t="0" r="15875" b="12065"/>
                <wp:wrapNone/>
                <wp:docPr id="26" name="Прямоугольник 26"/>
                <wp:cNvGraphicFramePr/>
                <a:graphic xmlns:a="http://schemas.openxmlformats.org/drawingml/2006/main">
                  <a:graphicData uri="http://schemas.microsoft.com/office/word/2010/wordprocessingShape">
                    <wps:wsp>
                      <wps:cNvSpPr/>
                      <wps:spPr>
                        <a:xfrm>
                          <a:off x="0" y="0"/>
                          <a:ext cx="5927834" cy="45719"/>
                        </a:xfrm>
                        <a:prstGeom prst="rect">
                          <a:avLst/>
                        </a:prstGeom>
                        <a:solidFill>
                          <a:schemeClr val="accent1">
                            <a:lumMod val="40000"/>
                            <a:lumOff val="60000"/>
                          </a:schemeClr>
                        </a:solidFill>
                        <a:ln>
                          <a:solidFill>
                            <a:schemeClr val="accent1">
                              <a:lumMod val="75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rsidR="00FB2A12" w:rsidRPr="00385EBA" w:rsidRDefault="00FB2A12" w:rsidP="003F4B41">
                            <w:pPr>
                              <w:jc w:val="center"/>
                              <w:rPr>
                                <w:lang w:val="en-US"/>
                              </w:rPr>
                            </w:pPr>
                            <w:r>
                              <w:rPr>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6" o:spid="_x0000_s1026" style="position:absolute;left:0;text-align:left;margin-left:-4.35pt;margin-top:-44.75pt;width:466.75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" fillcolor="#b8cce4 [1300]" strokecolor="#365f91 [2404]" strokeweight="2pt">
                <v:textbox>
                  <w:txbxContent>
                    <w:p w:rsidR="00403BB3" w:rsidRPr="00385EBA" w:rsidRDefault="00403BB3" w:rsidP="003F4B41">
                      <w:pPr>
                        <w:jc w:val="center"/>
                        <w:rPr>
                          <w:lang w:val="en-US"/>
                        </w:rPr>
                      </w:pPr>
                      <w:r>
                        <w:rPr>
                          <w:lang w:val="en-US"/>
                        </w:rPr>
                        <w:t>```</w:t>
                      </w:r>
                    </w:p>
                  </w:txbxContent>
                </v:textbox>
              </v:rect>
            </w:pict>
          </mc:Fallback>
        </mc:AlternateContent>
      </w:r>
      <w:r w:rsidR="003C1118">
        <w:rPr>
          <w:noProof/>
          <w:lang w:eastAsia="ru-RU"/>
        </w:rPr>
        <w:drawing>
          <wp:inline distT="0" distB="0" distL="0" distR="0">
            <wp:extent cx="1911927" cy="235054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_gerb.jpg"/>
                    <pic:cNvPicPr/>
                  </pic:nvPicPr>
                  <pic:blipFill>
                    <a:blip r:embed="rId9">
                      <a:extLst>
                        <a:ext uri="{28A0092B-C50C-407E-A947-70E740481C1C}">
                          <a14:useLocalDpi xmlns:a14="http://schemas.microsoft.com/office/drawing/2010/main" val="0"/>
                        </a:ext>
                      </a:extLst>
                    </a:blip>
                    <a:stretch>
                      <a:fillRect/>
                    </a:stretch>
                  </pic:blipFill>
                  <pic:spPr>
                    <a:xfrm>
                      <a:off x="0" y="0"/>
                      <a:ext cx="1909883" cy="2348033"/>
                    </a:xfrm>
                    <a:prstGeom prst="rect">
                      <a:avLst/>
                    </a:prstGeom>
                  </pic:spPr>
                </pic:pic>
              </a:graphicData>
            </a:graphic>
          </wp:inline>
        </w:drawing>
      </w:r>
    </w:p>
    <w:p w:rsidR="00554434" w:rsidRDefault="00554434" w:rsidP="003F4B41">
      <w:pPr>
        <w:pStyle w:val="affc"/>
      </w:pPr>
    </w:p>
    <w:p w:rsidR="00554434" w:rsidRDefault="00554434" w:rsidP="003F4B41">
      <w:pPr>
        <w:pStyle w:val="affc"/>
      </w:pPr>
    </w:p>
    <w:p w:rsidR="00A56018" w:rsidRDefault="00A56018" w:rsidP="003F4B41">
      <w:pPr>
        <w:pStyle w:val="affc"/>
      </w:pPr>
    </w:p>
    <w:p w:rsidR="00A56018" w:rsidRDefault="00A56018" w:rsidP="003F4B41">
      <w:pPr>
        <w:pStyle w:val="affc"/>
      </w:pPr>
    </w:p>
    <w:p w:rsidR="00A56018" w:rsidRDefault="00A56018" w:rsidP="003F4B41">
      <w:pPr>
        <w:pStyle w:val="affc"/>
      </w:pPr>
    </w:p>
    <w:p w:rsidR="00A56018" w:rsidRDefault="00A56018" w:rsidP="003F4B41">
      <w:pPr>
        <w:pStyle w:val="affc"/>
      </w:pPr>
    </w:p>
    <w:p w:rsidR="00554434" w:rsidRDefault="00554434" w:rsidP="003F4B41">
      <w:pPr>
        <w:pStyle w:val="affc"/>
      </w:pPr>
    </w:p>
    <w:p w:rsidR="00554434" w:rsidRDefault="00554434" w:rsidP="003F4B41">
      <w:pPr>
        <w:pStyle w:val="affc"/>
      </w:pPr>
    </w:p>
    <w:p w:rsidR="003F4B41" w:rsidRPr="00554434" w:rsidRDefault="00554434" w:rsidP="00554434">
      <w:pPr>
        <w:pStyle w:val="afe"/>
        <w:ind w:firstLine="0"/>
        <w:jc w:val="center"/>
        <w:rPr>
          <w:b/>
          <w:sz w:val="32"/>
          <w:szCs w:val="32"/>
        </w:rPr>
      </w:pPr>
      <w:r w:rsidRPr="00554434">
        <w:rPr>
          <w:b/>
          <w:sz w:val="32"/>
          <w:szCs w:val="32"/>
        </w:rPr>
        <w:t>СХЕМА ТЕПЛОСНАБЖЕНИЯ</w:t>
      </w:r>
    </w:p>
    <w:p w:rsidR="003F4B41" w:rsidRPr="00554434" w:rsidRDefault="00554434" w:rsidP="00554434">
      <w:pPr>
        <w:pStyle w:val="afe"/>
        <w:ind w:firstLine="0"/>
        <w:jc w:val="center"/>
        <w:rPr>
          <w:b/>
          <w:sz w:val="32"/>
          <w:szCs w:val="32"/>
        </w:rPr>
      </w:pPr>
      <w:r w:rsidRPr="00554434">
        <w:rPr>
          <w:b/>
          <w:sz w:val="32"/>
          <w:szCs w:val="32"/>
        </w:rPr>
        <w:t xml:space="preserve">МУНИЦИПАЛЬНОГО </w:t>
      </w:r>
      <w:proofErr w:type="gramStart"/>
      <w:r w:rsidRPr="00554434">
        <w:rPr>
          <w:b/>
          <w:sz w:val="32"/>
          <w:szCs w:val="32"/>
        </w:rPr>
        <w:t>ОБРАЗОВАНИЯ</w:t>
      </w:r>
      <w:proofErr w:type="gramEnd"/>
      <w:r w:rsidRPr="00554434">
        <w:rPr>
          <w:b/>
          <w:sz w:val="32"/>
          <w:szCs w:val="32"/>
        </w:rPr>
        <w:t xml:space="preserve"> </w:t>
      </w:r>
      <w:r w:rsidRPr="00554434">
        <w:rPr>
          <w:b/>
          <w:sz w:val="32"/>
          <w:szCs w:val="32"/>
        </w:rPr>
        <w:br/>
        <w:t>ЗАТО ГОРОД ЗАОЗЕРСК</w:t>
      </w:r>
    </w:p>
    <w:p w:rsidR="003F4B41" w:rsidRPr="00554434" w:rsidRDefault="00554434" w:rsidP="00554434">
      <w:pPr>
        <w:pStyle w:val="afe"/>
        <w:spacing w:after="360"/>
        <w:ind w:firstLine="0"/>
        <w:jc w:val="center"/>
        <w:rPr>
          <w:b/>
          <w:sz w:val="32"/>
          <w:szCs w:val="32"/>
        </w:rPr>
      </w:pPr>
      <w:r w:rsidRPr="00554434">
        <w:rPr>
          <w:b/>
          <w:sz w:val="32"/>
          <w:szCs w:val="32"/>
        </w:rPr>
        <w:t>С 2013 ПО 202</w:t>
      </w:r>
      <w:r w:rsidR="00304AAC">
        <w:rPr>
          <w:b/>
          <w:sz w:val="32"/>
          <w:szCs w:val="32"/>
        </w:rPr>
        <w:t>7</w:t>
      </w:r>
      <w:r w:rsidRPr="00554434">
        <w:rPr>
          <w:b/>
          <w:sz w:val="32"/>
          <w:szCs w:val="32"/>
        </w:rPr>
        <w:t xml:space="preserve"> ГОД</w:t>
      </w:r>
    </w:p>
    <w:p w:rsidR="003F4B41" w:rsidRPr="003F4B41" w:rsidRDefault="003F4B41" w:rsidP="003F4B41">
      <w:pPr>
        <w:numPr>
          <w:ilvl w:val="1"/>
          <w:numId w:val="0"/>
        </w:numPr>
        <w:snapToGrid w:val="0"/>
        <w:spacing w:after="0"/>
        <w:contextualSpacing/>
        <w:jc w:val="center"/>
        <w:rPr>
          <w:rFonts w:ascii="Times New Roman" w:eastAsia="MS Mincho" w:hAnsi="Times New Roman" w:cs="Times New Roman"/>
          <w:b/>
          <w:smallCaps/>
          <w:spacing w:val="5"/>
          <w:sz w:val="28"/>
        </w:rPr>
      </w:pPr>
      <w:r w:rsidRPr="003F4B41">
        <w:rPr>
          <w:rFonts w:ascii="Times New Roman" w:eastAsia="MS Mincho" w:hAnsi="Times New Roman" w:cs="Times New Roman"/>
          <w:b/>
          <w:smallCaps/>
          <w:spacing w:val="5"/>
          <w:sz w:val="28"/>
        </w:rPr>
        <w:t>Обосновывающие материалы</w:t>
      </w:r>
    </w:p>
    <w:p w:rsidR="00C70745" w:rsidRDefault="00C70745">
      <w:pPr>
        <w:rPr>
          <w:rFonts w:ascii="Times New Roman" w:hAnsi="Times New Roman" w:cs="Times New Roman"/>
          <w:b/>
          <w:sz w:val="26"/>
          <w:szCs w:val="26"/>
        </w:rPr>
      </w:pPr>
    </w:p>
    <w:p w:rsidR="00C70745" w:rsidRDefault="00C70745">
      <w:pPr>
        <w:rPr>
          <w:rFonts w:ascii="Times New Roman" w:hAnsi="Times New Roman" w:cs="Times New Roman"/>
          <w:b/>
          <w:sz w:val="26"/>
          <w:szCs w:val="26"/>
        </w:rPr>
      </w:pPr>
    </w:p>
    <w:p w:rsidR="00C70745" w:rsidRDefault="00C70745">
      <w:pPr>
        <w:rPr>
          <w:rFonts w:ascii="Times New Roman" w:hAnsi="Times New Roman" w:cs="Times New Roman"/>
          <w:b/>
          <w:sz w:val="26"/>
          <w:szCs w:val="26"/>
        </w:rPr>
      </w:pPr>
    </w:p>
    <w:p w:rsidR="00C70745" w:rsidRDefault="00C70745">
      <w:pPr>
        <w:rPr>
          <w:rFonts w:ascii="Times New Roman" w:hAnsi="Times New Roman" w:cs="Times New Roman"/>
          <w:b/>
          <w:sz w:val="26"/>
          <w:szCs w:val="26"/>
        </w:rPr>
      </w:pPr>
    </w:p>
    <w:p w:rsidR="00812D09" w:rsidRDefault="00812D09">
      <w:pPr>
        <w:rPr>
          <w:rFonts w:ascii="Times New Roman" w:hAnsi="Times New Roman" w:cs="Times New Roman"/>
          <w:b/>
          <w:sz w:val="26"/>
          <w:szCs w:val="26"/>
        </w:rPr>
        <w:sectPr w:rsidR="00812D09" w:rsidSect="00D91396">
          <w:footerReference w:type="default" r:id="rId10"/>
          <w:headerReference w:type="first" r:id="rId11"/>
          <w:footerReference w:type="first" r:id="rId12"/>
          <w:pgSz w:w="11906" w:h="16838" w:code="9"/>
          <w:pgMar w:top="1134" w:right="567" w:bottom="567" w:left="1701" w:header="709" w:footer="397" w:gutter="0"/>
          <w:pgNumType w:start="1"/>
          <w:cols w:space="708"/>
          <w:titlePg/>
          <w:docGrid w:linePitch="360"/>
        </w:sectPr>
      </w:pPr>
    </w:p>
    <w:p w:rsidR="003F4B41" w:rsidRDefault="003F4B41" w:rsidP="003F4B41">
      <w:pPr>
        <w:pStyle w:val="affc"/>
        <w:spacing w:after="0"/>
        <w:ind w:left="2268" w:right="2268"/>
      </w:pPr>
    </w:p>
    <w:p w:rsidR="003F4B41" w:rsidRDefault="003F4B41" w:rsidP="003F4B41">
      <w:pPr>
        <w:pStyle w:val="affc"/>
        <w:ind w:left="2268" w:right="2268"/>
      </w:pPr>
    </w:p>
    <w:tbl>
      <w:tblPr>
        <w:tblW w:w="9498" w:type="dxa"/>
        <w:tblInd w:w="108" w:type="dxa"/>
        <w:tblLook w:val="0000" w:firstRow="0" w:lastRow="0" w:firstColumn="0" w:lastColumn="0" w:noHBand="0" w:noVBand="0"/>
      </w:tblPr>
      <w:tblGrid>
        <w:gridCol w:w="4678"/>
        <w:gridCol w:w="4820"/>
      </w:tblGrid>
      <w:tr w:rsidR="003F4B41" w:rsidRPr="00C30376" w:rsidTr="007B0C54">
        <w:trPr>
          <w:trHeight w:val="432"/>
        </w:trPr>
        <w:tc>
          <w:tcPr>
            <w:tcW w:w="4678" w:type="dxa"/>
          </w:tcPr>
          <w:p w:rsidR="003F4B41" w:rsidRPr="00F53345" w:rsidRDefault="003F4B41" w:rsidP="00F53345">
            <w:pPr>
              <w:keepNext/>
              <w:keepLines/>
              <w:suppressAutoHyphens/>
              <w:spacing w:after="0"/>
              <w:rPr>
                <w:rFonts w:ascii="Times New Roman" w:hAnsi="Times New Roman" w:cs="Times New Roman"/>
                <w:sz w:val="24"/>
                <w:szCs w:val="24"/>
              </w:rPr>
            </w:pPr>
          </w:p>
          <w:p w:rsidR="003F4B41" w:rsidRPr="00F53345" w:rsidRDefault="003F4B41" w:rsidP="00F53345">
            <w:pPr>
              <w:keepNext/>
              <w:keepLines/>
              <w:suppressAutoHyphens/>
              <w:spacing w:after="0"/>
              <w:rPr>
                <w:rFonts w:ascii="Times New Roman" w:hAnsi="Times New Roman" w:cs="Times New Roman"/>
                <w:sz w:val="24"/>
                <w:szCs w:val="24"/>
              </w:rPr>
            </w:pPr>
            <w:r w:rsidRPr="00F53345">
              <w:rPr>
                <w:rFonts w:ascii="Times New Roman" w:hAnsi="Times New Roman" w:cs="Times New Roman"/>
                <w:sz w:val="24"/>
                <w:szCs w:val="24"/>
              </w:rPr>
              <w:t>УТВЕРЖДАЮ</w:t>
            </w:r>
          </w:p>
          <w:p w:rsidR="003F4B41" w:rsidRPr="00F53345" w:rsidRDefault="003F4B41" w:rsidP="00F53345">
            <w:pPr>
              <w:keepNext/>
              <w:tabs>
                <w:tab w:val="left" w:pos="6379"/>
              </w:tabs>
              <w:suppressAutoHyphens/>
              <w:spacing w:after="0"/>
              <w:rPr>
                <w:rFonts w:ascii="Times New Roman" w:hAnsi="Times New Roman" w:cs="Times New Roman"/>
                <w:sz w:val="24"/>
                <w:szCs w:val="24"/>
              </w:rPr>
            </w:pPr>
          </w:p>
          <w:p w:rsidR="003F4B41" w:rsidRPr="00F53345" w:rsidRDefault="003F4B41" w:rsidP="00F53345">
            <w:pPr>
              <w:keepNext/>
              <w:tabs>
                <w:tab w:val="left" w:pos="6379"/>
              </w:tabs>
              <w:suppressAutoHyphens/>
              <w:spacing w:after="0"/>
              <w:rPr>
                <w:rFonts w:ascii="Times New Roman" w:hAnsi="Times New Roman" w:cs="Times New Roman"/>
                <w:sz w:val="24"/>
                <w:szCs w:val="24"/>
              </w:rPr>
            </w:pPr>
          </w:p>
          <w:p w:rsidR="003F4B41" w:rsidRPr="00F53345" w:rsidRDefault="003F4B41" w:rsidP="00F53345">
            <w:pPr>
              <w:suppressAutoHyphens/>
              <w:spacing w:after="0"/>
              <w:rPr>
                <w:rFonts w:ascii="Times New Roman" w:hAnsi="Times New Roman" w:cs="Times New Roman"/>
                <w:sz w:val="24"/>
                <w:szCs w:val="24"/>
              </w:rPr>
            </w:pPr>
          </w:p>
          <w:p w:rsidR="003F4B41" w:rsidRPr="00F53345" w:rsidRDefault="00F53345" w:rsidP="00F53345">
            <w:pPr>
              <w:keepNext/>
              <w:keepLines/>
              <w:suppressAutoHyphens/>
              <w:spacing w:after="0"/>
              <w:rPr>
                <w:rFonts w:ascii="Times New Roman" w:hAnsi="Times New Roman" w:cs="Times New Roman"/>
                <w:sz w:val="24"/>
                <w:szCs w:val="24"/>
              </w:rPr>
            </w:pPr>
            <w:r w:rsidRPr="00043100">
              <w:rPr>
                <w:rFonts w:ascii="Times New Roman" w:hAnsi="Times New Roman" w:cs="Times New Roman"/>
                <w:sz w:val="24"/>
                <w:szCs w:val="24"/>
              </w:rPr>
              <w:t>_______________</w:t>
            </w:r>
            <w:r w:rsidR="003F4B41" w:rsidRPr="00F53345">
              <w:rPr>
                <w:rFonts w:ascii="Times New Roman" w:hAnsi="Times New Roman" w:cs="Times New Roman"/>
                <w:sz w:val="24"/>
                <w:szCs w:val="24"/>
              </w:rPr>
              <w:t xml:space="preserve"> </w:t>
            </w:r>
          </w:p>
          <w:p w:rsidR="003F4B41" w:rsidRPr="00F53345" w:rsidRDefault="003F4B41" w:rsidP="00F53345">
            <w:pPr>
              <w:keepNext/>
              <w:keepLines/>
              <w:suppressAutoHyphens/>
              <w:spacing w:after="0"/>
              <w:rPr>
                <w:rFonts w:ascii="Times New Roman" w:hAnsi="Times New Roman" w:cs="Times New Roman"/>
                <w:sz w:val="24"/>
                <w:szCs w:val="24"/>
              </w:rPr>
            </w:pPr>
          </w:p>
        </w:tc>
        <w:tc>
          <w:tcPr>
            <w:tcW w:w="4820" w:type="dxa"/>
          </w:tcPr>
          <w:p w:rsidR="003F4B41" w:rsidRPr="00F53345" w:rsidRDefault="003F4B41" w:rsidP="00F53345">
            <w:pPr>
              <w:keepNext/>
              <w:keepLines/>
              <w:suppressAutoHyphens/>
              <w:spacing w:after="0"/>
              <w:rPr>
                <w:rFonts w:ascii="Times New Roman" w:hAnsi="Times New Roman" w:cs="Times New Roman"/>
                <w:sz w:val="24"/>
                <w:szCs w:val="24"/>
              </w:rPr>
            </w:pPr>
          </w:p>
          <w:p w:rsidR="003F4B41" w:rsidRPr="00F53345" w:rsidRDefault="003F4B41" w:rsidP="00F53345">
            <w:pPr>
              <w:keepNext/>
              <w:keepLines/>
              <w:suppressAutoHyphens/>
              <w:spacing w:after="0"/>
              <w:rPr>
                <w:rFonts w:ascii="Times New Roman" w:hAnsi="Times New Roman" w:cs="Times New Roman"/>
                <w:sz w:val="24"/>
                <w:szCs w:val="24"/>
              </w:rPr>
            </w:pPr>
            <w:r w:rsidRPr="00F53345">
              <w:rPr>
                <w:rFonts w:ascii="Times New Roman" w:hAnsi="Times New Roman" w:cs="Times New Roman"/>
                <w:sz w:val="24"/>
                <w:szCs w:val="24"/>
              </w:rPr>
              <w:t>СОГЛАСОВАНО</w:t>
            </w:r>
          </w:p>
          <w:p w:rsidR="003F4B41" w:rsidRPr="00F53345" w:rsidRDefault="003F4B41" w:rsidP="00F53345">
            <w:pPr>
              <w:keepNext/>
              <w:keepLines/>
              <w:suppressAutoHyphens/>
              <w:spacing w:after="0"/>
              <w:rPr>
                <w:rFonts w:ascii="Times New Roman" w:hAnsi="Times New Roman" w:cs="Times New Roman"/>
                <w:sz w:val="24"/>
                <w:szCs w:val="24"/>
              </w:rPr>
            </w:pPr>
          </w:p>
          <w:p w:rsidR="003F4B41" w:rsidRPr="00F53345" w:rsidRDefault="003F4B41" w:rsidP="00F53345">
            <w:pPr>
              <w:keepNext/>
              <w:keepLines/>
              <w:suppressAutoHyphens/>
              <w:spacing w:after="0"/>
              <w:rPr>
                <w:rFonts w:ascii="Times New Roman" w:hAnsi="Times New Roman" w:cs="Times New Roman"/>
                <w:sz w:val="24"/>
                <w:szCs w:val="24"/>
              </w:rPr>
            </w:pPr>
          </w:p>
          <w:p w:rsidR="003F4B41" w:rsidRPr="00F53345" w:rsidRDefault="003F4B41" w:rsidP="00F53345">
            <w:pPr>
              <w:keepNext/>
              <w:keepLines/>
              <w:suppressAutoHyphens/>
              <w:spacing w:after="0"/>
              <w:rPr>
                <w:rFonts w:ascii="Times New Roman" w:hAnsi="Times New Roman" w:cs="Times New Roman"/>
                <w:sz w:val="24"/>
                <w:szCs w:val="24"/>
              </w:rPr>
            </w:pPr>
          </w:p>
          <w:p w:rsidR="003F4B41" w:rsidRPr="00F53345" w:rsidRDefault="008B6AF3" w:rsidP="00F53345">
            <w:pPr>
              <w:keepNext/>
              <w:keepLines/>
              <w:suppressAutoHyphens/>
              <w:spacing w:after="0"/>
              <w:rPr>
                <w:rFonts w:ascii="Times New Roman" w:hAnsi="Times New Roman" w:cs="Times New Roman"/>
                <w:sz w:val="24"/>
                <w:szCs w:val="24"/>
              </w:rPr>
            </w:pPr>
            <w:r>
              <w:rPr>
                <w:rFonts w:ascii="Times New Roman" w:hAnsi="Times New Roman" w:cs="Times New Roman"/>
                <w:sz w:val="24"/>
                <w:szCs w:val="24"/>
              </w:rPr>
              <w:t xml:space="preserve">_________________ </w:t>
            </w:r>
          </w:p>
        </w:tc>
      </w:tr>
      <w:tr w:rsidR="003F4B41" w:rsidRPr="00C30376" w:rsidTr="007B0C54">
        <w:trPr>
          <w:trHeight w:val="432"/>
        </w:trPr>
        <w:tc>
          <w:tcPr>
            <w:tcW w:w="4678" w:type="dxa"/>
          </w:tcPr>
          <w:p w:rsidR="003F4B41" w:rsidRPr="00F53345" w:rsidRDefault="003F4B41" w:rsidP="00F53345">
            <w:pPr>
              <w:keepNext/>
              <w:keepLines/>
              <w:suppressAutoHyphens/>
              <w:spacing w:after="0"/>
              <w:rPr>
                <w:rFonts w:ascii="Times New Roman" w:hAnsi="Times New Roman" w:cs="Times New Roman"/>
                <w:sz w:val="24"/>
                <w:szCs w:val="24"/>
              </w:rPr>
            </w:pPr>
            <w:r w:rsidRPr="00F53345">
              <w:rPr>
                <w:rFonts w:ascii="Times New Roman" w:hAnsi="Times New Roman" w:cs="Times New Roman"/>
                <w:sz w:val="24"/>
                <w:szCs w:val="24"/>
              </w:rPr>
              <w:t>«____» ___________ 2013 г.</w:t>
            </w:r>
          </w:p>
        </w:tc>
        <w:tc>
          <w:tcPr>
            <w:tcW w:w="4820" w:type="dxa"/>
          </w:tcPr>
          <w:p w:rsidR="003F4B41" w:rsidRPr="00F53345" w:rsidRDefault="003F4B41" w:rsidP="00F53345">
            <w:pPr>
              <w:keepNext/>
              <w:keepLines/>
              <w:suppressAutoHyphens/>
              <w:spacing w:after="0"/>
              <w:rPr>
                <w:rFonts w:ascii="Times New Roman" w:hAnsi="Times New Roman" w:cs="Times New Roman"/>
                <w:sz w:val="24"/>
                <w:szCs w:val="24"/>
              </w:rPr>
            </w:pPr>
            <w:r w:rsidRPr="00F53345">
              <w:rPr>
                <w:rFonts w:ascii="Times New Roman" w:hAnsi="Times New Roman" w:cs="Times New Roman"/>
                <w:sz w:val="24"/>
                <w:szCs w:val="24"/>
              </w:rPr>
              <w:t>«____» ___________ 2013 г.</w:t>
            </w:r>
          </w:p>
        </w:tc>
      </w:tr>
    </w:tbl>
    <w:p w:rsidR="00554434" w:rsidRDefault="00554434" w:rsidP="00554434">
      <w:pPr>
        <w:pStyle w:val="afe"/>
        <w:ind w:firstLine="0"/>
        <w:jc w:val="center"/>
        <w:rPr>
          <w:b/>
          <w:sz w:val="20"/>
          <w:szCs w:val="20"/>
        </w:rPr>
      </w:pPr>
    </w:p>
    <w:p w:rsidR="00A56018" w:rsidRDefault="00A56018" w:rsidP="00554434">
      <w:pPr>
        <w:pStyle w:val="afe"/>
        <w:ind w:firstLine="0"/>
        <w:jc w:val="center"/>
        <w:rPr>
          <w:b/>
          <w:sz w:val="20"/>
          <w:szCs w:val="20"/>
        </w:rPr>
      </w:pPr>
    </w:p>
    <w:p w:rsidR="00A56018" w:rsidRDefault="00A56018" w:rsidP="00554434">
      <w:pPr>
        <w:pStyle w:val="afe"/>
        <w:ind w:firstLine="0"/>
        <w:jc w:val="center"/>
        <w:rPr>
          <w:b/>
          <w:sz w:val="20"/>
          <w:szCs w:val="20"/>
        </w:rPr>
      </w:pPr>
    </w:p>
    <w:p w:rsidR="00A56018" w:rsidRDefault="00A56018" w:rsidP="00554434">
      <w:pPr>
        <w:pStyle w:val="afe"/>
        <w:ind w:firstLine="0"/>
        <w:jc w:val="center"/>
        <w:rPr>
          <w:b/>
          <w:sz w:val="20"/>
          <w:szCs w:val="20"/>
        </w:rPr>
      </w:pPr>
    </w:p>
    <w:p w:rsidR="00A56018" w:rsidRDefault="00A56018" w:rsidP="00554434">
      <w:pPr>
        <w:pStyle w:val="afe"/>
        <w:ind w:firstLine="0"/>
        <w:jc w:val="center"/>
        <w:rPr>
          <w:b/>
          <w:sz w:val="20"/>
          <w:szCs w:val="20"/>
        </w:rPr>
      </w:pPr>
    </w:p>
    <w:p w:rsidR="00A56018" w:rsidRDefault="00A56018" w:rsidP="00554434">
      <w:pPr>
        <w:pStyle w:val="afe"/>
        <w:ind w:firstLine="0"/>
        <w:jc w:val="center"/>
        <w:rPr>
          <w:b/>
          <w:sz w:val="20"/>
          <w:szCs w:val="20"/>
        </w:rPr>
      </w:pPr>
    </w:p>
    <w:p w:rsidR="00A56018" w:rsidRDefault="00A56018" w:rsidP="00554434">
      <w:pPr>
        <w:pStyle w:val="afe"/>
        <w:ind w:firstLine="0"/>
        <w:jc w:val="center"/>
        <w:rPr>
          <w:b/>
          <w:sz w:val="20"/>
          <w:szCs w:val="20"/>
        </w:rPr>
      </w:pPr>
    </w:p>
    <w:p w:rsidR="00A56018" w:rsidRPr="00554434" w:rsidRDefault="00A56018" w:rsidP="00554434">
      <w:pPr>
        <w:pStyle w:val="afe"/>
        <w:ind w:firstLine="0"/>
        <w:jc w:val="center"/>
        <w:rPr>
          <w:b/>
          <w:sz w:val="20"/>
          <w:szCs w:val="20"/>
        </w:rPr>
      </w:pPr>
    </w:p>
    <w:p w:rsidR="00554434" w:rsidRPr="00554434" w:rsidRDefault="00554434" w:rsidP="00554434">
      <w:pPr>
        <w:pStyle w:val="afe"/>
        <w:ind w:firstLine="0"/>
        <w:jc w:val="center"/>
        <w:rPr>
          <w:b/>
          <w:sz w:val="32"/>
          <w:szCs w:val="32"/>
        </w:rPr>
      </w:pPr>
      <w:r w:rsidRPr="00554434">
        <w:rPr>
          <w:b/>
          <w:sz w:val="32"/>
          <w:szCs w:val="32"/>
        </w:rPr>
        <w:t>СХЕМА ТЕПЛОСНАБЖЕНИЯ</w:t>
      </w:r>
    </w:p>
    <w:p w:rsidR="00554434" w:rsidRPr="00554434" w:rsidRDefault="00554434" w:rsidP="00554434">
      <w:pPr>
        <w:pStyle w:val="afe"/>
        <w:ind w:firstLine="0"/>
        <w:jc w:val="center"/>
        <w:rPr>
          <w:b/>
          <w:sz w:val="32"/>
          <w:szCs w:val="32"/>
        </w:rPr>
      </w:pPr>
      <w:r w:rsidRPr="00554434">
        <w:rPr>
          <w:b/>
          <w:sz w:val="32"/>
          <w:szCs w:val="32"/>
        </w:rPr>
        <w:t xml:space="preserve">МУНИЦИПАЛЬНОГО ОБРАЗОВАНИЯ </w:t>
      </w:r>
      <w:r w:rsidRPr="00554434">
        <w:rPr>
          <w:b/>
          <w:sz w:val="32"/>
          <w:szCs w:val="32"/>
        </w:rPr>
        <w:br/>
        <w:t>ЗАТО ГОРОД ЗАОЗЕРСК</w:t>
      </w:r>
    </w:p>
    <w:p w:rsidR="00554434" w:rsidRPr="00554434" w:rsidRDefault="00554434" w:rsidP="00554434">
      <w:pPr>
        <w:pStyle w:val="afe"/>
        <w:spacing w:after="360"/>
        <w:ind w:firstLine="0"/>
        <w:jc w:val="center"/>
        <w:rPr>
          <w:b/>
          <w:sz w:val="32"/>
          <w:szCs w:val="32"/>
        </w:rPr>
      </w:pPr>
      <w:r w:rsidRPr="00554434">
        <w:rPr>
          <w:b/>
          <w:sz w:val="32"/>
          <w:szCs w:val="32"/>
        </w:rPr>
        <w:t>С 2013 ПО 202</w:t>
      </w:r>
      <w:r w:rsidR="00304AAC">
        <w:rPr>
          <w:b/>
          <w:sz w:val="32"/>
          <w:szCs w:val="32"/>
        </w:rPr>
        <w:t>7</w:t>
      </w:r>
      <w:r w:rsidRPr="00554434">
        <w:rPr>
          <w:b/>
          <w:sz w:val="32"/>
          <w:szCs w:val="32"/>
        </w:rPr>
        <w:t xml:space="preserve"> ГОД</w:t>
      </w:r>
    </w:p>
    <w:p w:rsidR="003F4B41" w:rsidRPr="00F53345" w:rsidRDefault="003F4B41" w:rsidP="00F53345">
      <w:pPr>
        <w:numPr>
          <w:ilvl w:val="1"/>
          <w:numId w:val="0"/>
        </w:numPr>
        <w:snapToGrid w:val="0"/>
        <w:spacing w:after="0"/>
        <w:contextualSpacing/>
        <w:jc w:val="center"/>
        <w:rPr>
          <w:rFonts w:ascii="Times New Roman" w:eastAsia="MS Mincho" w:hAnsi="Times New Roman" w:cs="Times New Roman"/>
          <w:b/>
          <w:smallCaps/>
          <w:spacing w:val="5"/>
          <w:sz w:val="28"/>
        </w:rPr>
      </w:pPr>
      <w:r w:rsidRPr="00F53345">
        <w:rPr>
          <w:rFonts w:ascii="Times New Roman" w:eastAsia="MS Mincho" w:hAnsi="Times New Roman" w:cs="Times New Roman"/>
          <w:b/>
          <w:smallCaps/>
          <w:spacing w:val="5"/>
          <w:sz w:val="28"/>
        </w:rPr>
        <w:t>Обосновывающие материалы</w:t>
      </w:r>
    </w:p>
    <w:p w:rsidR="003F4B41" w:rsidRDefault="003F4B41" w:rsidP="003F4B41"/>
    <w:p w:rsidR="00812D09" w:rsidRDefault="00812D09" w:rsidP="003F4B41"/>
    <w:p w:rsidR="00812D09" w:rsidRDefault="00812D09" w:rsidP="003F4B41"/>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2"/>
        <w:gridCol w:w="4502"/>
      </w:tblGrid>
      <w:tr w:rsidR="003F4B41" w:rsidTr="007B0C54">
        <w:tc>
          <w:tcPr>
            <w:tcW w:w="5353" w:type="dxa"/>
            <w:vAlign w:val="center"/>
          </w:tcPr>
          <w:p w:rsidR="003F4B41" w:rsidRPr="00F53345" w:rsidRDefault="003F4B41" w:rsidP="007B0C54">
            <w:pPr>
              <w:rPr>
                <w:rFonts w:ascii="Times New Roman" w:hAnsi="Times New Roman" w:cs="Times New Roman"/>
                <w:sz w:val="26"/>
                <w:szCs w:val="26"/>
              </w:rPr>
            </w:pPr>
          </w:p>
          <w:p w:rsidR="003F4B41" w:rsidRPr="00F53345" w:rsidRDefault="003F4B41" w:rsidP="007B0C54">
            <w:pPr>
              <w:rPr>
                <w:rFonts w:ascii="Times New Roman" w:hAnsi="Times New Roman" w:cs="Times New Roman"/>
                <w:sz w:val="26"/>
                <w:szCs w:val="26"/>
              </w:rPr>
            </w:pPr>
          </w:p>
        </w:tc>
        <w:tc>
          <w:tcPr>
            <w:tcW w:w="4502" w:type="dxa"/>
          </w:tcPr>
          <w:p w:rsidR="003F4B41" w:rsidRPr="00F53345" w:rsidRDefault="003F4B41" w:rsidP="007B0C54">
            <w:pPr>
              <w:ind w:right="283"/>
              <w:jc w:val="right"/>
              <w:rPr>
                <w:rFonts w:ascii="Times New Roman" w:hAnsi="Times New Roman" w:cs="Times New Roman"/>
                <w:sz w:val="26"/>
                <w:szCs w:val="26"/>
              </w:rPr>
            </w:pPr>
          </w:p>
          <w:p w:rsidR="003F4B41" w:rsidRPr="00F53345" w:rsidRDefault="003F4B41" w:rsidP="007B0C54">
            <w:pPr>
              <w:ind w:right="283"/>
              <w:jc w:val="right"/>
              <w:rPr>
                <w:rFonts w:ascii="Times New Roman" w:hAnsi="Times New Roman" w:cs="Times New Roman"/>
                <w:sz w:val="26"/>
                <w:szCs w:val="26"/>
              </w:rPr>
            </w:pPr>
          </w:p>
        </w:tc>
      </w:tr>
      <w:tr w:rsidR="003F4B41" w:rsidTr="007B0C54">
        <w:tc>
          <w:tcPr>
            <w:tcW w:w="5353" w:type="dxa"/>
            <w:vAlign w:val="center"/>
          </w:tcPr>
          <w:p w:rsidR="003F4B41" w:rsidRPr="00F53345" w:rsidRDefault="003F4B41" w:rsidP="007B0C54">
            <w:pPr>
              <w:rPr>
                <w:rFonts w:ascii="Times New Roman" w:hAnsi="Times New Roman" w:cs="Times New Roman"/>
                <w:sz w:val="26"/>
                <w:szCs w:val="26"/>
              </w:rPr>
            </w:pPr>
          </w:p>
          <w:p w:rsidR="003F4B41" w:rsidRPr="00F53345" w:rsidRDefault="003F4B41" w:rsidP="007B0C54">
            <w:pPr>
              <w:rPr>
                <w:rFonts w:ascii="Times New Roman" w:hAnsi="Times New Roman" w:cs="Times New Roman"/>
                <w:sz w:val="26"/>
                <w:szCs w:val="26"/>
              </w:rPr>
            </w:pPr>
          </w:p>
        </w:tc>
        <w:tc>
          <w:tcPr>
            <w:tcW w:w="4502" w:type="dxa"/>
          </w:tcPr>
          <w:p w:rsidR="003F4B41" w:rsidRPr="00F53345" w:rsidRDefault="003F4B41" w:rsidP="008B6AF3">
            <w:pPr>
              <w:ind w:right="283"/>
              <w:jc w:val="center"/>
              <w:rPr>
                <w:rFonts w:ascii="Times New Roman" w:hAnsi="Times New Roman" w:cs="Times New Roman"/>
                <w:sz w:val="26"/>
                <w:szCs w:val="26"/>
              </w:rPr>
            </w:pPr>
          </w:p>
        </w:tc>
      </w:tr>
      <w:tr w:rsidR="003F4B41" w:rsidTr="007B0C54">
        <w:tc>
          <w:tcPr>
            <w:tcW w:w="5353" w:type="dxa"/>
            <w:vAlign w:val="center"/>
          </w:tcPr>
          <w:p w:rsidR="003F4B41" w:rsidRPr="00F53345" w:rsidRDefault="003F4B41" w:rsidP="007B0C54">
            <w:pPr>
              <w:rPr>
                <w:rFonts w:ascii="Times New Roman" w:hAnsi="Times New Roman" w:cs="Times New Roman"/>
                <w:sz w:val="26"/>
                <w:szCs w:val="26"/>
              </w:rPr>
            </w:pPr>
          </w:p>
          <w:p w:rsidR="003F4B41" w:rsidRPr="00F53345" w:rsidRDefault="003F4B41" w:rsidP="007B0C54">
            <w:pPr>
              <w:rPr>
                <w:rFonts w:ascii="Times New Roman" w:hAnsi="Times New Roman" w:cs="Times New Roman"/>
                <w:sz w:val="26"/>
                <w:szCs w:val="26"/>
              </w:rPr>
            </w:pPr>
          </w:p>
        </w:tc>
        <w:tc>
          <w:tcPr>
            <w:tcW w:w="4502" w:type="dxa"/>
          </w:tcPr>
          <w:p w:rsidR="003F4B41" w:rsidRPr="00F53345" w:rsidRDefault="003F4B41" w:rsidP="008B6AF3">
            <w:pPr>
              <w:ind w:right="283"/>
              <w:jc w:val="right"/>
              <w:rPr>
                <w:rFonts w:ascii="Times New Roman" w:hAnsi="Times New Roman" w:cs="Times New Roman"/>
                <w:sz w:val="26"/>
                <w:szCs w:val="26"/>
              </w:rPr>
            </w:pPr>
          </w:p>
        </w:tc>
      </w:tr>
    </w:tbl>
    <w:p w:rsidR="00812D09" w:rsidRDefault="00812D09" w:rsidP="003F4B41">
      <w:pPr>
        <w:pStyle w:val="23"/>
        <w:spacing w:before="0"/>
      </w:pPr>
    </w:p>
    <w:p w:rsidR="00812D09" w:rsidRDefault="00812D09" w:rsidP="003F4B41">
      <w:pPr>
        <w:pStyle w:val="23"/>
        <w:spacing w:before="0"/>
      </w:pPr>
    </w:p>
    <w:p w:rsidR="003F4B41" w:rsidRPr="00D90163" w:rsidRDefault="003F4B41" w:rsidP="003F4B41">
      <w:pPr>
        <w:pStyle w:val="23"/>
        <w:spacing w:before="0"/>
      </w:pPr>
      <w:r w:rsidRPr="00D90163">
        <w:t>Санкт-Петербург</w:t>
      </w:r>
    </w:p>
    <w:p w:rsidR="00812D09" w:rsidRDefault="003F4B41" w:rsidP="00F53345">
      <w:pPr>
        <w:pStyle w:val="23"/>
        <w:spacing w:before="0"/>
        <w:sectPr w:rsidR="00812D09" w:rsidSect="00D91396">
          <w:headerReference w:type="first" r:id="rId13"/>
          <w:footerReference w:type="first" r:id="rId14"/>
          <w:pgSz w:w="11906" w:h="16838" w:code="9"/>
          <w:pgMar w:top="1134" w:right="567" w:bottom="567" w:left="1701" w:header="709" w:footer="397" w:gutter="0"/>
          <w:pgNumType w:start="1"/>
          <w:cols w:space="708"/>
          <w:titlePg/>
          <w:docGrid w:linePitch="360"/>
        </w:sectPr>
      </w:pPr>
      <w:r w:rsidRPr="00D90163">
        <w:t>2013</w:t>
      </w:r>
    </w:p>
    <w:sdt>
      <w:sdtPr>
        <w:rPr>
          <w:rFonts w:ascii="Times New Roman" w:eastAsiaTheme="minorHAnsi" w:hAnsi="Times New Roman" w:cs="Times New Roman"/>
          <w:b w:val="0"/>
          <w:bCs w:val="0"/>
          <w:color w:val="auto"/>
          <w:sz w:val="24"/>
          <w:szCs w:val="24"/>
        </w:rPr>
        <w:id w:val="1074944082"/>
        <w:docPartObj>
          <w:docPartGallery w:val="Table of Contents"/>
          <w:docPartUnique/>
        </w:docPartObj>
      </w:sdtPr>
      <w:sdtEndPr/>
      <w:sdtContent>
        <w:p w:rsidR="00783714" w:rsidRPr="00F2685D" w:rsidRDefault="00783714" w:rsidP="00783714">
          <w:pPr>
            <w:pStyle w:val="afb"/>
            <w:jc w:val="center"/>
            <w:rPr>
              <w:rFonts w:ascii="Times New Roman" w:hAnsi="Times New Roman" w:cs="Times New Roman"/>
              <w:color w:val="auto"/>
              <w:sz w:val="24"/>
              <w:szCs w:val="24"/>
            </w:rPr>
          </w:pPr>
          <w:r w:rsidRPr="00F2685D">
            <w:rPr>
              <w:rFonts w:ascii="Times New Roman" w:hAnsi="Times New Roman" w:cs="Times New Roman"/>
              <w:color w:val="auto"/>
              <w:sz w:val="24"/>
              <w:szCs w:val="24"/>
            </w:rPr>
            <w:t>Оглавление</w:t>
          </w:r>
        </w:p>
        <w:p w:rsidR="002A5238" w:rsidRPr="002A5238" w:rsidRDefault="00783714" w:rsidP="002A5238">
          <w:pPr>
            <w:pStyle w:val="1b"/>
            <w:spacing w:after="0" w:line="240" w:lineRule="auto"/>
            <w:ind w:right="707"/>
            <w:jc w:val="both"/>
            <w:rPr>
              <w:rFonts w:ascii="Times New Roman" w:eastAsiaTheme="minorEastAsia" w:hAnsi="Times New Roman" w:cs="Times New Roman"/>
              <w:noProof/>
              <w:sz w:val="20"/>
              <w:szCs w:val="20"/>
              <w:lang w:eastAsia="ru-RU"/>
            </w:rPr>
          </w:pPr>
          <w:r w:rsidRPr="00210830">
            <w:rPr>
              <w:rFonts w:ascii="Times New Roman" w:hAnsi="Times New Roman" w:cs="Times New Roman"/>
              <w:sz w:val="24"/>
              <w:szCs w:val="24"/>
            </w:rPr>
            <w:fldChar w:fldCharType="begin"/>
          </w:r>
          <w:r w:rsidRPr="00210830">
            <w:rPr>
              <w:rFonts w:ascii="Times New Roman" w:hAnsi="Times New Roman" w:cs="Times New Roman"/>
              <w:sz w:val="24"/>
              <w:szCs w:val="24"/>
            </w:rPr>
            <w:instrText xml:space="preserve"> TOC \o "1-3" \h \z \u </w:instrText>
          </w:r>
          <w:r w:rsidRPr="00210830">
            <w:rPr>
              <w:rFonts w:ascii="Times New Roman" w:hAnsi="Times New Roman" w:cs="Times New Roman"/>
              <w:sz w:val="24"/>
              <w:szCs w:val="24"/>
            </w:rPr>
            <w:fldChar w:fldCharType="separate"/>
          </w:r>
          <w:hyperlink w:anchor="_Toc373081268" w:history="1">
            <w:r w:rsidR="002A5238" w:rsidRPr="002A5238">
              <w:rPr>
                <w:rStyle w:val="afffa"/>
                <w:rFonts w:ascii="Times New Roman" w:hAnsi="Times New Roman" w:cs="Times New Roman"/>
                <w:b/>
                <w:noProof/>
                <w:sz w:val="20"/>
                <w:szCs w:val="20"/>
              </w:rPr>
              <w:t>Введение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_Toc373081268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269" w:history="1">
            <w:r w:rsidR="002A5238" w:rsidRPr="002A5238">
              <w:rPr>
                <w:rStyle w:val="afffa"/>
                <w:rFonts w:ascii="Times New Roman" w:hAnsi="Times New Roman" w:cs="Times New Roman"/>
                <w:noProof/>
                <w:sz w:val="20"/>
                <w:szCs w:val="20"/>
              </w:rPr>
              <w:t>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Существующее положение в сфере производства, передачи и потребления тепловой энергии для целей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_Toc373081269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270" w:history="1">
            <w:r w:rsidR="002A5238" w:rsidRPr="002A5238">
              <w:rPr>
                <w:rStyle w:val="afffa"/>
                <w:rFonts w:ascii="Times New Roman" w:hAnsi="Times New Roman" w:cs="Times New Roman"/>
                <w:noProof/>
                <w:sz w:val="20"/>
                <w:szCs w:val="20"/>
              </w:rPr>
              <w:t>1.1.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Функциональная структура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_Toc373081270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71" w:history="1">
            <w:r w:rsidR="002A5238" w:rsidRPr="002A5238">
              <w:rPr>
                <w:rStyle w:val="afffa"/>
                <w:rFonts w:ascii="Times New Roman" w:hAnsi="Times New Roman" w:cs="Times New Roman"/>
                <w:noProof/>
                <w:sz w:val="20"/>
                <w:szCs w:val="20"/>
              </w:rPr>
              <w:t>1.1.1.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Общие данные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_Toc373081271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272" w:history="1">
            <w:r w:rsidR="002A5238" w:rsidRPr="002A5238">
              <w:rPr>
                <w:rStyle w:val="afffa"/>
                <w:rFonts w:ascii="Times New Roman" w:hAnsi="Times New Roman" w:cs="Times New Roman"/>
                <w:noProof/>
                <w:sz w:val="20"/>
                <w:szCs w:val="20"/>
              </w:rPr>
              <w:t>1.2.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Источники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_Toc373081272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73" w:history="1">
            <w:r w:rsidR="002A5238" w:rsidRPr="002A5238">
              <w:rPr>
                <w:rStyle w:val="afffa"/>
                <w:rFonts w:ascii="Times New Roman" w:hAnsi="Times New Roman" w:cs="Times New Roman"/>
                <w:noProof/>
                <w:sz w:val="20"/>
                <w:szCs w:val="20"/>
              </w:rPr>
              <w:t>1.2.1.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Структура основного оборудования. Срок ввода в эксплуатацию теплофикационного оборудования.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_Toc373081273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74" w:history="1">
            <w:r w:rsidR="002A5238" w:rsidRPr="002A5238">
              <w:rPr>
                <w:rStyle w:val="afffa"/>
                <w:rFonts w:ascii="Times New Roman" w:hAnsi="Times New Roman" w:cs="Times New Roman"/>
                <w:noProof/>
                <w:sz w:val="20"/>
                <w:szCs w:val="20"/>
              </w:rPr>
              <w:t>1.2.2.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Параметры установленной тепловой мощности теплофикационного оборудования. Ограничения тепловой мощности и параметры располагаемой мощности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_Toc373081274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75" w:history="1">
            <w:r w:rsidR="002A5238" w:rsidRPr="002A5238">
              <w:rPr>
                <w:rStyle w:val="afffa"/>
                <w:rFonts w:ascii="Times New Roman" w:hAnsi="Times New Roman" w:cs="Times New Roman"/>
                <w:noProof/>
                <w:sz w:val="20"/>
                <w:szCs w:val="20"/>
              </w:rPr>
              <w:t>1.2.3.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Объем потребления тепловой энергии (мощности) и теплоносителя на собственные и хозяйственные нужды и параметры тепловой мощности нетто</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_Toc373081275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76" w:history="1">
            <w:r w:rsidR="002A5238" w:rsidRPr="002A5238">
              <w:rPr>
                <w:rStyle w:val="afffa"/>
                <w:rFonts w:ascii="Times New Roman" w:hAnsi="Times New Roman" w:cs="Times New Roman"/>
                <w:noProof/>
                <w:sz w:val="20"/>
                <w:szCs w:val="20"/>
              </w:rPr>
              <w:t>1.2.4.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_Toc373081276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77" w:history="1">
            <w:r w:rsidR="002A5238" w:rsidRPr="002A5238">
              <w:rPr>
                <w:rStyle w:val="afffa"/>
                <w:rFonts w:ascii="Times New Roman" w:hAnsi="Times New Roman" w:cs="Times New Roman"/>
                <w:noProof/>
                <w:sz w:val="20"/>
                <w:szCs w:val="20"/>
              </w:rPr>
              <w:t>1.2.5.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Среднегодовая загрузка оборудования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_Toc373081277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78" w:history="1">
            <w:r w:rsidR="002A5238" w:rsidRPr="002A5238">
              <w:rPr>
                <w:rStyle w:val="afffa"/>
                <w:rFonts w:ascii="Times New Roman" w:hAnsi="Times New Roman" w:cs="Times New Roman"/>
                <w:noProof/>
                <w:sz w:val="20"/>
                <w:szCs w:val="20"/>
              </w:rPr>
              <w:t>1.2.6.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Предписания надзорных органов по запрещению дальнейшей эксплуатации источников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_Toc373081278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279" w:history="1">
            <w:r w:rsidR="002A5238" w:rsidRPr="002A5238">
              <w:rPr>
                <w:rStyle w:val="afffa"/>
                <w:rFonts w:ascii="Times New Roman" w:hAnsi="Times New Roman" w:cs="Times New Roman"/>
                <w:noProof/>
                <w:sz w:val="20"/>
                <w:szCs w:val="20"/>
              </w:rPr>
              <w:t>1.3.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Тепловые сети, сооружения на них, тепловые пункты</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_Toc373081279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80" w:history="1">
            <w:r w:rsidR="002A5238" w:rsidRPr="002A5238">
              <w:rPr>
                <w:rStyle w:val="afffa"/>
                <w:rFonts w:ascii="Times New Roman" w:hAnsi="Times New Roman" w:cs="Times New Roman"/>
                <w:noProof/>
                <w:sz w:val="20"/>
                <w:szCs w:val="20"/>
                <w:lang w:eastAsia="ru-RU"/>
              </w:rPr>
              <w:t>1.3.1.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Структура тепловых сетей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_Toc373081280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81" w:history="1">
            <w:r w:rsidR="002A5238" w:rsidRPr="002A5238">
              <w:rPr>
                <w:rStyle w:val="afffa"/>
                <w:rFonts w:ascii="Times New Roman" w:hAnsi="Times New Roman" w:cs="Times New Roman"/>
                <w:noProof/>
                <w:sz w:val="20"/>
                <w:szCs w:val="20"/>
                <w:lang w:eastAsia="ru-RU"/>
              </w:rPr>
              <w:t>1.3.2.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Схемы тепловых сетей в зонах действия источников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_Toc373081281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82" w:history="1">
            <w:r w:rsidR="002A5238" w:rsidRPr="002A5238">
              <w:rPr>
                <w:rStyle w:val="afffa"/>
                <w:rFonts w:ascii="Times New Roman" w:hAnsi="Times New Roman" w:cs="Times New Roman"/>
                <w:noProof/>
                <w:sz w:val="20"/>
                <w:szCs w:val="20"/>
                <w:lang w:eastAsia="ru-RU"/>
              </w:rPr>
              <w:t>1.3.3.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Параметры тепловых сетей, включая год начала эксплуатации, тип изоляции, тип компенсирующих устройств, тип прокладки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_Toc373081282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83" w:history="1">
            <w:r w:rsidR="002A5238" w:rsidRPr="002A5238">
              <w:rPr>
                <w:rStyle w:val="afffa"/>
                <w:rFonts w:ascii="Times New Roman" w:hAnsi="Times New Roman" w:cs="Times New Roman"/>
                <w:noProof/>
                <w:sz w:val="20"/>
                <w:szCs w:val="20"/>
                <w:lang w:eastAsia="ru-RU"/>
              </w:rPr>
              <w:t>1.3.4.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Описание типов и количества секционирующей и регулирующей арматуры на тепловых сетях</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_Toc373081283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84" w:history="1">
            <w:r w:rsidR="002A5238" w:rsidRPr="002A5238">
              <w:rPr>
                <w:rStyle w:val="afffa"/>
                <w:rFonts w:ascii="Times New Roman" w:hAnsi="Times New Roman" w:cs="Times New Roman"/>
                <w:noProof/>
                <w:sz w:val="20"/>
                <w:szCs w:val="20"/>
                <w:lang w:eastAsia="ru-RU"/>
              </w:rPr>
              <w:t>1.3.5.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Описание типов и строительных особенностей тепловых камер и павильонов</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_Toc373081284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85" w:history="1">
            <w:r w:rsidR="002A5238" w:rsidRPr="002A5238">
              <w:rPr>
                <w:rStyle w:val="afffa"/>
                <w:rFonts w:ascii="Times New Roman" w:hAnsi="Times New Roman" w:cs="Times New Roman"/>
                <w:noProof/>
                <w:sz w:val="20"/>
                <w:szCs w:val="20"/>
                <w:lang w:eastAsia="ru-RU"/>
              </w:rPr>
              <w:t>1.3.6.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Описание графиков регулирования отпуска тепла в тепловые сети с анализом их обоснованности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_Toc373081285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86" w:history="1">
            <w:r w:rsidR="002A5238" w:rsidRPr="002A5238">
              <w:rPr>
                <w:rStyle w:val="afffa"/>
                <w:rFonts w:ascii="Times New Roman" w:hAnsi="Times New Roman" w:cs="Times New Roman"/>
                <w:noProof/>
                <w:sz w:val="20"/>
                <w:szCs w:val="20"/>
                <w:lang w:eastAsia="ru-RU"/>
              </w:rPr>
              <w:t>1.3.7.</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_Toc373081286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87" w:history="1">
            <w:r w:rsidR="002A5238" w:rsidRPr="002A5238">
              <w:rPr>
                <w:rStyle w:val="afffa"/>
                <w:rFonts w:ascii="Times New Roman" w:hAnsi="Times New Roman" w:cs="Times New Roman"/>
                <w:noProof/>
                <w:sz w:val="20"/>
                <w:szCs w:val="20"/>
                <w:lang w:eastAsia="ru-RU"/>
              </w:rPr>
              <w:t>1.3.8.</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Гидравлические режимы тепловых сетей и пьезометрические графики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_Toc373081287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88" w:history="1">
            <w:r w:rsidR="002A5238" w:rsidRPr="002A5238">
              <w:rPr>
                <w:rStyle w:val="afffa"/>
                <w:rFonts w:ascii="Times New Roman" w:hAnsi="Times New Roman" w:cs="Times New Roman"/>
                <w:noProof/>
                <w:sz w:val="20"/>
                <w:szCs w:val="20"/>
                <w:lang w:eastAsia="ru-RU"/>
              </w:rPr>
              <w:t>1.3.9.</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Процедуры диагностики состояния тепловых сетей и планирования капитальных (текущих) ремонтов</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_Toc373081288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89" w:history="1">
            <w:r w:rsidR="002A5238" w:rsidRPr="002A5238">
              <w:rPr>
                <w:rStyle w:val="afffa"/>
                <w:rFonts w:ascii="Times New Roman" w:hAnsi="Times New Roman" w:cs="Times New Roman"/>
                <w:noProof/>
                <w:sz w:val="20"/>
                <w:szCs w:val="20"/>
                <w:lang w:eastAsia="ru-RU"/>
              </w:rPr>
              <w:t>1.3.10.</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Процедуры летних ремонтов с параметрами и методами испытаний тепловых сетей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_Toc373081289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90" w:history="1">
            <w:r w:rsidR="002A5238" w:rsidRPr="002A5238">
              <w:rPr>
                <w:rStyle w:val="afffa"/>
                <w:rFonts w:ascii="Times New Roman" w:hAnsi="Times New Roman" w:cs="Times New Roman"/>
                <w:noProof/>
                <w:sz w:val="20"/>
                <w:szCs w:val="20"/>
              </w:rPr>
              <w:t>1.3.11.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Нормативы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_Toc373081290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23</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91" w:history="1">
            <w:r w:rsidR="002A5238" w:rsidRPr="002A5238">
              <w:rPr>
                <w:rStyle w:val="afffa"/>
                <w:rFonts w:ascii="Times New Roman" w:hAnsi="Times New Roman" w:cs="Times New Roman"/>
                <w:noProof/>
                <w:sz w:val="20"/>
                <w:szCs w:val="20"/>
                <w:lang w:eastAsia="ru-RU"/>
              </w:rPr>
              <w:t>1.3.12.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Предписания надзорных органов по запрещению дальнейшей эксплуатации участков тепловой сети и результаты их исполнения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_Toc373081291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23</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92" w:history="1">
            <w:r w:rsidR="002A5238" w:rsidRPr="002A5238">
              <w:rPr>
                <w:rStyle w:val="afffa"/>
                <w:rFonts w:ascii="Times New Roman" w:hAnsi="Times New Roman" w:cs="Times New Roman"/>
                <w:noProof/>
                <w:sz w:val="20"/>
                <w:szCs w:val="20"/>
                <w:lang w:eastAsia="ru-RU"/>
              </w:rPr>
              <w:t>1.3.13.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Типы присоединений теплопотребляющих установок потребителей к тепловым сетям</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_Toc373081292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93" w:history="1">
            <w:r w:rsidR="002A5238" w:rsidRPr="002A5238">
              <w:rPr>
                <w:rStyle w:val="afffa"/>
                <w:rFonts w:ascii="Times New Roman" w:hAnsi="Times New Roman" w:cs="Times New Roman"/>
                <w:noProof/>
                <w:sz w:val="20"/>
                <w:szCs w:val="20"/>
                <w:lang w:eastAsia="ru-RU"/>
              </w:rPr>
              <w:t>1.3.14.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_Toc373081293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94" w:history="1">
            <w:r w:rsidR="002A5238" w:rsidRPr="002A5238">
              <w:rPr>
                <w:rStyle w:val="afffa"/>
                <w:rFonts w:ascii="Times New Roman" w:hAnsi="Times New Roman" w:cs="Times New Roman"/>
                <w:noProof/>
                <w:sz w:val="20"/>
                <w:szCs w:val="20"/>
                <w:lang w:eastAsia="ru-RU"/>
              </w:rPr>
              <w:t>1.3.15.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_Toc373081294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95" w:history="1">
            <w:r w:rsidR="002A5238" w:rsidRPr="002A5238">
              <w:rPr>
                <w:rStyle w:val="afffa"/>
                <w:rFonts w:ascii="Times New Roman" w:hAnsi="Times New Roman" w:cs="Times New Roman"/>
                <w:noProof/>
                <w:sz w:val="20"/>
                <w:szCs w:val="20"/>
                <w:lang w:eastAsia="ru-RU"/>
              </w:rPr>
              <w:t>1.3.16.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Уровень автоматизации и обслуживания центральных тепловых пунктов, насосных станций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_Toc373081295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96" w:history="1">
            <w:r w:rsidR="002A5238" w:rsidRPr="002A5238">
              <w:rPr>
                <w:rStyle w:val="afffa"/>
                <w:rFonts w:ascii="Times New Roman" w:hAnsi="Times New Roman" w:cs="Times New Roman"/>
                <w:noProof/>
                <w:sz w:val="20"/>
                <w:szCs w:val="20"/>
                <w:lang w:eastAsia="ru-RU"/>
              </w:rPr>
              <w:t>1.3.17.</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Сведения о наличии защиты тепловых сетей от превышения давления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_Toc373081296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297" w:history="1">
            <w:r w:rsidR="002A5238" w:rsidRPr="002A5238">
              <w:rPr>
                <w:rStyle w:val="afffa"/>
                <w:rFonts w:ascii="Times New Roman" w:hAnsi="Times New Roman" w:cs="Times New Roman"/>
                <w:noProof/>
                <w:sz w:val="20"/>
                <w:szCs w:val="20"/>
              </w:rPr>
              <w:t>1.3.18.</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Перечень выявленных бесхозяйных тепловых сетей и обоснование выбора организации, уполномоченной на их эксплуатацию</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_Toc373081297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298" w:history="1">
            <w:r w:rsidR="002A5238" w:rsidRPr="002A5238">
              <w:rPr>
                <w:rStyle w:val="afffa"/>
                <w:rFonts w:ascii="Times New Roman" w:hAnsi="Times New Roman" w:cs="Times New Roman"/>
                <w:noProof/>
                <w:sz w:val="20"/>
                <w:szCs w:val="20"/>
              </w:rPr>
              <w:t>1.4.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Зоны действия источников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_Toc373081298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299" w:history="1">
            <w:r w:rsidR="002A5238" w:rsidRPr="002A5238">
              <w:rPr>
                <w:rStyle w:val="afffa"/>
                <w:rFonts w:ascii="Times New Roman" w:hAnsi="Times New Roman" w:cs="Times New Roman"/>
                <w:noProof/>
                <w:sz w:val="20"/>
                <w:szCs w:val="20"/>
              </w:rPr>
              <w:t>1.5.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Тепловые нагрузки потребителей тепловой энергии, групп потребителей тепловой энергии в зонах действия источников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_Toc373081299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00" w:history="1">
            <w:r w:rsidR="002A5238" w:rsidRPr="002A5238">
              <w:rPr>
                <w:rStyle w:val="afffa"/>
                <w:rFonts w:ascii="Times New Roman" w:hAnsi="Times New Roman" w:cs="Times New Roman"/>
                <w:noProof/>
                <w:sz w:val="20"/>
                <w:szCs w:val="20"/>
                <w:lang w:eastAsia="ru-RU"/>
              </w:rPr>
              <w:t>1.5.1.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Потребление тепловой энергии в расчетных элементах территориального деления и в зонах действия источников тепловой энергии при расчетных температурах наружного воздуха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_Toc373081300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27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01" w:history="1">
            <w:r w:rsidR="002A5238" w:rsidRPr="002A5238">
              <w:rPr>
                <w:rStyle w:val="afffa"/>
                <w:rFonts w:ascii="Times New Roman" w:hAnsi="Times New Roman" w:cs="Times New Roman"/>
                <w:noProof/>
                <w:sz w:val="20"/>
                <w:szCs w:val="20"/>
                <w:lang w:eastAsia="ru-RU"/>
              </w:rPr>
              <w:t>1.5.2.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_Toc373081301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30</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02" w:history="1">
            <w:r w:rsidR="002A5238" w:rsidRPr="002A5238">
              <w:rPr>
                <w:rStyle w:val="afffa"/>
                <w:rFonts w:ascii="Times New Roman" w:hAnsi="Times New Roman" w:cs="Times New Roman"/>
                <w:noProof/>
                <w:sz w:val="20"/>
                <w:szCs w:val="20"/>
                <w:lang w:eastAsia="ru-RU"/>
              </w:rPr>
              <w:t>1.5.3.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Существующие нормативы потребления тепловой энергии для населения на отопление и горячее водоснабжение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_Toc373081302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30</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03" w:history="1">
            <w:r w:rsidR="002A5238" w:rsidRPr="002A5238">
              <w:rPr>
                <w:rStyle w:val="afffa"/>
                <w:rFonts w:ascii="Times New Roman" w:hAnsi="Times New Roman" w:cs="Times New Roman"/>
                <w:noProof/>
                <w:sz w:val="20"/>
                <w:szCs w:val="20"/>
              </w:rPr>
              <w:t>1.6.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Балансы тепловой мощности и тепловой нагрузки в зонах действия источников тепловой энергии. Резервы и дефициты тепловой мощности нетто</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_Toc373081303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32</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04" w:history="1">
            <w:r w:rsidR="002A5238" w:rsidRPr="002A5238">
              <w:rPr>
                <w:rStyle w:val="afffa"/>
                <w:rFonts w:ascii="Times New Roman" w:hAnsi="Times New Roman" w:cs="Times New Roman"/>
                <w:noProof/>
                <w:sz w:val="20"/>
                <w:szCs w:val="20"/>
              </w:rPr>
              <w:t>1.7.</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Балансы теплоносителя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_Toc373081304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34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05" w:history="1">
            <w:r w:rsidR="002A5238" w:rsidRPr="002A5238">
              <w:rPr>
                <w:rStyle w:val="afffa"/>
                <w:rFonts w:ascii="Times New Roman" w:hAnsi="Times New Roman" w:cs="Times New Roman"/>
                <w:noProof/>
                <w:sz w:val="20"/>
                <w:szCs w:val="20"/>
              </w:rPr>
              <w:t>1.8.</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Топливные балансы источников тепловой энергии и система обеспечения топливом</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_Toc373081305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35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06" w:history="1">
            <w:r w:rsidR="002A5238" w:rsidRPr="002A5238">
              <w:rPr>
                <w:rStyle w:val="afffa"/>
                <w:rFonts w:ascii="Times New Roman" w:hAnsi="Times New Roman" w:cs="Times New Roman"/>
                <w:noProof/>
                <w:sz w:val="20"/>
                <w:szCs w:val="20"/>
                <w:lang w:eastAsia="ru-RU"/>
              </w:rPr>
              <w:t>1.8.1.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Виды и количества используемого основного, резервного и аварийного топлива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_Toc373081306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35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07" w:history="1">
            <w:r w:rsidR="002A5238" w:rsidRPr="002A5238">
              <w:rPr>
                <w:rStyle w:val="afffa"/>
                <w:rFonts w:ascii="Times New Roman" w:hAnsi="Times New Roman" w:cs="Times New Roman"/>
                <w:noProof/>
                <w:sz w:val="20"/>
                <w:szCs w:val="20"/>
              </w:rPr>
              <w:t>1.9.</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Надежность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_Toc373081307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35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08" w:history="1">
            <w:r w:rsidR="002A5238" w:rsidRPr="002A5238">
              <w:rPr>
                <w:rStyle w:val="afffa"/>
                <w:rFonts w:ascii="Times New Roman" w:hAnsi="Times New Roman" w:cs="Times New Roman"/>
                <w:noProof/>
                <w:sz w:val="20"/>
                <w:szCs w:val="20"/>
              </w:rPr>
              <w:t>1.10.</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Технико-экономические показатели теплоснабжающих и теплосетевых организаций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_Toc373081308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38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09" w:history="1">
            <w:r w:rsidR="002A5238" w:rsidRPr="002A5238">
              <w:rPr>
                <w:rStyle w:val="afffa"/>
                <w:rFonts w:ascii="Times New Roman" w:hAnsi="Times New Roman" w:cs="Times New Roman"/>
                <w:noProof/>
                <w:sz w:val="20"/>
                <w:szCs w:val="20"/>
              </w:rPr>
              <w:t>1.11.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Тарифы в сфере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_Toc373081309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42</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10" w:history="1">
            <w:r w:rsidR="002A5238" w:rsidRPr="002A5238">
              <w:rPr>
                <w:rStyle w:val="afffa"/>
                <w:rFonts w:ascii="Times New Roman" w:hAnsi="Times New Roman" w:cs="Times New Roman"/>
                <w:noProof/>
                <w:sz w:val="20"/>
                <w:szCs w:val="20"/>
                <w:lang w:eastAsia="ru-RU"/>
              </w:rPr>
              <w:t>1.11.1.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тарифов по каждому из регулируемых видов деятельности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_Toc373081310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42</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11" w:history="1">
            <w:r w:rsidR="002A5238" w:rsidRPr="002A5238">
              <w:rPr>
                <w:rStyle w:val="afffa"/>
                <w:rFonts w:ascii="Times New Roman" w:hAnsi="Times New Roman" w:cs="Times New Roman"/>
                <w:noProof/>
                <w:sz w:val="20"/>
                <w:szCs w:val="20"/>
                <w:lang w:eastAsia="ru-RU"/>
              </w:rPr>
              <w:t>1.11.2.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Структуры тарифов, установленных на момент разработки схемы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_Toc373081311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43</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12" w:history="1">
            <w:r w:rsidR="002A5238" w:rsidRPr="002A5238">
              <w:rPr>
                <w:rStyle w:val="afffa"/>
                <w:rFonts w:ascii="Times New Roman" w:hAnsi="Times New Roman" w:cs="Times New Roman"/>
                <w:noProof/>
                <w:sz w:val="20"/>
                <w:szCs w:val="20"/>
                <w:lang w:eastAsia="ru-RU"/>
              </w:rPr>
              <w:t>1.11.3.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Плата за подключение к тепловым сетям</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_Toc373081312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13" w:history="1">
            <w:r w:rsidR="002A5238" w:rsidRPr="002A5238">
              <w:rPr>
                <w:rStyle w:val="afffa"/>
                <w:rFonts w:ascii="Times New Roman" w:hAnsi="Times New Roman" w:cs="Times New Roman"/>
                <w:noProof/>
                <w:sz w:val="20"/>
                <w:szCs w:val="20"/>
              </w:rPr>
              <w:t>1.11.4.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Платы за услуги по поддержанию резервной тепловой мощности, в том числе для социально значимых категорий потребителей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_Toc373081313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14" w:history="1">
            <w:r w:rsidR="002A5238" w:rsidRPr="002A5238">
              <w:rPr>
                <w:rStyle w:val="afffa"/>
                <w:rFonts w:ascii="Times New Roman" w:hAnsi="Times New Roman" w:cs="Times New Roman"/>
                <w:noProof/>
                <w:sz w:val="20"/>
                <w:szCs w:val="20"/>
              </w:rPr>
              <w:t>1.12.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Описание существующих технических и технологических проблем в системах теплоснабжения поселения, городского округа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_Toc373081314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315" w:history="1">
            <w:r w:rsidR="002A5238" w:rsidRPr="002A5238">
              <w:rPr>
                <w:rStyle w:val="afffa"/>
                <w:rFonts w:ascii="Times New Roman" w:hAnsi="Times New Roman" w:cs="Times New Roman"/>
                <w:noProof/>
                <w:sz w:val="20"/>
                <w:szCs w:val="20"/>
              </w:rPr>
              <w:t>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Перспективное потребление тепловой энергии на цели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_Toc373081315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16" w:history="1">
            <w:r w:rsidR="002A5238" w:rsidRPr="002A5238">
              <w:rPr>
                <w:rStyle w:val="afffa"/>
                <w:rFonts w:ascii="Times New Roman" w:hAnsi="Times New Roman" w:cs="Times New Roman"/>
                <w:noProof/>
                <w:sz w:val="20"/>
                <w:szCs w:val="20"/>
              </w:rPr>
              <w:t>2.1.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Общие положения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_Toc373081316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17" w:history="1">
            <w:r w:rsidR="002A5238" w:rsidRPr="002A5238">
              <w:rPr>
                <w:rStyle w:val="afffa"/>
                <w:rFonts w:ascii="Times New Roman" w:hAnsi="Times New Roman" w:cs="Times New Roman"/>
                <w:noProof/>
                <w:sz w:val="20"/>
                <w:szCs w:val="20"/>
                <w:lang w:eastAsia="ru-RU"/>
              </w:rPr>
              <w:t>2.2.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Данные базового уровня потребления тепла на цели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_Toc373081317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18" w:history="1">
            <w:r w:rsidR="002A5238" w:rsidRPr="002A5238">
              <w:rPr>
                <w:rStyle w:val="afffa"/>
                <w:rFonts w:ascii="Times New Roman" w:hAnsi="Times New Roman" w:cs="Times New Roman"/>
                <w:noProof/>
                <w:sz w:val="20"/>
                <w:szCs w:val="20"/>
                <w:lang w:eastAsia="ru-RU"/>
              </w:rPr>
              <w:t>2.3.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_Toc373081318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19" w:history="1">
            <w:r w:rsidR="002A5238" w:rsidRPr="002A5238">
              <w:rPr>
                <w:rStyle w:val="afffa"/>
                <w:rFonts w:ascii="Times New Roman" w:hAnsi="Times New Roman" w:cs="Times New Roman"/>
                <w:noProof/>
                <w:sz w:val="20"/>
                <w:szCs w:val="20"/>
                <w:lang w:eastAsia="ru-RU"/>
              </w:rPr>
              <w:t>2.4.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_Toc373081319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48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20" w:history="1">
            <w:r w:rsidR="002A5238" w:rsidRPr="002A5238">
              <w:rPr>
                <w:rStyle w:val="afffa"/>
                <w:rFonts w:ascii="Times New Roman" w:hAnsi="Times New Roman" w:cs="Times New Roman"/>
                <w:noProof/>
                <w:sz w:val="20"/>
                <w:szCs w:val="20"/>
                <w:lang w:eastAsia="ru-RU"/>
              </w:rPr>
              <w:t>2.5.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Прогнозы перспективных удельных расходов тепловой энергии для обеспечения технологических процессов</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_Toc373081320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54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21" w:history="1">
            <w:r w:rsidR="002A5238" w:rsidRPr="002A5238">
              <w:rPr>
                <w:rStyle w:val="afffa"/>
                <w:rFonts w:ascii="Times New Roman" w:hAnsi="Times New Roman" w:cs="Times New Roman"/>
                <w:noProof/>
                <w:sz w:val="20"/>
                <w:szCs w:val="20"/>
                <w:lang w:eastAsia="ru-RU"/>
              </w:rPr>
              <w:t>2.6.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Прогнозы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_Toc373081321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54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22" w:history="1">
            <w:r w:rsidR="002A5238" w:rsidRPr="002A5238">
              <w:rPr>
                <w:rStyle w:val="afffa"/>
                <w:rFonts w:ascii="Times New Roman" w:hAnsi="Times New Roman" w:cs="Times New Roman"/>
                <w:noProof/>
                <w:sz w:val="20"/>
                <w:szCs w:val="20"/>
                <w:lang w:eastAsia="ru-RU"/>
              </w:rPr>
              <w:t>2.7.</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Прогнозы объемов потребления тепловой энергии (мощности) и теплоносителя объектами, расположенными в производственных зонах</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_Toc373081322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23" w:history="1">
            <w:r w:rsidR="002A5238" w:rsidRPr="002A5238">
              <w:rPr>
                <w:rStyle w:val="afffa"/>
                <w:rFonts w:ascii="Times New Roman" w:hAnsi="Times New Roman" w:cs="Times New Roman"/>
                <w:noProof/>
                <w:sz w:val="20"/>
                <w:szCs w:val="20"/>
                <w:lang w:eastAsia="ru-RU"/>
              </w:rPr>
              <w:t>2.8.</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_Toc373081323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24" w:history="1">
            <w:r w:rsidR="002A5238" w:rsidRPr="002A5238">
              <w:rPr>
                <w:rStyle w:val="afffa"/>
                <w:rFonts w:ascii="Times New Roman" w:hAnsi="Times New Roman" w:cs="Times New Roman"/>
                <w:noProof/>
                <w:sz w:val="20"/>
                <w:szCs w:val="20"/>
                <w:lang w:eastAsia="ru-RU"/>
              </w:rPr>
              <w:t>2.9.</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_Toc373081324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25" w:history="1">
            <w:r w:rsidR="002A5238" w:rsidRPr="002A5238">
              <w:rPr>
                <w:rStyle w:val="afffa"/>
                <w:rFonts w:ascii="Times New Roman" w:hAnsi="Times New Roman" w:cs="Times New Roman"/>
                <w:noProof/>
                <w:sz w:val="20"/>
                <w:szCs w:val="20"/>
              </w:rPr>
              <w:t>2.10.</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_Toc373081325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62</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326" w:history="1">
            <w:r w:rsidR="002A5238" w:rsidRPr="002A5238">
              <w:rPr>
                <w:rStyle w:val="afffa"/>
                <w:rFonts w:ascii="Times New Roman" w:hAnsi="Times New Roman" w:cs="Times New Roman"/>
                <w:noProof/>
                <w:sz w:val="20"/>
                <w:szCs w:val="20"/>
              </w:rPr>
              <w:t>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Электронная модель системы теплоснабжения поселения, городского округа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_Toc373081326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27" w:history="1">
            <w:r w:rsidR="002A5238" w:rsidRPr="002A5238">
              <w:rPr>
                <w:rStyle w:val="afffa"/>
                <w:rFonts w:ascii="Times New Roman" w:hAnsi="Times New Roman" w:cs="Times New Roman"/>
                <w:noProof/>
                <w:sz w:val="20"/>
                <w:szCs w:val="20"/>
              </w:rPr>
              <w:t>3.1.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Общие сведения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_Toc373081327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28" w:history="1">
            <w:r w:rsidR="002A5238" w:rsidRPr="002A5238">
              <w:rPr>
                <w:rStyle w:val="afffa"/>
                <w:rFonts w:ascii="Times New Roman" w:hAnsi="Times New Roman" w:cs="Times New Roman"/>
                <w:noProof/>
                <w:sz w:val="20"/>
                <w:szCs w:val="20"/>
              </w:rPr>
              <w:t>3.2.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Графическое представление объектов системы теплоснабжения с привязкой к топологической основе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_Toc373081328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29" w:history="1">
            <w:r w:rsidR="002A5238" w:rsidRPr="002A5238">
              <w:rPr>
                <w:rStyle w:val="afffa"/>
                <w:rFonts w:ascii="Times New Roman" w:hAnsi="Times New Roman" w:cs="Times New Roman"/>
                <w:noProof/>
                <w:sz w:val="20"/>
                <w:szCs w:val="20"/>
              </w:rPr>
              <w:t>3.3.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Геоинформационная система (ГИС) Zulu</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_Toc373081329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30" w:history="1">
            <w:r w:rsidR="002A5238" w:rsidRPr="002A5238">
              <w:rPr>
                <w:rStyle w:val="afffa"/>
                <w:rFonts w:ascii="Times New Roman" w:hAnsi="Times New Roman" w:cs="Times New Roman"/>
                <w:noProof/>
                <w:sz w:val="20"/>
                <w:szCs w:val="20"/>
              </w:rPr>
              <w:t>3.4.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Возможности ГИС Zulu</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_Toc373081330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31" w:history="1">
            <w:r w:rsidR="002A5238" w:rsidRPr="002A5238">
              <w:rPr>
                <w:rStyle w:val="afffa"/>
                <w:rFonts w:ascii="Times New Roman" w:hAnsi="Times New Roman" w:cs="Times New Roman"/>
                <w:noProof/>
                <w:sz w:val="20"/>
                <w:szCs w:val="20"/>
              </w:rPr>
              <w:t>3.5.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Организация графических данных</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_Toc373081331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69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32" w:history="1">
            <w:r w:rsidR="002A5238" w:rsidRPr="002A5238">
              <w:rPr>
                <w:rStyle w:val="afffa"/>
                <w:rFonts w:ascii="Times New Roman" w:hAnsi="Times New Roman" w:cs="Times New Roman"/>
                <w:noProof/>
                <w:sz w:val="20"/>
                <w:szCs w:val="20"/>
              </w:rPr>
              <w:t>3.6.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Работа с системами координат и картографическими проекциями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_Toc373081332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71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33" w:history="1">
            <w:r w:rsidR="002A5238" w:rsidRPr="002A5238">
              <w:rPr>
                <w:rStyle w:val="afffa"/>
                <w:rFonts w:ascii="Times New Roman" w:hAnsi="Times New Roman" w:cs="Times New Roman"/>
                <w:noProof/>
                <w:sz w:val="20"/>
                <w:szCs w:val="20"/>
              </w:rPr>
              <w:t>3.7.</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Организация семантических данных</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_Toc373081333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71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34" w:history="1">
            <w:r w:rsidR="002A5238" w:rsidRPr="002A5238">
              <w:rPr>
                <w:rStyle w:val="afffa"/>
                <w:rFonts w:ascii="Times New Roman" w:hAnsi="Times New Roman" w:cs="Times New Roman"/>
                <w:noProof/>
                <w:sz w:val="20"/>
                <w:szCs w:val="20"/>
              </w:rPr>
              <w:t>3.8.</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Представление данных на карте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_Toc373081334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72</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35" w:history="1">
            <w:r w:rsidR="002A5238" w:rsidRPr="002A5238">
              <w:rPr>
                <w:rStyle w:val="afffa"/>
                <w:rFonts w:ascii="Times New Roman" w:hAnsi="Times New Roman" w:cs="Times New Roman"/>
                <w:noProof/>
                <w:sz w:val="20"/>
                <w:szCs w:val="20"/>
              </w:rPr>
              <w:t>3.9.</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Организация карт</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_Toc373081335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73</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36" w:history="1">
            <w:r w:rsidR="002A5238" w:rsidRPr="002A5238">
              <w:rPr>
                <w:rStyle w:val="afffa"/>
                <w:rFonts w:ascii="Times New Roman" w:hAnsi="Times New Roman" w:cs="Times New Roman"/>
                <w:noProof/>
                <w:sz w:val="20"/>
                <w:szCs w:val="20"/>
              </w:rPr>
              <w:t>3.10.</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Редактирование объектов</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_Toc373081336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73</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37" w:history="1">
            <w:r w:rsidR="002A5238" w:rsidRPr="002A5238">
              <w:rPr>
                <w:rStyle w:val="afffa"/>
                <w:rFonts w:ascii="Times New Roman" w:hAnsi="Times New Roman" w:cs="Times New Roman"/>
                <w:noProof/>
                <w:sz w:val="20"/>
                <w:szCs w:val="20"/>
              </w:rPr>
              <w:t>3.11.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Векторные оверлейные операции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_Toc373081337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74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38" w:history="1">
            <w:r w:rsidR="002A5238" w:rsidRPr="002A5238">
              <w:rPr>
                <w:rStyle w:val="afffa"/>
                <w:rFonts w:ascii="Times New Roman" w:hAnsi="Times New Roman" w:cs="Times New Roman"/>
                <w:noProof/>
                <w:sz w:val="20"/>
                <w:szCs w:val="20"/>
              </w:rPr>
              <w:t>3.12.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Корректировка растров</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_Toc373081338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74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39" w:history="1">
            <w:r w:rsidR="002A5238" w:rsidRPr="002A5238">
              <w:rPr>
                <w:rStyle w:val="afffa"/>
                <w:rFonts w:ascii="Times New Roman" w:hAnsi="Times New Roman" w:cs="Times New Roman"/>
                <w:noProof/>
                <w:sz w:val="20"/>
                <w:szCs w:val="20"/>
              </w:rPr>
              <w:t>3.13.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Моделирование сетей и топологические задачи на сетях</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_Toc373081339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74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40" w:history="1">
            <w:r w:rsidR="002A5238" w:rsidRPr="002A5238">
              <w:rPr>
                <w:rStyle w:val="afffa"/>
                <w:rFonts w:ascii="Times New Roman" w:hAnsi="Times New Roman" w:cs="Times New Roman"/>
                <w:noProof/>
                <w:sz w:val="20"/>
                <w:szCs w:val="20"/>
              </w:rPr>
              <w:t>3.14.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Модуль ZuluThermo</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_Toc373081340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75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41" w:history="1">
            <w:r w:rsidR="002A5238" w:rsidRPr="002A5238">
              <w:rPr>
                <w:rStyle w:val="afffa"/>
                <w:rFonts w:ascii="Times New Roman" w:hAnsi="Times New Roman" w:cs="Times New Roman"/>
                <w:noProof/>
                <w:sz w:val="20"/>
                <w:szCs w:val="20"/>
              </w:rPr>
              <w:t>3.15.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Построение расчетной модели тепловой сети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_Toc373081341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76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42" w:history="1">
            <w:r w:rsidR="002A5238" w:rsidRPr="002A5238">
              <w:rPr>
                <w:rStyle w:val="afffa"/>
                <w:rFonts w:ascii="Times New Roman" w:hAnsi="Times New Roman" w:cs="Times New Roman"/>
                <w:noProof/>
                <w:sz w:val="20"/>
                <w:szCs w:val="20"/>
              </w:rPr>
              <w:t>3.16.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Наладочный расчет тепловой сети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_Toc373081342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43" w:history="1">
            <w:r w:rsidR="002A5238" w:rsidRPr="002A5238">
              <w:rPr>
                <w:rStyle w:val="afffa"/>
                <w:rFonts w:ascii="Times New Roman" w:hAnsi="Times New Roman" w:cs="Times New Roman"/>
                <w:noProof/>
                <w:sz w:val="20"/>
                <w:szCs w:val="20"/>
              </w:rPr>
              <w:t>3.17.</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Поверочный расчет тепловой сети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_Toc373081343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44" w:history="1">
            <w:r w:rsidR="002A5238" w:rsidRPr="002A5238">
              <w:rPr>
                <w:rStyle w:val="afffa"/>
                <w:rFonts w:ascii="Times New Roman" w:hAnsi="Times New Roman" w:cs="Times New Roman"/>
                <w:noProof/>
                <w:sz w:val="20"/>
                <w:szCs w:val="20"/>
              </w:rPr>
              <w:t>3.18.</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Конструкторский расчет тепловой сети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_Toc373081344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45" w:history="1">
            <w:r w:rsidR="002A5238" w:rsidRPr="002A5238">
              <w:rPr>
                <w:rStyle w:val="afffa"/>
                <w:rFonts w:ascii="Times New Roman" w:hAnsi="Times New Roman" w:cs="Times New Roman"/>
                <w:noProof/>
                <w:sz w:val="20"/>
                <w:szCs w:val="20"/>
              </w:rPr>
              <w:t>3.19.</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Расчет требуемой температуры на источнике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_Toc373081345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46" w:history="1">
            <w:r w:rsidR="002A5238" w:rsidRPr="002A5238">
              <w:rPr>
                <w:rStyle w:val="afffa"/>
                <w:rFonts w:ascii="Times New Roman" w:hAnsi="Times New Roman" w:cs="Times New Roman"/>
                <w:noProof/>
                <w:sz w:val="20"/>
                <w:szCs w:val="20"/>
              </w:rPr>
              <w:t>3.20.</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Коммутационные задачи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_Toc373081346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47" w:history="1">
            <w:r w:rsidR="002A5238" w:rsidRPr="002A5238">
              <w:rPr>
                <w:rStyle w:val="afffa"/>
                <w:rFonts w:ascii="Times New Roman" w:hAnsi="Times New Roman" w:cs="Times New Roman"/>
                <w:noProof/>
                <w:sz w:val="20"/>
                <w:szCs w:val="20"/>
              </w:rPr>
              <w:t>3.21.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Пьезометрический график</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_Toc373081347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89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48" w:history="1">
            <w:r w:rsidR="002A5238" w:rsidRPr="002A5238">
              <w:rPr>
                <w:rStyle w:val="afffa"/>
                <w:rFonts w:ascii="Times New Roman" w:hAnsi="Times New Roman" w:cs="Times New Roman"/>
                <w:noProof/>
                <w:sz w:val="20"/>
                <w:szCs w:val="20"/>
              </w:rPr>
              <w:t>3.22.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Расчет нормативных потерь тепла через изоляцию</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_Toc373081348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91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49" w:history="1">
            <w:r w:rsidR="002A5238" w:rsidRPr="002A5238">
              <w:rPr>
                <w:rStyle w:val="afffa"/>
                <w:rFonts w:ascii="Times New Roman" w:hAnsi="Times New Roman" w:cs="Times New Roman"/>
                <w:noProof/>
                <w:sz w:val="20"/>
                <w:szCs w:val="20"/>
              </w:rPr>
              <w:t>3.23.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Сервер геоинформационной системы Zulu</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_Toc373081349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91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50" w:history="1">
            <w:r w:rsidR="002A5238" w:rsidRPr="002A5238">
              <w:rPr>
                <w:rStyle w:val="afffa"/>
                <w:rFonts w:ascii="Times New Roman" w:hAnsi="Times New Roman" w:cs="Times New Roman"/>
                <w:noProof/>
                <w:sz w:val="20"/>
                <w:szCs w:val="20"/>
              </w:rPr>
              <w:t>3.24.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Особенности ZuluServer</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_Toc373081350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92</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51" w:history="1">
            <w:r w:rsidR="002A5238" w:rsidRPr="002A5238">
              <w:rPr>
                <w:rStyle w:val="afffa"/>
                <w:rFonts w:ascii="Times New Roman" w:hAnsi="Times New Roman" w:cs="Times New Roman"/>
                <w:noProof/>
                <w:sz w:val="20"/>
                <w:szCs w:val="20"/>
              </w:rPr>
              <w:t>3.25.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Электронная модель существующей системы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_Toc373081351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94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52" w:history="1">
            <w:r w:rsidR="002A5238" w:rsidRPr="002A5238">
              <w:rPr>
                <w:rStyle w:val="afffa"/>
                <w:rFonts w:ascii="Times New Roman" w:hAnsi="Times New Roman" w:cs="Times New Roman"/>
                <w:noProof/>
                <w:sz w:val="20"/>
                <w:szCs w:val="20"/>
              </w:rPr>
              <w:t>3.26.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Адресный план города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_Toc373081352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95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53" w:history="1">
            <w:r w:rsidR="002A5238" w:rsidRPr="002A5238">
              <w:rPr>
                <w:rStyle w:val="afffa"/>
                <w:rFonts w:ascii="Times New Roman" w:hAnsi="Times New Roman" w:cs="Times New Roman"/>
                <w:noProof/>
                <w:sz w:val="20"/>
                <w:szCs w:val="20"/>
              </w:rPr>
              <w:t>3.27.</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Расчетные слои ZULU по отдельным зонам теплоснабжения города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_Toc373081353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96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54" w:history="1">
            <w:r w:rsidR="002A5238" w:rsidRPr="002A5238">
              <w:rPr>
                <w:rStyle w:val="afffa"/>
                <w:rFonts w:ascii="Times New Roman" w:hAnsi="Times New Roman" w:cs="Times New Roman"/>
                <w:noProof/>
                <w:sz w:val="20"/>
                <w:szCs w:val="20"/>
              </w:rPr>
              <w:t>3.28.</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Рекомендации по организации внедрения и использования ЭМ</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_Toc373081354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98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55" w:history="1">
            <w:r w:rsidR="002A5238" w:rsidRPr="002A5238">
              <w:rPr>
                <w:rStyle w:val="afffa"/>
                <w:rFonts w:ascii="Times New Roman" w:hAnsi="Times New Roman" w:cs="Times New Roman"/>
                <w:noProof/>
                <w:sz w:val="20"/>
                <w:szCs w:val="20"/>
              </w:rPr>
              <w:t>3.29.</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Организация механизмов информационного взаимодействия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_Toc373081355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98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56" w:history="1">
            <w:r w:rsidR="002A5238" w:rsidRPr="002A5238">
              <w:rPr>
                <w:rStyle w:val="afffa"/>
                <w:rFonts w:ascii="Times New Roman" w:hAnsi="Times New Roman" w:cs="Times New Roman"/>
                <w:noProof/>
                <w:sz w:val="20"/>
                <w:szCs w:val="20"/>
              </w:rPr>
              <w:t>3.30.</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Требования к квалификации персонала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_Toc373081356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99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357" w:history="1">
            <w:r w:rsidR="002A5238" w:rsidRPr="002A5238">
              <w:rPr>
                <w:rStyle w:val="afffa"/>
                <w:rFonts w:ascii="Times New Roman" w:hAnsi="Times New Roman" w:cs="Times New Roman"/>
                <w:noProof/>
                <w:sz w:val="20"/>
                <w:szCs w:val="20"/>
              </w:rPr>
              <w:t>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Перспективные балансы тепловой мощности источников тепловой энергии и тепловой нагрузки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_Toc373081357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101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58" w:history="1">
            <w:r w:rsidR="002A5238" w:rsidRPr="002A5238">
              <w:rPr>
                <w:rStyle w:val="afffa"/>
                <w:rFonts w:ascii="Times New Roman" w:hAnsi="Times New Roman" w:cs="Times New Roman"/>
                <w:noProof/>
                <w:sz w:val="20"/>
                <w:szCs w:val="20"/>
                <w:lang w:eastAsia="ru-RU"/>
              </w:rPr>
              <w:t>4.1.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_Toc373081358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101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59" w:history="1">
            <w:r w:rsidR="002A5238" w:rsidRPr="002A5238">
              <w:rPr>
                <w:rStyle w:val="afffa"/>
                <w:rFonts w:ascii="Times New Roman" w:hAnsi="Times New Roman" w:cs="Times New Roman"/>
                <w:noProof/>
                <w:sz w:val="20"/>
                <w:szCs w:val="20"/>
                <w:lang w:eastAsia="ru-RU"/>
              </w:rPr>
              <w:t>4.2.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_Toc373081359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104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60" w:history="1">
            <w:r w:rsidR="002A5238" w:rsidRPr="002A5238">
              <w:rPr>
                <w:rStyle w:val="afffa"/>
                <w:rFonts w:ascii="Times New Roman" w:hAnsi="Times New Roman" w:cs="Times New Roman"/>
                <w:noProof/>
                <w:sz w:val="20"/>
                <w:szCs w:val="20"/>
              </w:rPr>
              <w:t>4.3.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Выводы о резервах (дефицитах) существующей системы теплоснабжения при обеспечении перспективной тепловой нагрузки потребителей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_Toc373081360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104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361" w:history="1">
            <w:r w:rsidR="002A5238" w:rsidRPr="002A5238">
              <w:rPr>
                <w:rStyle w:val="afffa"/>
                <w:rFonts w:ascii="Times New Roman" w:hAnsi="Times New Roman" w:cs="Times New Roman"/>
                <w:noProof/>
                <w:sz w:val="20"/>
                <w:szCs w:val="20"/>
              </w:rPr>
              <w:t>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_Toc373081361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105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362" w:history="1">
            <w:r w:rsidR="002A5238" w:rsidRPr="002A5238">
              <w:rPr>
                <w:rStyle w:val="afffa"/>
                <w:rFonts w:ascii="Times New Roman" w:hAnsi="Times New Roman" w:cs="Times New Roman"/>
                <w:noProof/>
                <w:sz w:val="20"/>
                <w:szCs w:val="20"/>
              </w:rPr>
              <w:t>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Предложения по строительству, реконструкции и техническому перевооружению источников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_Toc373081362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107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63" w:history="1">
            <w:r w:rsidR="002A5238" w:rsidRPr="002A5238">
              <w:rPr>
                <w:rStyle w:val="afffa"/>
                <w:rFonts w:ascii="Times New Roman" w:hAnsi="Times New Roman" w:cs="Times New Roman"/>
                <w:noProof/>
                <w:sz w:val="20"/>
                <w:szCs w:val="20"/>
                <w:lang w:eastAsia="ru-RU"/>
              </w:rPr>
              <w:t>6.1.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Определение условий организации централизованного теплоснабжения, индивидуального теплоснабжения, а также поквартирного отопления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_Toc373081363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109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64" w:history="1">
            <w:r w:rsidR="002A5238" w:rsidRPr="002A5238">
              <w:rPr>
                <w:rStyle w:val="afffa"/>
                <w:rFonts w:ascii="Times New Roman" w:hAnsi="Times New Roman" w:cs="Times New Roman"/>
                <w:noProof/>
                <w:sz w:val="20"/>
                <w:szCs w:val="20"/>
                <w:lang w:eastAsia="ru-RU"/>
              </w:rPr>
              <w:t>6.2.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_Toc373081364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113</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65" w:history="1">
            <w:r w:rsidR="002A5238" w:rsidRPr="002A5238">
              <w:rPr>
                <w:rStyle w:val="afffa"/>
                <w:rFonts w:ascii="Times New Roman" w:hAnsi="Times New Roman" w:cs="Times New Roman"/>
                <w:noProof/>
                <w:sz w:val="20"/>
                <w:szCs w:val="20"/>
                <w:lang w:eastAsia="ru-RU"/>
              </w:rPr>
              <w:t>6.3.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_Toc373081365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113</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66" w:history="1">
            <w:r w:rsidR="002A5238" w:rsidRPr="002A5238">
              <w:rPr>
                <w:rStyle w:val="afffa"/>
                <w:rFonts w:ascii="Times New Roman" w:hAnsi="Times New Roman" w:cs="Times New Roman"/>
                <w:noProof/>
                <w:sz w:val="20"/>
                <w:szCs w:val="20"/>
                <w:lang w:eastAsia="ru-RU"/>
              </w:rPr>
              <w:t>6.4.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_Toc373081366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113</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67" w:history="1">
            <w:r w:rsidR="002A5238" w:rsidRPr="002A5238">
              <w:rPr>
                <w:rStyle w:val="afffa"/>
                <w:rFonts w:ascii="Times New Roman" w:hAnsi="Times New Roman" w:cs="Times New Roman"/>
                <w:noProof/>
                <w:sz w:val="20"/>
                <w:szCs w:val="20"/>
                <w:lang w:eastAsia="ru-RU"/>
              </w:rPr>
              <w:t>6.5.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_Toc373081367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68" w:history="1">
            <w:r w:rsidR="002A5238" w:rsidRPr="002A5238">
              <w:rPr>
                <w:rStyle w:val="afffa"/>
                <w:rFonts w:ascii="Times New Roman" w:hAnsi="Times New Roman" w:cs="Times New Roman"/>
                <w:noProof/>
                <w:sz w:val="20"/>
                <w:szCs w:val="20"/>
                <w:lang w:eastAsia="ru-RU"/>
              </w:rPr>
              <w:t>6.6.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_Toc373081368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69" w:history="1">
            <w:r w:rsidR="002A5238" w:rsidRPr="002A5238">
              <w:rPr>
                <w:rStyle w:val="afffa"/>
                <w:rFonts w:ascii="Times New Roman" w:hAnsi="Times New Roman" w:cs="Times New Roman"/>
                <w:noProof/>
                <w:sz w:val="20"/>
                <w:szCs w:val="20"/>
                <w:lang w:eastAsia="ru-RU"/>
              </w:rPr>
              <w:t>6.7.</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_Toc373081369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70" w:history="1">
            <w:r w:rsidR="002A5238" w:rsidRPr="002A5238">
              <w:rPr>
                <w:rStyle w:val="afffa"/>
                <w:rFonts w:ascii="Times New Roman" w:hAnsi="Times New Roman" w:cs="Times New Roman"/>
                <w:noProof/>
                <w:sz w:val="20"/>
                <w:szCs w:val="20"/>
                <w:lang w:eastAsia="ru-RU"/>
              </w:rPr>
              <w:t>6.8.</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_Toc373081370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71" w:history="1">
            <w:r w:rsidR="002A5238" w:rsidRPr="002A5238">
              <w:rPr>
                <w:rStyle w:val="afffa"/>
                <w:rFonts w:ascii="Times New Roman" w:hAnsi="Times New Roman" w:cs="Times New Roman"/>
                <w:noProof/>
                <w:sz w:val="20"/>
                <w:szCs w:val="20"/>
                <w:lang w:eastAsia="ru-RU"/>
              </w:rPr>
              <w:t>6.9.</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Обоснование организации индивидуального теплоснабжения в зонах застройки поселения малоэтажными жилыми зданиями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_Toc373081371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72" w:history="1">
            <w:r w:rsidR="002A5238" w:rsidRPr="002A5238">
              <w:rPr>
                <w:rStyle w:val="afffa"/>
                <w:rFonts w:ascii="Times New Roman" w:hAnsi="Times New Roman" w:cs="Times New Roman"/>
                <w:noProof/>
                <w:sz w:val="20"/>
                <w:szCs w:val="20"/>
                <w:lang w:eastAsia="ru-RU"/>
              </w:rPr>
              <w:t>6.10.</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Обоснование организации теплоснабжения в производственных зонах на территории поселения, городского округа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_Toc373081372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73" w:history="1">
            <w:r w:rsidR="002A5238" w:rsidRPr="002A5238">
              <w:rPr>
                <w:rStyle w:val="afffa"/>
                <w:rFonts w:ascii="Times New Roman" w:hAnsi="Times New Roman" w:cs="Times New Roman"/>
                <w:noProof/>
                <w:sz w:val="20"/>
                <w:szCs w:val="20"/>
                <w:lang w:eastAsia="ru-RU"/>
              </w:rPr>
              <w:t>6.11.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_Toc373081373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74" w:history="1">
            <w:r w:rsidR="002A5238" w:rsidRPr="002A5238">
              <w:rPr>
                <w:rStyle w:val="afffa"/>
                <w:rFonts w:ascii="Times New Roman" w:hAnsi="Times New Roman" w:cs="Times New Roman"/>
                <w:noProof/>
                <w:sz w:val="20"/>
                <w:szCs w:val="20"/>
                <w:lang w:eastAsia="ru-RU"/>
              </w:rPr>
              <w:t>6.12.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_Toc373081374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375" w:history="1">
            <w:r w:rsidR="002A5238" w:rsidRPr="002A5238">
              <w:rPr>
                <w:rStyle w:val="afffa"/>
                <w:rFonts w:ascii="Times New Roman" w:hAnsi="Times New Roman" w:cs="Times New Roman"/>
                <w:noProof/>
                <w:sz w:val="20"/>
                <w:szCs w:val="20"/>
              </w:rPr>
              <w:t>7.</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Предложения по строительству и реконструкции тепловых сетей и сооружений на них</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_Toc373081375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76" w:history="1">
            <w:r w:rsidR="002A5238" w:rsidRPr="002A5238">
              <w:rPr>
                <w:rStyle w:val="afffa"/>
                <w:rFonts w:ascii="Times New Roman" w:hAnsi="Times New Roman" w:cs="Times New Roman"/>
                <w:noProof/>
                <w:sz w:val="20"/>
                <w:szCs w:val="20"/>
              </w:rPr>
              <w:t>7.1.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_Toc373081376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77" w:history="1">
            <w:r w:rsidR="002A5238" w:rsidRPr="002A5238">
              <w:rPr>
                <w:rStyle w:val="afffa"/>
                <w:rFonts w:ascii="Times New Roman" w:hAnsi="Times New Roman" w:cs="Times New Roman"/>
                <w:noProof/>
                <w:sz w:val="20"/>
                <w:szCs w:val="20"/>
                <w:lang w:eastAsia="ru-RU"/>
              </w:rPr>
              <w:t>7.2.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_Toc373081377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78" w:history="1">
            <w:r w:rsidR="002A5238" w:rsidRPr="002A5238">
              <w:rPr>
                <w:rStyle w:val="afffa"/>
                <w:rFonts w:ascii="Times New Roman" w:hAnsi="Times New Roman" w:cs="Times New Roman"/>
                <w:noProof/>
                <w:sz w:val="20"/>
                <w:szCs w:val="20"/>
                <w:lang w:eastAsia="ru-RU"/>
              </w:rPr>
              <w:t>7.3.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_Toc373081378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79" w:history="1">
            <w:r w:rsidR="002A5238" w:rsidRPr="002A5238">
              <w:rPr>
                <w:rStyle w:val="afffa"/>
                <w:rFonts w:ascii="Times New Roman" w:hAnsi="Times New Roman" w:cs="Times New Roman"/>
                <w:noProof/>
                <w:sz w:val="20"/>
                <w:szCs w:val="20"/>
                <w:lang w:eastAsia="ru-RU"/>
              </w:rPr>
              <w:t>7.4.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_Toc373081379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80" w:history="1">
            <w:r w:rsidR="002A5238" w:rsidRPr="002A5238">
              <w:rPr>
                <w:rStyle w:val="afffa"/>
                <w:rFonts w:ascii="Times New Roman" w:hAnsi="Times New Roman" w:cs="Times New Roman"/>
                <w:noProof/>
                <w:sz w:val="20"/>
                <w:szCs w:val="20"/>
                <w:lang w:eastAsia="ru-RU"/>
              </w:rPr>
              <w:t>7.5.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Строительство тепловых сетей для обеспечения нормативной надежности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_Toc373081380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81" w:history="1">
            <w:r w:rsidR="002A5238" w:rsidRPr="002A5238">
              <w:rPr>
                <w:rStyle w:val="afffa"/>
                <w:rFonts w:ascii="Times New Roman" w:hAnsi="Times New Roman" w:cs="Times New Roman"/>
                <w:noProof/>
                <w:sz w:val="20"/>
                <w:szCs w:val="20"/>
                <w:lang w:eastAsia="ru-RU"/>
              </w:rPr>
              <w:t>7.6.</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Реконструкция тепловых сетей с увеличением диаметра трубопроводов для обеспечения перспективных приростов тепловой нагрузки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_Toc373081381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82" w:history="1">
            <w:r w:rsidR="002A5238" w:rsidRPr="002A5238">
              <w:rPr>
                <w:rStyle w:val="afffa"/>
                <w:rFonts w:ascii="Times New Roman" w:hAnsi="Times New Roman" w:cs="Times New Roman"/>
                <w:noProof/>
                <w:sz w:val="20"/>
                <w:szCs w:val="20"/>
                <w:lang w:eastAsia="ru-RU"/>
              </w:rPr>
              <w:t>7.7.</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Реконструкция тепловых сетей, подлежащих замене в связи с исчерпанием эксплуатационного ресурса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_Toc373081382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119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83" w:history="1">
            <w:r w:rsidR="002A5238" w:rsidRPr="002A5238">
              <w:rPr>
                <w:rStyle w:val="afffa"/>
                <w:rFonts w:ascii="Times New Roman" w:hAnsi="Times New Roman" w:cs="Times New Roman"/>
                <w:noProof/>
                <w:sz w:val="20"/>
                <w:szCs w:val="20"/>
                <w:lang w:eastAsia="ru-RU"/>
              </w:rPr>
              <w:t>7.8.</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Строительство и реконструкция насосных станций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_Toc373081383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122</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384" w:history="1">
            <w:r w:rsidR="002A5238" w:rsidRPr="002A5238">
              <w:rPr>
                <w:rStyle w:val="afffa"/>
                <w:rFonts w:ascii="Times New Roman" w:hAnsi="Times New Roman" w:cs="Times New Roman"/>
                <w:noProof/>
                <w:sz w:val="20"/>
                <w:szCs w:val="20"/>
              </w:rPr>
              <w:t>8.</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Перспективные топливные балансы</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_Toc373081384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123</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85" w:history="1">
            <w:r w:rsidR="002A5238" w:rsidRPr="002A5238">
              <w:rPr>
                <w:rStyle w:val="afffa"/>
                <w:rFonts w:ascii="Times New Roman" w:hAnsi="Times New Roman" w:cs="Times New Roman"/>
                <w:noProof/>
                <w:sz w:val="20"/>
                <w:szCs w:val="20"/>
              </w:rPr>
              <w:t>8.1.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_Toc373081385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123</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86" w:history="1">
            <w:r w:rsidR="002A5238" w:rsidRPr="002A5238">
              <w:rPr>
                <w:rStyle w:val="afffa"/>
                <w:rFonts w:ascii="Times New Roman" w:hAnsi="Times New Roman" w:cs="Times New Roman"/>
                <w:noProof/>
                <w:sz w:val="20"/>
                <w:szCs w:val="20"/>
                <w:lang w:eastAsia="ru-RU"/>
              </w:rPr>
              <w:t>8.2.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Расчеты по каждому источнику тепловой энергии нормативных запасов аварийных видов топлива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_Toc373081386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127</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387" w:history="1">
            <w:r w:rsidR="002A5238" w:rsidRPr="002A5238">
              <w:rPr>
                <w:rStyle w:val="afffa"/>
                <w:rFonts w:ascii="Times New Roman" w:hAnsi="Times New Roman" w:cs="Times New Roman"/>
                <w:noProof/>
                <w:sz w:val="20"/>
                <w:szCs w:val="20"/>
              </w:rPr>
              <w:t>9.</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Оценка надежности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_Toc373081387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131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388" w:history="1">
            <w:r w:rsidR="002A5238" w:rsidRPr="002A5238">
              <w:rPr>
                <w:rStyle w:val="afffa"/>
                <w:rFonts w:ascii="Times New Roman" w:hAnsi="Times New Roman" w:cs="Times New Roman"/>
                <w:noProof/>
                <w:sz w:val="20"/>
                <w:szCs w:val="20"/>
              </w:rPr>
              <w:t>10.</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Обоснование инвестиций в строительство, реконструкцию и техническое перевооружение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_Toc373081388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134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89" w:history="1">
            <w:r w:rsidR="002A5238" w:rsidRPr="002A5238">
              <w:rPr>
                <w:rStyle w:val="afffa"/>
                <w:rFonts w:ascii="Times New Roman" w:hAnsi="Times New Roman" w:cs="Times New Roman"/>
                <w:noProof/>
                <w:sz w:val="20"/>
                <w:szCs w:val="20"/>
              </w:rPr>
              <w:t>10.1.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_Toc373081389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134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90" w:history="1">
            <w:r w:rsidR="002A5238" w:rsidRPr="002A5238">
              <w:rPr>
                <w:rStyle w:val="afffa"/>
                <w:rFonts w:ascii="Times New Roman" w:hAnsi="Times New Roman" w:cs="Times New Roman"/>
                <w:noProof/>
                <w:sz w:val="20"/>
                <w:szCs w:val="20"/>
              </w:rPr>
              <w:t>10.1.1.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Оценка капитальных вложений на строительство 2-ух котельных на угле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_Toc373081390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135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91" w:history="1">
            <w:r w:rsidR="002A5238" w:rsidRPr="002A5238">
              <w:rPr>
                <w:rStyle w:val="afffa"/>
                <w:rFonts w:ascii="Times New Roman" w:hAnsi="Times New Roman" w:cs="Times New Roman"/>
                <w:noProof/>
                <w:sz w:val="20"/>
                <w:szCs w:val="20"/>
              </w:rPr>
              <w:t>10.1.2.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Оценка капитальных вложений на строительство 2-ух котельных на сжиженном газе</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_Toc373081391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135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92" w:history="1">
            <w:r w:rsidR="002A5238" w:rsidRPr="002A5238">
              <w:rPr>
                <w:rStyle w:val="afffa"/>
                <w:rFonts w:ascii="Times New Roman" w:hAnsi="Times New Roman" w:cs="Times New Roman"/>
                <w:noProof/>
                <w:sz w:val="20"/>
                <w:szCs w:val="20"/>
              </w:rPr>
              <w:t>10.1.3.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Оценка капитальных вложений в установку электрокотлов</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_Toc373081392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135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93" w:history="1">
            <w:r w:rsidR="002A5238" w:rsidRPr="002A5238">
              <w:rPr>
                <w:rStyle w:val="afffa"/>
                <w:rFonts w:ascii="Times New Roman" w:hAnsi="Times New Roman" w:cs="Times New Roman"/>
                <w:noProof/>
                <w:sz w:val="20"/>
                <w:szCs w:val="20"/>
              </w:rPr>
              <w:t>10.1.4.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Оценка капитальных вложений в перекладку тепловых сетей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_Toc373081393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136</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94" w:history="1">
            <w:r w:rsidR="002A5238" w:rsidRPr="002A5238">
              <w:rPr>
                <w:rStyle w:val="afffa"/>
                <w:rFonts w:ascii="Times New Roman" w:hAnsi="Times New Roman" w:cs="Times New Roman"/>
                <w:noProof/>
                <w:sz w:val="20"/>
                <w:szCs w:val="20"/>
              </w:rPr>
              <w:t>10.1.5.</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Оценка капитальных вложений в мероприятия по техническому перевооружению ИТП</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_Toc373081394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139</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95" w:history="1">
            <w:r w:rsidR="002A5238" w:rsidRPr="002A5238">
              <w:rPr>
                <w:rStyle w:val="afffa"/>
                <w:rFonts w:ascii="Times New Roman" w:hAnsi="Times New Roman" w:cs="Times New Roman"/>
                <w:noProof/>
                <w:sz w:val="20"/>
                <w:szCs w:val="20"/>
                <w:lang w:eastAsia="ru-RU"/>
              </w:rPr>
              <w:t>10.2.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Предложения по источникам инвестиций, обеспечивающих финансовые потребности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_Toc373081395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141</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396" w:history="1">
            <w:r w:rsidR="002A5238" w:rsidRPr="002A5238">
              <w:rPr>
                <w:rStyle w:val="afffa"/>
                <w:rFonts w:ascii="Times New Roman" w:hAnsi="Times New Roman" w:cs="Times New Roman"/>
                <w:noProof/>
                <w:sz w:val="20"/>
                <w:szCs w:val="20"/>
                <w:lang w:eastAsia="ru-RU"/>
              </w:rPr>
              <w:t>10.3.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Расчет эффективности инвестиций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_Toc373081396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144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97" w:history="1">
            <w:r w:rsidR="002A5238" w:rsidRPr="002A5238">
              <w:rPr>
                <w:rStyle w:val="afffa"/>
                <w:rFonts w:ascii="Times New Roman" w:hAnsi="Times New Roman" w:cs="Times New Roman"/>
                <w:noProof/>
                <w:sz w:val="20"/>
                <w:szCs w:val="20"/>
                <w:lang w:eastAsia="ru-RU"/>
              </w:rPr>
              <w:t>10.3.1.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Методика оценки эффективности инвестиций</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_Toc373081397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144</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98" w:history="1">
            <w:r w:rsidR="002A5238" w:rsidRPr="002A5238">
              <w:rPr>
                <w:rStyle w:val="afffa"/>
                <w:rFonts w:ascii="Times New Roman" w:hAnsi="Times New Roman" w:cs="Times New Roman"/>
                <w:noProof/>
                <w:sz w:val="20"/>
                <w:szCs w:val="20"/>
                <w:lang w:eastAsia="ru-RU"/>
              </w:rPr>
              <w:t>10.3.2.</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Экономическое окружение проекта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_Toc373081398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145</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31"/>
            <w:spacing w:line="240" w:lineRule="auto"/>
            <w:jc w:val="both"/>
            <w:rPr>
              <w:rFonts w:ascii="Times New Roman" w:eastAsiaTheme="minorEastAsia" w:hAnsi="Times New Roman" w:cs="Times New Roman"/>
              <w:noProof/>
              <w:sz w:val="20"/>
              <w:szCs w:val="20"/>
              <w:lang w:eastAsia="ru-RU"/>
            </w:rPr>
          </w:pPr>
          <w:hyperlink w:anchor="_Toc373081399" w:history="1">
            <w:r w:rsidR="002A5238" w:rsidRPr="002A5238">
              <w:rPr>
                <w:rStyle w:val="afffa"/>
                <w:rFonts w:ascii="Times New Roman" w:hAnsi="Times New Roman" w:cs="Times New Roman"/>
                <w:noProof/>
                <w:sz w:val="20"/>
                <w:szCs w:val="20"/>
                <w:lang w:eastAsia="ru-RU"/>
              </w:rPr>
              <w:t>10.3.3.</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Текущие затраты, относимые на себестоимость</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_Toc373081399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148</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28"/>
            <w:spacing w:after="0" w:line="240" w:lineRule="auto"/>
            <w:ind w:right="707"/>
            <w:jc w:val="both"/>
            <w:rPr>
              <w:rFonts w:ascii="Times New Roman" w:eastAsiaTheme="minorEastAsia" w:hAnsi="Times New Roman" w:cs="Times New Roman"/>
              <w:noProof/>
              <w:sz w:val="20"/>
              <w:szCs w:val="20"/>
              <w:lang w:eastAsia="ru-RU"/>
            </w:rPr>
          </w:pPr>
          <w:hyperlink w:anchor="_Toc373081400" w:history="1">
            <w:r w:rsidR="002A5238" w:rsidRPr="002A5238">
              <w:rPr>
                <w:rStyle w:val="afffa"/>
                <w:rFonts w:ascii="Times New Roman" w:hAnsi="Times New Roman" w:cs="Times New Roman"/>
                <w:noProof/>
                <w:sz w:val="20"/>
                <w:szCs w:val="20"/>
                <w:lang w:eastAsia="ru-RU"/>
              </w:rPr>
              <w:t>10.4.</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lang w:eastAsia="ru-RU"/>
              </w:rPr>
              <w:t>Расчет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_Toc373081400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152</w:t>
            </w:r>
            <w:r w:rsidR="002A5238" w:rsidRPr="002A5238">
              <w:rPr>
                <w:rFonts w:ascii="Times New Roman" w:hAnsi="Times New Roman" w:cs="Times New Roman"/>
                <w:noProof/>
                <w:webHidden/>
                <w:sz w:val="20"/>
                <w:szCs w:val="20"/>
              </w:rPr>
              <w:fldChar w:fldCharType="end"/>
            </w:r>
          </w:hyperlink>
        </w:p>
        <w:p w:rsidR="002A5238" w:rsidRPr="002A5238" w:rsidRDefault="00B81CB6" w:rsidP="002A5238">
          <w:pPr>
            <w:pStyle w:val="1b"/>
            <w:spacing w:after="0" w:line="240" w:lineRule="auto"/>
            <w:ind w:right="707"/>
            <w:jc w:val="both"/>
            <w:rPr>
              <w:rFonts w:ascii="Times New Roman" w:eastAsiaTheme="minorEastAsia" w:hAnsi="Times New Roman" w:cs="Times New Roman"/>
              <w:noProof/>
              <w:sz w:val="20"/>
              <w:szCs w:val="20"/>
              <w:lang w:eastAsia="ru-RU"/>
            </w:rPr>
          </w:pPr>
          <w:hyperlink w:anchor="_Toc373081401" w:history="1">
            <w:r w:rsidR="002A5238" w:rsidRPr="002A5238">
              <w:rPr>
                <w:rStyle w:val="afffa"/>
                <w:rFonts w:ascii="Times New Roman" w:hAnsi="Times New Roman" w:cs="Times New Roman"/>
                <w:noProof/>
                <w:sz w:val="20"/>
                <w:szCs w:val="20"/>
              </w:rPr>
              <w:t>11.</w:t>
            </w:r>
            <w:r w:rsidR="002A5238" w:rsidRPr="002A5238">
              <w:rPr>
                <w:rFonts w:ascii="Times New Roman" w:eastAsiaTheme="minorEastAsia" w:hAnsi="Times New Roman" w:cs="Times New Roman"/>
                <w:noProof/>
                <w:sz w:val="20"/>
                <w:szCs w:val="20"/>
                <w:lang w:eastAsia="ru-RU"/>
              </w:rPr>
              <w:tab/>
            </w:r>
            <w:r w:rsidR="002A5238" w:rsidRPr="002A5238">
              <w:rPr>
                <w:rStyle w:val="afffa"/>
                <w:rFonts w:ascii="Times New Roman" w:hAnsi="Times New Roman" w:cs="Times New Roman"/>
                <w:noProof/>
                <w:sz w:val="20"/>
                <w:szCs w:val="20"/>
              </w:rPr>
              <w:t>Обоснование предложения по определению единой теплоснабжающей организации. Решения о распределении тепловой нагрузки между источниками тепловой энергии</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_Toc373081401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141</w:t>
            </w:r>
            <w:r w:rsidR="002A5238" w:rsidRPr="002A5238">
              <w:rPr>
                <w:rFonts w:ascii="Times New Roman" w:hAnsi="Times New Roman" w:cs="Times New Roman"/>
                <w:noProof/>
                <w:webHidden/>
                <w:sz w:val="20"/>
                <w:szCs w:val="20"/>
              </w:rPr>
              <w:fldChar w:fldCharType="end"/>
            </w:r>
          </w:hyperlink>
        </w:p>
        <w:p w:rsidR="002A5238" w:rsidRDefault="00B81CB6" w:rsidP="002A5238">
          <w:pPr>
            <w:pStyle w:val="1b"/>
            <w:spacing w:after="0" w:line="240" w:lineRule="auto"/>
            <w:ind w:right="707"/>
            <w:jc w:val="both"/>
            <w:rPr>
              <w:rFonts w:eastAsiaTheme="minorEastAsia"/>
              <w:noProof/>
              <w:lang w:eastAsia="ru-RU"/>
            </w:rPr>
          </w:pPr>
          <w:hyperlink w:anchor="_Toc373081402" w:history="1">
            <w:r w:rsidR="002A5238" w:rsidRPr="002A5238">
              <w:rPr>
                <w:rStyle w:val="afffa"/>
                <w:rFonts w:ascii="Times New Roman" w:hAnsi="Times New Roman" w:cs="Times New Roman"/>
                <w:b/>
                <w:noProof/>
                <w:sz w:val="20"/>
                <w:szCs w:val="20"/>
              </w:rPr>
              <w:t>Приложение А.</w:t>
            </w:r>
            <w:r w:rsidR="002A5238" w:rsidRPr="002A5238">
              <w:rPr>
                <w:rFonts w:ascii="Times New Roman" w:hAnsi="Times New Roman" w:cs="Times New Roman"/>
                <w:noProof/>
                <w:webHidden/>
                <w:sz w:val="20"/>
                <w:szCs w:val="20"/>
              </w:rPr>
              <w:tab/>
            </w:r>
            <w:r w:rsidR="002A5238" w:rsidRPr="002A5238">
              <w:rPr>
                <w:rFonts w:ascii="Times New Roman" w:hAnsi="Times New Roman" w:cs="Times New Roman"/>
                <w:noProof/>
                <w:webHidden/>
                <w:sz w:val="20"/>
                <w:szCs w:val="20"/>
              </w:rPr>
              <w:fldChar w:fldCharType="begin"/>
            </w:r>
            <w:r w:rsidR="002A5238" w:rsidRPr="002A5238">
              <w:rPr>
                <w:rFonts w:ascii="Times New Roman" w:hAnsi="Times New Roman" w:cs="Times New Roman"/>
                <w:noProof/>
                <w:webHidden/>
                <w:sz w:val="20"/>
                <w:szCs w:val="20"/>
              </w:rPr>
              <w:instrText xml:space="preserve"> PAGEREF _Toc373081402 \h </w:instrText>
            </w:r>
            <w:r w:rsidR="002A5238" w:rsidRPr="002A5238">
              <w:rPr>
                <w:rFonts w:ascii="Times New Roman" w:hAnsi="Times New Roman" w:cs="Times New Roman"/>
                <w:noProof/>
                <w:webHidden/>
                <w:sz w:val="20"/>
                <w:szCs w:val="20"/>
              </w:rPr>
            </w:r>
            <w:r w:rsidR="002A5238" w:rsidRPr="002A5238">
              <w:rPr>
                <w:rFonts w:ascii="Times New Roman" w:hAnsi="Times New Roman" w:cs="Times New Roman"/>
                <w:noProof/>
                <w:webHidden/>
                <w:sz w:val="20"/>
                <w:szCs w:val="20"/>
              </w:rPr>
              <w:fldChar w:fldCharType="separate"/>
            </w:r>
            <w:r w:rsidR="00E506A9">
              <w:rPr>
                <w:rFonts w:ascii="Times New Roman" w:hAnsi="Times New Roman" w:cs="Times New Roman"/>
                <w:noProof/>
                <w:webHidden/>
                <w:sz w:val="20"/>
                <w:szCs w:val="20"/>
              </w:rPr>
              <w:t>148</w:t>
            </w:r>
            <w:r w:rsidR="002A5238" w:rsidRPr="002A5238">
              <w:rPr>
                <w:rFonts w:ascii="Times New Roman" w:hAnsi="Times New Roman" w:cs="Times New Roman"/>
                <w:noProof/>
                <w:webHidden/>
                <w:sz w:val="20"/>
                <w:szCs w:val="20"/>
              </w:rPr>
              <w:fldChar w:fldCharType="end"/>
            </w:r>
          </w:hyperlink>
        </w:p>
        <w:p w:rsidR="00783714" w:rsidRPr="00210830" w:rsidRDefault="00783714" w:rsidP="00210830">
          <w:pPr>
            <w:tabs>
              <w:tab w:val="left" w:pos="284"/>
              <w:tab w:val="left" w:pos="709"/>
              <w:tab w:val="right" w:leader="dot" w:pos="10065"/>
            </w:tabs>
            <w:spacing w:after="0" w:line="360" w:lineRule="auto"/>
            <w:ind w:right="707"/>
            <w:rPr>
              <w:rFonts w:ascii="Times New Roman" w:hAnsi="Times New Roman" w:cs="Times New Roman"/>
              <w:sz w:val="24"/>
              <w:szCs w:val="24"/>
            </w:rPr>
          </w:pPr>
          <w:r w:rsidRPr="00210830">
            <w:rPr>
              <w:rFonts w:ascii="Times New Roman" w:hAnsi="Times New Roman" w:cs="Times New Roman"/>
              <w:bCs/>
              <w:sz w:val="24"/>
              <w:szCs w:val="24"/>
            </w:rPr>
            <w:fldChar w:fldCharType="end"/>
          </w:r>
        </w:p>
      </w:sdtContent>
    </w:sdt>
    <w:p w:rsidR="00783714" w:rsidRDefault="00783714">
      <w:pPr>
        <w:rPr>
          <w:rFonts w:ascii="Times New Roman" w:hAnsi="Times New Roman" w:cs="Times New Roman"/>
          <w:b/>
          <w:iCs/>
          <w:sz w:val="26"/>
          <w:szCs w:val="26"/>
        </w:rPr>
      </w:pPr>
      <w:r>
        <w:br w:type="page"/>
      </w:r>
    </w:p>
    <w:p w:rsidR="006D4873" w:rsidRPr="00E407BE" w:rsidRDefault="006D4873" w:rsidP="006D4873">
      <w:pPr>
        <w:pStyle w:val="aff6"/>
        <w:jc w:val="center"/>
        <w:rPr>
          <w:b/>
        </w:rPr>
      </w:pPr>
      <w:bookmarkStart w:id="0" w:name="_Toc373081268"/>
      <w:r w:rsidRPr="00E407BE">
        <w:rPr>
          <w:b/>
        </w:rPr>
        <w:lastRenderedPageBreak/>
        <w:t>Введение</w:t>
      </w:r>
      <w:bookmarkEnd w:id="0"/>
    </w:p>
    <w:p w:rsidR="006C56EA" w:rsidRDefault="006C56EA" w:rsidP="006C56EA">
      <w:pPr>
        <w:pStyle w:val="afe"/>
      </w:pPr>
      <w:r w:rsidRPr="006C56EA">
        <w:t xml:space="preserve">Закрытое административно-территориальное образование город Заозерск образовано с целью создания условий для безопасного и надежного функционирования объектов Северного флота и поддержания боеготовности одиннадцатой эскадры атомных подводных лодок. </w:t>
      </w:r>
    </w:p>
    <w:p w:rsidR="00C32AF2" w:rsidRDefault="00C32AF2" w:rsidP="00C32AF2">
      <w:pPr>
        <w:pStyle w:val="afe"/>
      </w:pPr>
      <w:r>
        <w:t>Закрытое административно-территориальное образование город Заозерск Мурманской области основан в 1958 году, когда был утвержден генеральный план застройки населенного пункта на берегу губы Большая Лопаткина.</w:t>
      </w:r>
    </w:p>
    <w:p w:rsidR="00C32AF2" w:rsidRDefault="00C32AF2" w:rsidP="00C32AF2">
      <w:pPr>
        <w:pStyle w:val="afe"/>
      </w:pPr>
      <w:r>
        <w:t xml:space="preserve">Решением исполкома Мурманского областного Совета трудящихся №46 от 10.01.63 по представлению Кольского райисполкома населенному пункту присвоено наименование поселок Заозёрный. </w:t>
      </w:r>
    </w:p>
    <w:p w:rsidR="00C32AF2" w:rsidRDefault="00C32AF2" w:rsidP="00C32AF2">
      <w:pPr>
        <w:pStyle w:val="afe"/>
      </w:pPr>
      <w:r>
        <w:t>Населенный пункт поселок Заозёрный с 10.01.63 г. был зарегистрирован и относился к Урагубскому сельсовету до начала 80-х годов (Справочник Административно-территориального деления Мурманской области 1920-1993 гг.).</w:t>
      </w:r>
    </w:p>
    <w:p w:rsidR="00C32AF2" w:rsidRDefault="00C32AF2" w:rsidP="00C32AF2">
      <w:pPr>
        <w:pStyle w:val="afe"/>
      </w:pPr>
      <w:r>
        <w:t>В январе 1972 года посёлок Заозёрный в открытой переписке стал именоваться г. Североморск -7.</w:t>
      </w:r>
    </w:p>
    <w:p w:rsidR="00C32AF2" w:rsidRDefault="00C32AF2" w:rsidP="00C32AF2">
      <w:pPr>
        <w:pStyle w:val="afe"/>
      </w:pPr>
      <w:r>
        <w:t>Указом Президиума Верховного Совета РСФСР от 14.09.81 «06 образовании закрытых городов» поселку Заозёрный присвоен статус города.</w:t>
      </w:r>
    </w:p>
    <w:p w:rsidR="00C32AF2" w:rsidRDefault="00C32AF2" w:rsidP="00C32AF2">
      <w:pPr>
        <w:pStyle w:val="afe"/>
      </w:pPr>
      <w:r>
        <w:t xml:space="preserve">Распоряжением исполкома Мурманского Областного Совета народных депутатов от 12.10.81 г. № 615/278-рс для открытой переписки присвоено наименование </w:t>
      </w:r>
      <w:r w:rsidR="000A16B1">
        <w:br/>
      </w:r>
      <w:r>
        <w:t>г. Мурманск-150.</w:t>
      </w:r>
    </w:p>
    <w:p w:rsidR="00C32AF2" w:rsidRDefault="00C32AF2" w:rsidP="00C32AF2">
      <w:pPr>
        <w:pStyle w:val="afe"/>
      </w:pPr>
      <w:r>
        <w:t>В соответствии с Законом РФ "О закрытом административно-территориальном образовании" от 14 июля 1992 года № 3297-1 и Постановлением Верховного Совета РФ "О порядке введения в действие Закона "О закрытом административно - территориальном образовании" от 14 июля 1992 года № 3298-1 образовано закрытое административно -территориальное образование - ЗАТО Мурманск-150 (Закрытое наименование - ЗАТО город Заозерск).</w:t>
      </w:r>
    </w:p>
    <w:p w:rsidR="00C32AF2" w:rsidRDefault="00C32AF2" w:rsidP="00C32AF2">
      <w:pPr>
        <w:pStyle w:val="afe"/>
      </w:pPr>
      <w:r>
        <w:t>Распоряжением Правительства РФ от 14 января 1994 года № 3-р снят гриф секретности с наименования ЗАТО город Заозерск.</w:t>
      </w:r>
    </w:p>
    <w:p w:rsidR="006C56EA" w:rsidRDefault="006C56EA" w:rsidP="006C56EA">
      <w:pPr>
        <w:pStyle w:val="afe"/>
      </w:pPr>
      <w:r w:rsidRPr="006C56EA">
        <w:t>Указом Президента Российской Федерации от 30 июня 2000 года №1208 были утверждены границы ЗАТО и закреплены Законом Мурманской области от 2.12.2004 №</w:t>
      </w:r>
      <w:r w:rsidR="00D259D6">
        <w:t> </w:t>
      </w:r>
      <w:r w:rsidRPr="006C56EA">
        <w:t xml:space="preserve">530-01-ЗМО. В состав ЗАТО вошли город Заозерск, базы Северного флота, </w:t>
      </w:r>
      <w:r w:rsidRPr="006C56EA">
        <w:lastRenderedPageBreak/>
        <w:t xml:space="preserve">расположенные в губе Нерпичья, губе Большая Лопаткина, губе Малая Лопаткина, а также территория губы </w:t>
      </w:r>
      <w:r w:rsidR="00D27432" w:rsidRPr="006C56EA">
        <w:t>Андреева. Общая</w:t>
      </w:r>
      <w:r w:rsidRPr="006C56EA">
        <w:t xml:space="preserve"> площадь территории – 51 604 Га.</w:t>
      </w:r>
    </w:p>
    <w:p w:rsidR="006C56EA" w:rsidRDefault="006C56EA" w:rsidP="006C56EA">
      <w:pPr>
        <w:pStyle w:val="afe"/>
      </w:pPr>
      <w:r>
        <w:t>Границы ЗАТО города Заозерска проходят:</w:t>
      </w:r>
    </w:p>
    <w:p w:rsidR="006C56EA" w:rsidRDefault="006C56EA" w:rsidP="006C56EA">
      <w:pPr>
        <w:pStyle w:val="afe"/>
      </w:pPr>
      <w:r>
        <w:t xml:space="preserve">- </w:t>
      </w:r>
      <w:r w:rsidRPr="00091F9D">
        <w:rPr>
          <w:i/>
        </w:rPr>
        <w:t>на севере</w:t>
      </w:r>
      <w:r>
        <w:t xml:space="preserve"> – от места пересечения границы земель запаса Кольского района с южным берегом Мотовского залива Баренцева моря, по южному берегу Мотовского залива Баренцева моря, через акваторию губы Западная Лица, по южному берегу Мотовского залива Баренцева моря, через акваторию губы Вичаны (включая острова Западный Вичаны и Восточный Вичаны), по южному берегу Мотовского залива Баренцева моря до места пересечения с границей земель запаса Кольского района;</w:t>
      </w:r>
    </w:p>
    <w:p w:rsidR="006C56EA" w:rsidRDefault="006C56EA" w:rsidP="006C56EA">
      <w:pPr>
        <w:pStyle w:val="afe"/>
      </w:pPr>
      <w:r>
        <w:t xml:space="preserve">- </w:t>
      </w:r>
      <w:r w:rsidRPr="00091F9D">
        <w:rPr>
          <w:i/>
        </w:rPr>
        <w:t>на востоке</w:t>
      </w:r>
      <w:r>
        <w:t xml:space="preserve"> – по границе земель запаса Кольского района;</w:t>
      </w:r>
    </w:p>
    <w:p w:rsidR="006C56EA" w:rsidRDefault="006C56EA" w:rsidP="006C56EA">
      <w:pPr>
        <w:pStyle w:val="afe"/>
      </w:pPr>
      <w:r>
        <w:t xml:space="preserve">- </w:t>
      </w:r>
      <w:r w:rsidRPr="00091F9D">
        <w:rPr>
          <w:i/>
        </w:rPr>
        <w:t>на юге</w:t>
      </w:r>
      <w:r>
        <w:t xml:space="preserve"> – по северной границе войсковой части 62752, по границе земель запаса Кольского района до места пересечения с полосой отвода автомобильной дороги Мурманск –Печенга;</w:t>
      </w:r>
    </w:p>
    <w:p w:rsidR="006C56EA" w:rsidRDefault="006C56EA" w:rsidP="006C56EA">
      <w:pPr>
        <w:pStyle w:val="afe"/>
      </w:pPr>
      <w:r>
        <w:t xml:space="preserve">- </w:t>
      </w:r>
      <w:r w:rsidRPr="00091F9D">
        <w:rPr>
          <w:i/>
        </w:rPr>
        <w:t>на западе</w:t>
      </w:r>
      <w:r>
        <w:t xml:space="preserve"> – по восточной границе полосы отвода автомобильной дороги Мурманск –</w:t>
      </w:r>
      <w:r w:rsidR="00091F9D">
        <w:t xml:space="preserve"> </w:t>
      </w:r>
      <w:r>
        <w:t>Печенга до места пересечения с границей земель запаса Кольского района, по границе земель запаса Кольского района до места пересечения с южным берегом Мотовского залива Баренцева моря.</w:t>
      </w:r>
    </w:p>
    <w:p w:rsidR="006C56EA" w:rsidRPr="006C56EA" w:rsidRDefault="006C56EA" w:rsidP="006C56EA">
      <w:pPr>
        <w:pStyle w:val="afe"/>
      </w:pPr>
      <w:r w:rsidRPr="006C56EA">
        <w:t>Население Поселения по данным Всероссийской переписи населения 2013 г. составляет 10 375 человек.</w:t>
      </w:r>
    </w:p>
    <w:p w:rsidR="006C56EA" w:rsidRPr="006C56EA" w:rsidRDefault="006C56EA" w:rsidP="006C56EA">
      <w:pPr>
        <w:pStyle w:val="afe"/>
      </w:pPr>
      <w:r w:rsidRPr="006C56EA">
        <w:t>В настоящий момент наблюдается тенденция к сокращению населения.</w:t>
      </w:r>
    </w:p>
    <w:p w:rsidR="006C56EA" w:rsidRPr="006C56EA" w:rsidRDefault="006C56EA" w:rsidP="006C56EA">
      <w:pPr>
        <w:pStyle w:val="afe"/>
      </w:pPr>
      <w:r w:rsidRPr="006C56EA">
        <w:t>По данным Всероссийской переписи населения за 2002, 2010, 2013 г. население Поселения составляло:</w:t>
      </w:r>
    </w:p>
    <w:p w:rsidR="006C56EA" w:rsidRPr="006C56EA" w:rsidRDefault="006C56EA" w:rsidP="00C32AF2">
      <w:pPr>
        <w:pStyle w:val="afe"/>
        <w:tabs>
          <w:tab w:val="left" w:pos="993"/>
        </w:tabs>
      </w:pPr>
      <w:r w:rsidRPr="006C56EA">
        <w:t>•</w:t>
      </w:r>
      <w:r w:rsidRPr="006C56EA">
        <w:tab/>
        <w:t>в 2002 г. – 12 687 человек;</w:t>
      </w:r>
    </w:p>
    <w:p w:rsidR="006C56EA" w:rsidRPr="006C56EA" w:rsidRDefault="006C56EA" w:rsidP="00C32AF2">
      <w:pPr>
        <w:pStyle w:val="afe"/>
        <w:tabs>
          <w:tab w:val="left" w:pos="993"/>
        </w:tabs>
      </w:pPr>
      <w:r w:rsidRPr="006C56EA">
        <w:t>•</w:t>
      </w:r>
      <w:r w:rsidRPr="006C56EA">
        <w:tab/>
        <w:t>в 2010 г. – 11 199 человек;</w:t>
      </w:r>
    </w:p>
    <w:p w:rsidR="006C56EA" w:rsidRDefault="006C56EA" w:rsidP="00C32AF2">
      <w:pPr>
        <w:pStyle w:val="afe"/>
        <w:tabs>
          <w:tab w:val="left" w:pos="993"/>
        </w:tabs>
      </w:pPr>
      <w:r w:rsidRPr="006C56EA">
        <w:t>•</w:t>
      </w:r>
      <w:r w:rsidRPr="006C56EA">
        <w:tab/>
        <w:t>в 2013 г. – 10 375 человек.</w:t>
      </w:r>
    </w:p>
    <w:p w:rsidR="00B671DD" w:rsidRPr="006C56EA" w:rsidRDefault="00B671DD" w:rsidP="00C32AF2">
      <w:pPr>
        <w:pStyle w:val="afe"/>
        <w:tabs>
          <w:tab w:val="left" w:pos="993"/>
        </w:tabs>
      </w:pPr>
      <w:r>
        <w:t>По данным предоставленным МКУ «Служба заказчика» численность населения на июль 2013 года составляет 10 021 человек.</w:t>
      </w:r>
    </w:p>
    <w:p w:rsidR="006D4873" w:rsidRPr="00A46AD9" w:rsidRDefault="006C56EA" w:rsidP="006C56EA">
      <w:pPr>
        <w:pStyle w:val="afe"/>
      </w:pPr>
      <w:r w:rsidRPr="006C56EA">
        <w:t xml:space="preserve">В Поселении открыты две средние общеобразовательные школы, три детских сада, детская спортивная школа, детско-юношеский центр, центр юного туриста, центр детско-юношеского творчества, межшкольный учебный комбинат. </w:t>
      </w:r>
    </w:p>
    <w:p w:rsidR="006D4873" w:rsidRPr="006D4873" w:rsidRDefault="006D4873" w:rsidP="006D4873">
      <w:pPr>
        <w:pStyle w:val="afe"/>
      </w:pPr>
    </w:p>
    <w:p w:rsidR="00C70745" w:rsidRPr="00B01CEE" w:rsidRDefault="00C70745" w:rsidP="00B01CEE">
      <w:pPr>
        <w:pStyle w:val="10"/>
      </w:pPr>
      <w:bookmarkStart w:id="1" w:name="_Toc373081269"/>
      <w:r w:rsidRPr="00B01CEE">
        <w:lastRenderedPageBreak/>
        <w:t>Существующее положение в сфере производства, передачи и потребления тепловой энергии для целей теплоснабжения</w:t>
      </w:r>
      <w:bookmarkEnd w:id="1"/>
    </w:p>
    <w:p w:rsidR="00C70745" w:rsidRPr="006C5758" w:rsidRDefault="00C70745" w:rsidP="00B01CEE">
      <w:pPr>
        <w:pStyle w:val="110"/>
      </w:pPr>
      <w:bookmarkStart w:id="2" w:name="_Toc373081270"/>
      <w:r w:rsidRPr="006C5758">
        <w:t>Функциональная структура теплоснабжения</w:t>
      </w:r>
      <w:bookmarkEnd w:id="2"/>
    </w:p>
    <w:p w:rsidR="00225907" w:rsidRDefault="00225907" w:rsidP="00F64639">
      <w:pPr>
        <w:pStyle w:val="111"/>
      </w:pPr>
      <w:bookmarkStart w:id="3" w:name="_Toc373081271"/>
      <w:r w:rsidRPr="006C5758">
        <w:t>Общие</w:t>
      </w:r>
      <w:r>
        <w:t xml:space="preserve"> данные</w:t>
      </w:r>
      <w:bookmarkEnd w:id="3"/>
    </w:p>
    <w:p w:rsidR="00901ACE" w:rsidRDefault="00C32AF2" w:rsidP="00901ACE">
      <w:pPr>
        <w:pStyle w:val="afe"/>
      </w:pPr>
      <w:r>
        <w:t xml:space="preserve">На территории ЗАТО </w:t>
      </w:r>
      <w:r w:rsidR="00D259D6">
        <w:t>расположены</w:t>
      </w:r>
      <w:r w:rsidR="00901ACE">
        <w:t xml:space="preserve"> три котельные: котельная инв. </w:t>
      </w:r>
      <w:r w:rsidR="004540E5">
        <w:t xml:space="preserve">№10 </w:t>
      </w:r>
      <w:r w:rsidR="00901ACE">
        <w:t xml:space="preserve">военный городок №3 г. Заозерск, </w:t>
      </w:r>
      <w:r w:rsidR="00901ACE" w:rsidRPr="00901ACE">
        <w:t>Котельная инв. № 3 военный городок № 7 г. Заозёрск и Котельная инв. № 53 военный городок № 1 г. Заозёрск</w:t>
      </w:r>
      <w:r w:rsidR="006E7A15">
        <w:t>. Все три котельные</w:t>
      </w:r>
      <w:r w:rsidR="004540E5">
        <w:t xml:space="preserve"> и тепловые сети </w:t>
      </w:r>
      <w:r w:rsidR="00901ACE">
        <w:t>находятся в собственности открытого акционерного общества «Ремонтно-эксплуатационное управление» (</w:t>
      </w:r>
      <w:r w:rsidR="004540E5">
        <w:t xml:space="preserve">филиал </w:t>
      </w:r>
      <w:r w:rsidR="00901ACE">
        <w:t>ОАО «РЭУ</w:t>
      </w:r>
      <w:r w:rsidR="004540E5">
        <w:t>»</w:t>
      </w:r>
      <w:r w:rsidR="004540E5" w:rsidRPr="004540E5">
        <w:t xml:space="preserve"> </w:t>
      </w:r>
      <w:r w:rsidR="004540E5">
        <w:t>«Мурманский</w:t>
      </w:r>
      <w:r w:rsidR="00901ACE">
        <w:t xml:space="preserve">»). Теплоснабжение непосредственно городского поселения осуществляется от котельной инв. №53. </w:t>
      </w:r>
      <w:r w:rsidR="00091F9D">
        <w:t>Потребителями тепловой эн</w:t>
      </w:r>
      <w:r w:rsidR="00631D88">
        <w:t>ергии в городе являются жилые многоквартирные дома и общественная застройка. Малоэтажная жилая застройка на территории города отсутствует.</w:t>
      </w:r>
    </w:p>
    <w:p w:rsidR="004540E5" w:rsidRDefault="004540E5" w:rsidP="00901ACE">
      <w:pPr>
        <w:pStyle w:val="afe"/>
      </w:pPr>
      <w:r>
        <w:t xml:space="preserve">Система теплоснабжения в городе Заозерск </w:t>
      </w:r>
      <w:r w:rsidR="00651A12">
        <w:t>закрытая</w:t>
      </w:r>
      <w:r w:rsidR="00A46AD9">
        <w:t xml:space="preserve">, </w:t>
      </w:r>
      <w:r>
        <w:t>двухтрубная</w:t>
      </w:r>
      <w:r w:rsidR="00A46AD9">
        <w:t>.</w:t>
      </w:r>
      <w:r w:rsidR="00294F42">
        <w:t xml:space="preserve"> Температурный график сетевой воды 95/70</w:t>
      </w:r>
      <w:r w:rsidR="00294F42" w:rsidRPr="00294F42">
        <w:rPr>
          <w:vertAlign w:val="superscript"/>
        </w:rPr>
        <w:t>о</w:t>
      </w:r>
      <w:r w:rsidR="00294F42">
        <w:t>С.</w:t>
      </w:r>
    </w:p>
    <w:p w:rsidR="00C70745" w:rsidRDefault="00C70745" w:rsidP="00B01CEE">
      <w:pPr>
        <w:pStyle w:val="110"/>
      </w:pPr>
      <w:bookmarkStart w:id="4" w:name="_Toc373081272"/>
      <w:r>
        <w:t>Источники тепловой энергии</w:t>
      </w:r>
      <w:bookmarkEnd w:id="4"/>
    </w:p>
    <w:p w:rsidR="005E74DB" w:rsidRDefault="005E74DB" w:rsidP="005E74DB">
      <w:pPr>
        <w:pStyle w:val="111"/>
      </w:pPr>
      <w:bookmarkStart w:id="5" w:name="_Toc373081273"/>
      <w:r>
        <w:t>Структура основного оборудования</w:t>
      </w:r>
      <w:r w:rsidR="0035560F">
        <w:t>. Срок ввода в эксплуатацию</w:t>
      </w:r>
      <w:r w:rsidR="00566664">
        <w:t xml:space="preserve"> теплофикационного оборудования.</w:t>
      </w:r>
      <w:bookmarkEnd w:id="5"/>
    </w:p>
    <w:p w:rsidR="005F68EE" w:rsidRPr="006C5758" w:rsidRDefault="003C1118" w:rsidP="006C5758">
      <w:pPr>
        <w:pStyle w:val="afe"/>
      </w:pPr>
      <w:r>
        <w:t xml:space="preserve">Централизованное теплоснабжение ЗАТО город Заозерск осуществляется </w:t>
      </w:r>
      <w:r w:rsidR="0035560F">
        <w:t>за счёт</w:t>
      </w:r>
      <w:r>
        <w:t xml:space="preserve"> котельной </w:t>
      </w:r>
      <w:r w:rsidR="00901ACE">
        <w:t xml:space="preserve">инв. №53. </w:t>
      </w:r>
      <w:r w:rsidR="005E74DB">
        <w:t xml:space="preserve">На котельной установлено 5 водогрейных котлов высокого давления марки КВГМ-20-150 производства </w:t>
      </w:r>
      <w:r w:rsidR="005E74DB" w:rsidRPr="005E74DB">
        <w:t>Дорогобужского котельного завода</w:t>
      </w:r>
      <w:r w:rsidR="005E74DB">
        <w:t xml:space="preserve"> и 6 паровых котлов высокого давления марки ДКВР-10/13 </w:t>
      </w:r>
      <w:r w:rsidR="005E74DB" w:rsidRPr="005E74DB">
        <w:t>производства Бийского котельного завода.</w:t>
      </w:r>
      <w:r w:rsidR="004540E5">
        <w:t xml:space="preserve"> Все котлы работают на жидком топливе. В качестве основного топлива используется флотский мазут Ф-5.</w:t>
      </w:r>
    </w:p>
    <w:p w:rsidR="001D327E" w:rsidRPr="001D327E" w:rsidRDefault="005E74DB" w:rsidP="001D327E">
      <w:pPr>
        <w:pStyle w:val="afe"/>
      </w:pPr>
      <w:r>
        <w:t>Сведения об основном оборудовании котельной инв.№53 приведены в таблиц</w:t>
      </w:r>
      <w:r w:rsidR="00A225F3">
        <w:t>ах 1-2.</w:t>
      </w:r>
    </w:p>
    <w:p w:rsidR="007B0C54" w:rsidRDefault="007B0C54" w:rsidP="00E7167F">
      <w:pPr>
        <w:pStyle w:val="afe"/>
      </w:pPr>
    </w:p>
    <w:p w:rsidR="007B0C54" w:rsidRDefault="007B0C54" w:rsidP="00E7167F">
      <w:pPr>
        <w:pStyle w:val="afe"/>
        <w:sectPr w:rsidR="007B0C54" w:rsidSect="00783714">
          <w:headerReference w:type="first" r:id="rId15"/>
          <w:footerReference w:type="first" r:id="rId16"/>
          <w:pgSz w:w="11906" w:h="16838" w:code="9"/>
          <w:pgMar w:top="1134" w:right="567" w:bottom="567" w:left="1134" w:header="709" w:footer="397" w:gutter="0"/>
          <w:pgNumType w:start="2"/>
          <w:cols w:space="708"/>
          <w:titlePg/>
          <w:docGrid w:linePitch="360"/>
        </w:sectPr>
      </w:pPr>
    </w:p>
    <w:p w:rsidR="007B0C54" w:rsidRDefault="007B0C54" w:rsidP="00C85918">
      <w:pPr>
        <w:pStyle w:val="a2"/>
      </w:pPr>
      <w:r>
        <w:lastRenderedPageBreak/>
        <w:t xml:space="preserve">Технические характеристики </w:t>
      </w:r>
      <w:r w:rsidR="00C546D4">
        <w:t xml:space="preserve">водогрейных </w:t>
      </w:r>
      <w:r>
        <w:t>котлов</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9"/>
        <w:gridCol w:w="1559"/>
        <w:gridCol w:w="1985"/>
        <w:gridCol w:w="2126"/>
        <w:gridCol w:w="2268"/>
        <w:gridCol w:w="2126"/>
        <w:gridCol w:w="1843"/>
      </w:tblGrid>
      <w:tr w:rsidR="00282434" w:rsidRPr="00282434" w:rsidTr="00C546D4">
        <w:trPr>
          <w:trHeight w:val="47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C546D4">
            <w:pPr>
              <w:pStyle w:val="1a"/>
              <w:tabs>
                <w:tab w:val="left" w:pos="2127"/>
              </w:tabs>
              <w:jc w:val="center"/>
              <w:rPr>
                <w:sz w:val="26"/>
                <w:szCs w:val="26"/>
              </w:rPr>
            </w:pPr>
            <w:r w:rsidRPr="00282434">
              <w:rPr>
                <w:sz w:val="26"/>
                <w:szCs w:val="26"/>
              </w:rPr>
              <w:t>№ п/п</w:t>
            </w:r>
          </w:p>
        </w:tc>
        <w:tc>
          <w:tcPr>
            <w:tcW w:w="1559"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C546D4">
            <w:pPr>
              <w:pStyle w:val="1a"/>
              <w:tabs>
                <w:tab w:val="left" w:pos="2127"/>
              </w:tabs>
              <w:jc w:val="center"/>
              <w:rPr>
                <w:sz w:val="26"/>
                <w:szCs w:val="26"/>
              </w:rPr>
            </w:pPr>
            <w:r w:rsidRPr="00282434">
              <w:rPr>
                <w:sz w:val="26"/>
                <w:szCs w:val="26"/>
              </w:rPr>
              <w:t>Разм-ть</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C546D4">
            <w:pPr>
              <w:pStyle w:val="1a"/>
              <w:tabs>
                <w:tab w:val="left" w:pos="2127"/>
              </w:tabs>
              <w:jc w:val="center"/>
              <w:rPr>
                <w:sz w:val="26"/>
                <w:szCs w:val="26"/>
              </w:rPr>
            </w:pPr>
            <w:r w:rsidRPr="00282434">
              <w:rPr>
                <w:sz w:val="26"/>
                <w:szCs w:val="26"/>
              </w:rPr>
              <w:t>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C546D4">
            <w:pPr>
              <w:pStyle w:val="1a"/>
              <w:tabs>
                <w:tab w:val="left" w:pos="2127"/>
              </w:tabs>
              <w:jc w:val="center"/>
              <w:rPr>
                <w:sz w:val="26"/>
                <w:szCs w:val="26"/>
              </w:rPr>
            </w:pPr>
            <w:r w:rsidRPr="00282434">
              <w:rPr>
                <w:sz w:val="26"/>
                <w:szCs w:val="26"/>
              </w:rPr>
              <w:t>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C546D4">
            <w:pPr>
              <w:pStyle w:val="1a"/>
              <w:tabs>
                <w:tab w:val="left" w:pos="2127"/>
              </w:tabs>
              <w:jc w:val="center"/>
              <w:rPr>
                <w:sz w:val="26"/>
                <w:szCs w:val="26"/>
              </w:rPr>
            </w:pPr>
            <w:r w:rsidRPr="00282434">
              <w:rPr>
                <w:sz w:val="26"/>
                <w:szCs w:val="26"/>
              </w:rPr>
              <w:t>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C546D4">
            <w:pPr>
              <w:pStyle w:val="1a"/>
              <w:tabs>
                <w:tab w:val="left" w:pos="2127"/>
              </w:tabs>
              <w:jc w:val="center"/>
              <w:rPr>
                <w:sz w:val="26"/>
                <w:szCs w:val="26"/>
              </w:rPr>
            </w:pPr>
            <w:r w:rsidRPr="00282434">
              <w:rPr>
                <w:sz w:val="26"/>
                <w:szCs w:val="26"/>
              </w:rPr>
              <w:t>4</w:t>
            </w:r>
          </w:p>
        </w:tc>
        <w:tc>
          <w:tcPr>
            <w:tcW w:w="1843"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C546D4">
            <w:pPr>
              <w:pStyle w:val="1a"/>
              <w:tabs>
                <w:tab w:val="left" w:pos="2127"/>
              </w:tabs>
              <w:jc w:val="center"/>
              <w:rPr>
                <w:sz w:val="26"/>
                <w:szCs w:val="26"/>
              </w:rPr>
            </w:pPr>
            <w:r w:rsidRPr="00282434">
              <w:rPr>
                <w:sz w:val="26"/>
                <w:szCs w:val="26"/>
              </w:rPr>
              <w:t>5</w:t>
            </w:r>
          </w:p>
        </w:tc>
      </w:tr>
      <w:tr w:rsidR="00282434" w:rsidRPr="00282434" w:rsidTr="00C546D4">
        <w:trPr>
          <w:trHeight w:val="57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rPr>
                <w:sz w:val="26"/>
                <w:szCs w:val="26"/>
              </w:rPr>
            </w:pPr>
            <w:r w:rsidRPr="00282434">
              <w:rPr>
                <w:sz w:val="26"/>
                <w:szCs w:val="26"/>
              </w:rPr>
              <w:t>Тип, марка котла</w:t>
            </w:r>
          </w:p>
        </w:tc>
        <w:tc>
          <w:tcPr>
            <w:tcW w:w="1559"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C546D4">
            <w:pPr>
              <w:pStyle w:val="1a"/>
              <w:tabs>
                <w:tab w:val="left" w:pos="2127"/>
              </w:tabs>
              <w:jc w:val="center"/>
              <w:rPr>
                <w:sz w:val="26"/>
                <w:szCs w:val="26"/>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КВГМ-20-150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КВГМ-20-150</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КВГМ-20-150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КВГМ-20-150</w:t>
            </w:r>
          </w:p>
        </w:tc>
        <w:tc>
          <w:tcPr>
            <w:tcW w:w="1843"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3769A3">
            <w:pPr>
              <w:pStyle w:val="1a"/>
              <w:tabs>
                <w:tab w:val="left" w:pos="2127"/>
              </w:tabs>
              <w:jc w:val="center"/>
              <w:rPr>
                <w:sz w:val="26"/>
                <w:szCs w:val="26"/>
              </w:rPr>
            </w:pPr>
            <w:r w:rsidRPr="00282434">
              <w:rPr>
                <w:sz w:val="26"/>
                <w:szCs w:val="26"/>
              </w:rPr>
              <w:t>КВГМ-20-150</w:t>
            </w:r>
          </w:p>
        </w:tc>
      </w:tr>
      <w:tr w:rsidR="00282434" w:rsidRPr="00282434" w:rsidTr="00C546D4">
        <w:trPr>
          <w:trHeight w:val="56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rPr>
                <w:sz w:val="26"/>
                <w:szCs w:val="26"/>
              </w:rPr>
            </w:pPr>
            <w:r w:rsidRPr="00282434">
              <w:rPr>
                <w:sz w:val="26"/>
                <w:szCs w:val="26"/>
              </w:rPr>
              <w:t>Завод-изготовитель</w:t>
            </w:r>
          </w:p>
        </w:tc>
        <w:tc>
          <w:tcPr>
            <w:tcW w:w="1559"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C546D4">
            <w:pPr>
              <w:pStyle w:val="1a"/>
              <w:tabs>
                <w:tab w:val="left" w:pos="2127"/>
              </w:tabs>
              <w:jc w:val="center"/>
              <w:rPr>
                <w:sz w:val="26"/>
                <w:szCs w:val="26"/>
              </w:rPr>
            </w:pPr>
          </w:p>
        </w:tc>
        <w:tc>
          <w:tcPr>
            <w:tcW w:w="1034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Дорогобужский  котельный завод</w:t>
            </w:r>
          </w:p>
        </w:tc>
      </w:tr>
      <w:tr w:rsidR="00282434" w:rsidRPr="00282434" w:rsidTr="00C546D4">
        <w:trPr>
          <w:trHeight w:val="54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rPr>
                <w:sz w:val="26"/>
                <w:szCs w:val="26"/>
              </w:rPr>
            </w:pPr>
            <w:r w:rsidRPr="00282434">
              <w:rPr>
                <w:sz w:val="26"/>
                <w:szCs w:val="26"/>
              </w:rPr>
              <w:t>Год изготовления</w:t>
            </w:r>
          </w:p>
        </w:tc>
        <w:tc>
          <w:tcPr>
            <w:tcW w:w="1559"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C546D4">
            <w:pPr>
              <w:pStyle w:val="1a"/>
              <w:tabs>
                <w:tab w:val="left" w:pos="2127"/>
              </w:tabs>
              <w:jc w:val="center"/>
              <w:rPr>
                <w:sz w:val="26"/>
                <w:szCs w:val="26"/>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11.1993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11.1993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06.1981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03.1989</w:t>
            </w:r>
          </w:p>
        </w:tc>
        <w:tc>
          <w:tcPr>
            <w:tcW w:w="1843"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3769A3">
            <w:pPr>
              <w:pStyle w:val="1a"/>
              <w:tabs>
                <w:tab w:val="left" w:pos="2127"/>
              </w:tabs>
              <w:jc w:val="center"/>
              <w:rPr>
                <w:sz w:val="26"/>
                <w:szCs w:val="26"/>
              </w:rPr>
            </w:pPr>
            <w:r w:rsidRPr="00282434">
              <w:rPr>
                <w:sz w:val="26"/>
                <w:szCs w:val="26"/>
              </w:rPr>
              <w:t>06.1990</w:t>
            </w:r>
          </w:p>
        </w:tc>
      </w:tr>
      <w:tr w:rsidR="00282434" w:rsidRPr="00282434" w:rsidTr="00C546D4">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rPr>
                <w:sz w:val="26"/>
                <w:szCs w:val="26"/>
              </w:rPr>
            </w:pPr>
            <w:r w:rsidRPr="00282434">
              <w:rPr>
                <w:sz w:val="26"/>
                <w:szCs w:val="26"/>
              </w:rPr>
              <w:t>Год ввода в эксплуатацию</w:t>
            </w:r>
          </w:p>
        </w:tc>
        <w:tc>
          <w:tcPr>
            <w:tcW w:w="1559"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C546D4">
            <w:pPr>
              <w:pStyle w:val="1a"/>
              <w:tabs>
                <w:tab w:val="left" w:pos="2127"/>
              </w:tabs>
              <w:jc w:val="center"/>
              <w:rPr>
                <w:sz w:val="26"/>
                <w:szCs w:val="26"/>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04.12.1997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04.12.1997</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14.11.1982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17.12.1990</w:t>
            </w:r>
          </w:p>
        </w:tc>
        <w:tc>
          <w:tcPr>
            <w:tcW w:w="1843"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3769A3">
            <w:pPr>
              <w:pStyle w:val="1a"/>
              <w:tabs>
                <w:tab w:val="left" w:pos="2127"/>
              </w:tabs>
              <w:jc w:val="center"/>
              <w:rPr>
                <w:sz w:val="26"/>
                <w:szCs w:val="26"/>
              </w:rPr>
            </w:pPr>
            <w:r w:rsidRPr="00282434">
              <w:rPr>
                <w:sz w:val="26"/>
                <w:szCs w:val="26"/>
              </w:rPr>
              <w:t>14.12.1992</w:t>
            </w:r>
          </w:p>
        </w:tc>
      </w:tr>
      <w:tr w:rsidR="005270F5" w:rsidRPr="00282434" w:rsidTr="005270F5">
        <w:trPr>
          <w:trHeight w:val="49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5270F5" w:rsidRPr="00282434" w:rsidRDefault="005270F5" w:rsidP="003769A3">
            <w:pPr>
              <w:pStyle w:val="1a"/>
              <w:tabs>
                <w:tab w:val="left" w:pos="2127"/>
              </w:tabs>
              <w:rPr>
                <w:sz w:val="26"/>
                <w:szCs w:val="26"/>
              </w:rPr>
            </w:pPr>
            <w:r w:rsidRPr="005270F5">
              <w:rPr>
                <w:sz w:val="26"/>
                <w:szCs w:val="26"/>
              </w:rPr>
              <w:t>Год последнего ремонта</w:t>
            </w:r>
          </w:p>
        </w:tc>
        <w:tc>
          <w:tcPr>
            <w:tcW w:w="1559" w:type="dxa"/>
            <w:tcBorders>
              <w:top w:val="single" w:sz="4" w:space="0" w:color="auto"/>
              <w:left w:val="single" w:sz="4" w:space="0" w:color="auto"/>
              <w:bottom w:val="single" w:sz="4" w:space="0" w:color="auto"/>
              <w:right w:val="single" w:sz="4" w:space="0" w:color="auto"/>
            </w:tcBorders>
            <w:vAlign w:val="center"/>
          </w:tcPr>
          <w:p w:rsidR="005270F5" w:rsidRPr="00282434" w:rsidRDefault="005270F5" w:rsidP="00C546D4">
            <w:pPr>
              <w:pStyle w:val="1a"/>
              <w:tabs>
                <w:tab w:val="left" w:pos="2127"/>
              </w:tabs>
              <w:jc w:val="center"/>
              <w:rPr>
                <w:sz w:val="26"/>
                <w:szCs w:val="26"/>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270F5" w:rsidRPr="005270F5" w:rsidRDefault="005270F5" w:rsidP="003769A3">
            <w:pPr>
              <w:pStyle w:val="27"/>
              <w:tabs>
                <w:tab w:val="left" w:pos="2127"/>
              </w:tabs>
              <w:jc w:val="center"/>
              <w:rPr>
                <w:sz w:val="26"/>
                <w:szCs w:val="26"/>
              </w:rPr>
            </w:pPr>
            <w:r w:rsidRPr="005270F5">
              <w:rPr>
                <w:sz w:val="26"/>
                <w:szCs w:val="26"/>
              </w:rPr>
              <w:t>2011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5270F5" w:rsidRPr="005270F5" w:rsidRDefault="005270F5" w:rsidP="003769A3">
            <w:pPr>
              <w:pStyle w:val="27"/>
              <w:tabs>
                <w:tab w:val="left" w:pos="2127"/>
              </w:tabs>
              <w:jc w:val="center"/>
              <w:rPr>
                <w:sz w:val="26"/>
                <w:szCs w:val="26"/>
              </w:rPr>
            </w:pPr>
            <w:r w:rsidRPr="005270F5">
              <w:rPr>
                <w:sz w:val="26"/>
                <w:szCs w:val="26"/>
              </w:rPr>
              <w:t>2002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5270F5" w:rsidRPr="005270F5" w:rsidRDefault="005270F5" w:rsidP="003769A3">
            <w:pPr>
              <w:pStyle w:val="27"/>
              <w:tabs>
                <w:tab w:val="left" w:pos="2127"/>
              </w:tabs>
              <w:jc w:val="center"/>
              <w:rPr>
                <w:sz w:val="26"/>
                <w:szCs w:val="26"/>
              </w:rPr>
            </w:pPr>
            <w:r w:rsidRPr="005270F5">
              <w:rPr>
                <w:sz w:val="26"/>
                <w:szCs w:val="26"/>
              </w:rPr>
              <w:t>2006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5270F5" w:rsidRPr="005270F5" w:rsidRDefault="005270F5" w:rsidP="003769A3">
            <w:pPr>
              <w:pStyle w:val="27"/>
              <w:tabs>
                <w:tab w:val="left" w:pos="2127"/>
              </w:tabs>
              <w:jc w:val="center"/>
              <w:rPr>
                <w:sz w:val="26"/>
                <w:szCs w:val="26"/>
              </w:rPr>
            </w:pPr>
            <w:r w:rsidRPr="005270F5">
              <w:rPr>
                <w:sz w:val="26"/>
                <w:szCs w:val="26"/>
              </w:rPr>
              <w:t>2008</w:t>
            </w:r>
          </w:p>
        </w:tc>
        <w:tc>
          <w:tcPr>
            <w:tcW w:w="1843" w:type="dxa"/>
            <w:tcBorders>
              <w:top w:val="single" w:sz="4" w:space="0" w:color="auto"/>
              <w:left w:val="single" w:sz="4" w:space="0" w:color="auto"/>
              <w:bottom w:val="single" w:sz="4" w:space="0" w:color="auto"/>
              <w:right w:val="single" w:sz="4" w:space="0" w:color="auto"/>
            </w:tcBorders>
            <w:vAlign w:val="center"/>
          </w:tcPr>
          <w:p w:rsidR="005270F5" w:rsidRPr="005270F5" w:rsidRDefault="005270F5" w:rsidP="003769A3">
            <w:pPr>
              <w:pStyle w:val="27"/>
              <w:tabs>
                <w:tab w:val="left" w:pos="2127"/>
              </w:tabs>
              <w:jc w:val="center"/>
              <w:rPr>
                <w:sz w:val="26"/>
                <w:szCs w:val="26"/>
              </w:rPr>
            </w:pPr>
            <w:r w:rsidRPr="005270F5">
              <w:rPr>
                <w:sz w:val="26"/>
                <w:szCs w:val="26"/>
              </w:rPr>
              <w:t>2004</w:t>
            </w:r>
          </w:p>
        </w:tc>
      </w:tr>
      <w:tr w:rsidR="00282434" w:rsidRPr="00282434" w:rsidTr="00C546D4">
        <w:trPr>
          <w:trHeight w:val="52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812D09" w:rsidP="00282434">
            <w:pPr>
              <w:pStyle w:val="1a"/>
              <w:tabs>
                <w:tab w:val="left" w:pos="2127"/>
              </w:tabs>
              <w:rPr>
                <w:sz w:val="26"/>
                <w:szCs w:val="26"/>
              </w:rPr>
            </w:pPr>
            <w:r>
              <w:rPr>
                <w:sz w:val="26"/>
                <w:szCs w:val="26"/>
              </w:rPr>
              <w:t>Температура воды</w:t>
            </w:r>
          </w:p>
        </w:tc>
        <w:tc>
          <w:tcPr>
            <w:tcW w:w="1559" w:type="dxa"/>
            <w:tcBorders>
              <w:top w:val="single" w:sz="4" w:space="0" w:color="auto"/>
              <w:left w:val="single" w:sz="4" w:space="0" w:color="auto"/>
              <w:bottom w:val="single" w:sz="4" w:space="0" w:color="auto"/>
              <w:right w:val="single" w:sz="4" w:space="0" w:color="auto"/>
            </w:tcBorders>
            <w:vAlign w:val="center"/>
          </w:tcPr>
          <w:p w:rsidR="00282434" w:rsidRPr="00282434" w:rsidRDefault="00C546D4" w:rsidP="00C546D4">
            <w:pPr>
              <w:pStyle w:val="1a"/>
              <w:tabs>
                <w:tab w:val="left" w:pos="2127"/>
              </w:tabs>
              <w:jc w:val="center"/>
              <w:rPr>
                <w:sz w:val="26"/>
                <w:szCs w:val="26"/>
              </w:rPr>
            </w:pPr>
            <w:r w:rsidRPr="00C546D4">
              <w:rPr>
                <w:sz w:val="26"/>
                <w:szCs w:val="26"/>
                <w:vertAlign w:val="superscript"/>
              </w:rPr>
              <w:t>о</w:t>
            </w:r>
            <w:r>
              <w:rPr>
                <w:sz w:val="26"/>
                <w:szCs w:val="26"/>
              </w:rPr>
              <w:t>С</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150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150</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150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150</w:t>
            </w:r>
          </w:p>
        </w:tc>
        <w:tc>
          <w:tcPr>
            <w:tcW w:w="1843"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3769A3">
            <w:pPr>
              <w:pStyle w:val="1a"/>
              <w:tabs>
                <w:tab w:val="left" w:pos="2127"/>
              </w:tabs>
              <w:jc w:val="center"/>
              <w:rPr>
                <w:sz w:val="26"/>
                <w:szCs w:val="26"/>
              </w:rPr>
            </w:pPr>
            <w:r w:rsidRPr="00282434">
              <w:rPr>
                <w:sz w:val="26"/>
                <w:szCs w:val="26"/>
              </w:rPr>
              <w:t>150</w:t>
            </w:r>
          </w:p>
        </w:tc>
      </w:tr>
      <w:tr w:rsidR="00282434" w:rsidRPr="00282434" w:rsidTr="00C546D4">
        <w:trPr>
          <w:trHeight w:val="54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812D09" w:rsidP="00282434">
            <w:pPr>
              <w:pStyle w:val="1a"/>
              <w:tabs>
                <w:tab w:val="left" w:pos="2127"/>
              </w:tabs>
              <w:rPr>
                <w:sz w:val="26"/>
                <w:szCs w:val="26"/>
              </w:rPr>
            </w:pPr>
            <w:r>
              <w:rPr>
                <w:sz w:val="26"/>
                <w:szCs w:val="26"/>
              </w:rPr>
              <w:t>Давление воды</w:t>
            </w:r>
            <w:r w:rsidR="00282434" w:rsidRPr="00282434">
              <w:rPr>
                <w:sz w:val="26"/>
                <w:szCs w:val="26"/>
              </w:rPr>
              <w:t xml:space="preserve"> </w:t>
            </w:r>
          </w:p>
        </w:tc>
        <w:tc>
          <w:tcPr>
            <w:tcW w:w="1559"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C546D4">
            <w:pPr>
              <w:pStyle w:val="1a"/>
              <w:tabs>
                <w:tab w:val="left" w:pos="2127"/>
              </w:tabs>
              <w:jc w:val="center"/>
              <w:rPr>
                <w:sz w:val="26"/>
                <w:szCs w:val="26"/>
              </w:rPr>
            </w:pPr>
            <w:r w:rsidRPr="00282434">
              <w:rPr>
                <w:sz w:val="26"/>
                <w:szCs w:val="26"/>
              </w:rPr>
              <w:t>кгс/см</w:t>
            </w:r>
            <w:r w:rsidRPr="00282434">
              <w:rPr>
                <w:sz w:val="26"/>
                <w:szCs w:val="26"/>
                <w:vertAlign w:val="superscript"/>
              </w:rPr>
              <w:t>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20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20</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20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20</w:t>
            </w:r>
          </w:p>
        </w:tc>
        <w:tc>
          <w:tcPr>
            <w:tcW w:w="1843"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3769A3">
            <w:pPr>
              <w:pStyle w:val="1a"/>
              <w:tabs>
                <w:tab w:val="left" w:pos="2127"/>
              </w:tabs>
              <w:jc w:val="center"/>
              <w:rPr>
                <w:sz w:val="26"/>
                <w:szCs w:val="26"/>
              </w:rPr>
            </w:pPr>
            <w:r w:rsidRPr="00282434">
              <w:rPr>
                <w:sz w:val="26"/>
                <w:szCs w:val="26"/>
              </w:rPr>
              <w:t>20</w:t>
            </w:r>
          </w:p>
        </w:tc>
      </w:tr>
      <w:tr w:rsidR="00282434" w:rsidRPr="00282434" w:rsidTr="009B7803">
        <w:trPr>
          <w:trHeight w:val="56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812D09" w:rsidP="00282434">
            <w:pPr>
              <w:pStyle w:val="1a"/>
              <w:tabs>
                <w:tab w:val="left" w:pos="2127"/>
              </w:tabs>
              <w:rPr>
                <w:sz w:val="26"/>
                <w:szCs w:val="26"/>
              </w:rPr>
            </w:pPr>
            <w:r>
              <w:rPr>
                <w:sz w:val="26"/>
                <w:szCs w:val="26"/>
              </w:rPr>
              <w:t>Поверхность нагрева</w:t>
            </w:r>
          </w:p>
        </w:tc>
        <w:tc>
          <w:tcPr>
            <w:tcW w:w="1559"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C546D4">
            <w:pPr>
              <w:pStyle w:val="1a"/>
              <w:tabs>
                <w:tab w:val="left" w:pos="2127"/>
              </w:tabs>
              <w:jc w:val="center"/>
              <w:rPr>
                <w:sz w:val="26"/>
                <w:szCs w:val="26"/>
              </w:rPr>
            </w:pPr>
            <w:r w:rsidRPr="00282434">
              <w:rPr>
                <w:sz w:val="26"/>
                <w:szCs w:val="26"/>
              </w:rPr>
              <w:t>м</w:t>
            </w:r>
            <w:r w:rsidRPr="00282434">
              <w:rPr>
                <w:sz w:val="26"/>
                <w:szCs w:val="26"/>
                <w:vertAlign w:val="superscript"/>
              </w:rPr>
              <w:t>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9B7803" w:rsidRDefault="00282434" w:rsidP="009B7803">
            <w:pPr>
              <w:pStyle w:val="1a"/>
              <w:tabs>
                <w:tab w:val="left" w:pos="2127"/>
              </w:tabs>
              <w:jc w:val="center"/>
              <w:rPr>
                <w:sz w:val="26"/>
                <w:szCs w:val="26"/>
              </w:rPr>
            </w:pPr>
            <w:r w:rsidRPr="009B7803">
              <w:rPr>
                <w:sz w:val="26"/>
                <w:szCs w:val="26"/>
              </w:rPr>
              <w:t>665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9B7803" w:rsidRDefault="00282434" w:rsidP="009B7803">
            <w:pPr>
              <w:spacing w:after="0"/>
              <w:jc w:val="center"/>
              <w:rPr>
                <w:rFonts w:ascii="Times New Roman" w:hAnsi="Times New Roman" w:cs="Times New Roman"/>
                <w:sz w:val="26"/>
                <w:szCs w:val="26"/>
              </w:rPr>
            </w:pPr>
            <w:r w:rsidRPr="009B7803">
              <w:rPr>
                <w:rFonts w:ascii="Times New Roman" w:hAnsi="Times New Roman" w:cs="Times New Roman"/>
                <w:sz w:val="26"/>
                <w:szCs w:val="26"/>
              </w:rPr>
              <w:t>665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9B7803" w:rsidRDefault="00282434" w:rsidP="009B7803">
            <w:pPr>
              <w:spacing w:after="0"/>
              <w:jc w:val="center"/>
              <w:rPr>
                <w:rFonts w:ascii="Times New Roman" w:hAnsi="Times New Roman" w:cs="Times New Roman"/>
                <w:sz w:val="26"/>
                <w:szCs w:val="26"/>
              </w:rPr>
            </w:pPr>
            <w:r w:rsidRPr="009B7803">
              <w:rPr>
                <w:rFonts w:ascii="Times New Roman" w:hAnsi="Times New Roman" w:cs="Times New Roman"/>
                <w:sz w:val="26"/>
                <w:szCs w:val="26"/>
              </w:rPr>
              <w:t>665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9B7803" w:rsidRDefault="00282434" w:rsidP="009B7803">
            <w:pPr>
              <w:spacing w:after="0"/>
              <w:jc w:val="center"/>
              <w:rPr>
                <w:rFonts w:ascii="Times New Roman" w:hAnsi="Times New Roman" w:cs="Times New Roman"/>
                <w:sz w:val="26"/>
                <w:szCs w:val="26"/>
              </w:rPr>
            </w:pPr>
            <w:r w:rsidRPr="009B7803">
              <w:rPr>
                <w:rFonts w:ascii="Times New Roman" w:hAnsi="Times New Roman" w:cs="Times New Roman"/>
                <w:sz w:val="26"/>
                <w:szCs w:val="26"/>
              </w:rPr>
              <w:t>665</w:t>
            </w:r>
          </w:p>
        </w:tc>
        <w:tc>
          <w:tcPr>
            <w:tcW w:w="1843" w:type="dxa"/>
            <w:tcBorders>
              <w:top w:val="single" w:sz="4" w:space="0" w:color="auto"/>
              <w:left w:val="single" w:sz="4" w:space="0" w:color="auto"/>
              <w:bottom w:val="single" w:sz="4" w:space="0" w:color="auto"/>
              <w:right w:val="single" w:sz="4" w:space="0" w:color="auto"/>
            </w:tcBorders>
            <w:vAlign w:val="center"/>
          </w:tcPr>
          <w:p w:rsidR="00282434" w:rsidRPr="009B7803" w:rsidRDefault="00282434" w:rsidP="009B7803">
            <w:pPr>
              <w:spacing w:after="0"/>
              <w:jc w:val="center"/>
              <w:rPr>
                <w:rFonts w:ascii="Times New Roman" w:hAnsi="Times New Roman" w:cs="Times New Roman"/>
                <w:sz w:val="26"/>
                <w:szCs w:val="26"/>
              </w:rPr>
            </w:pPr>
            <w:r w:rsidRPr="009B7803">
              <w:rPr>
                <w:rFonts w:ascii="Times New Roman" w:hAnsi="Times New Roman" w:cs="Times New Roman"/>
                <w:sz w:val="26"/>
                <w:szCs w:val="26"/>
              </w:rPr>
              <w:t>665</w:t>
            </w:r>
          </w:p>
        </w:tc>
      </w:tr>
      <w:tr w:rsidR="00282434" w:rsidRPr="00282434" w:rsidTr="00C546D4">
        <w:trPr>
          <w:trHeight w:val="5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282434">
            <w:pPr>
              <w:pStyle w:val="1a"/>
              <w:tabs>
                <w:tab w:val="left" w:pos="2127"/>
              </w:tabs>
              <w:rPr>
                <w:sz w:val="26"/>
                <w:szCs w:val="26"/>
              </w:rPr>
            </w:pPr>
            <w:r w:rsidRPr="00282434">
              <w:rPr>
                <w:sz w:val="26"/>
                <w:szCs w:val="26"/>
              </w:rPr>
              <w:t xml:space="preserve">Производительность </w:t>
            </w:r>
          </w:p>
        </w:tc>
        <w:tc>
          <w:tcPr>
            <w:tcW w:w="1559" w:type="dxa"/>
            <w:tcBorders>
              <w:top w:val="single" w:sz="4" w:space="0" w:color="auto"/>
              <w:left w:val="single" w:sz="4" w:space="0" w:color="auto"/>
              <w:bottom w:val="single" w:sz="4" w:space="0" w:color="auto"/>
              <w:right w:val="single" w:sz="4" w:space="0" w:color="auto"/>
            </w:tcBorders>
            <w:vAlign w:val="center"/>
          </w:tcPr>
          <w:p w:rsidR="00282434" w:rsidRPr="00282434" w:rsidRDefault="00C546D4" w:rsidP="00C546D4">
            <w:pPr>
              <w:pStyle w:val="1a"/>
              <w:tabs>
                <w:tab w:val="left" w:pos="2127"/>
              </w:tabs>
              <w:jc w:val="center"/>
              <w:rPr>
                <w:sz w:val="26"/>
                <w:szCs w:val="26"/>
              </w:rPr>
            </w:pPr>
            <w:r>
              <w:rPr>
                <w:sz w:val="26"/>
                <w:szCs w:val="26"/>
              </w:rPr>
              <w:t>Гкал</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20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20</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20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20</w:t>
            </w:r>
          </w:p>
        </w:tc>
        <w:tc>
          <w:tcPr>
            <w:tcW w:w="1843"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3769A3">
            <w:pPr>
              <w:pStyle w:val="1a"/>
              <w:tabs>
                <w:tab w:val="left" w:pos="2127"/>
              </w:tabs>
              <w:jc w:val="center"/>
              <w:rPr>
                <w:sz w:val="26"/>
                <w:szCs w:val="26"/>
              </w:rPr>
            </w:pPr>
            <w:r w:rsidRPr="00282434">
              <w:rPr>
                <w:sz w:val="26"/>
                <w:szCs w:val="26"/>
              </w:rPr>
              <w:t>20</w:t>
            </w:r>
          </w:p>
        </w:tc>
      </w:tr>
      <w:tr w:rsidR="00282434" w:rsidRPr="00282434" w:rsidTr="00C546D4">
        <w:trPr>
          <w:trHeight w:val="55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282434">
            <w:pPr>
              <w:pStyle w:val="1a"/>
              <w:tabs>
                <w:tab w:val="left" w:pos="2127"/>
              </w:tabs>
              <w:rPr>
                <w:sz w:val="26"/>
                <w:szCs w:val="26"/>
              </w:rPr>
            </w:pPr>
            <w:r w:rsidRPr="00282434">
              <w:rPr>
                <w:sz w:val="26"/>
                <w:szCs w:val="26"/>
              </w:rPr>
              <w:t>Производительность</w:t>
            </w:r>
          </w:p>
        </w:tc>
        <w:tc>
          <w:tcPr>
            <w:tcW w:w="1559"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C546D4">
            <w:pPr>
              <w:pStyle w:val="1a"/>
              <w:tabs>
                <w:tab w:val="left" w:pos="2127"/>
              </w:tabs>
              <w:jc w:val="center"/>
              <w:rPr>
                <w:sz w:val="26"/>
                <w:szCs w:val="26"/>
              </w:rPr>
            </w:pPr>
            <w:r>
              <w:rPr>
                <w:sz w:val="26"/>
                <w:szCs w:val="26"/>
              </w:rPr>
              <w:t>т</w:t>
            </w:r>
            <w:r w:rsidRPr="00282434">
              <w:rPr>
                <w:sz w:val="26"/>
                <w:szCs w:val="26"/>
              </w:rPr>
              <w:t>/час</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320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320</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320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82434" w:rsidRPr="00282434" w:rsidRDefault="00282434" w:rsidP="003769A3">
            <w:pPr>
              <w:pStyle w:val="1a"/>
              <w:tabs>
                <w:tab w:val="left" w:pos="2127"/>
              </w:tabs>
              <w:jc w:val="center"/>
              <w:rPr>
                <w:sz w:val="26"/>
                <w:szCs w:val="26"/>
              </w:rPr>
            </w:pPr>
            <w:r w:rsidRPr="00282434">
              <w:rPr>
                <w:sz w:val="26"/>
                <w:szCs w:val="26"/>
              </w:rPr>
              <w:t>320</w:t>
            </w:r>
          </w:p>
        </w:tc>
        <w:tc>
          <w:tcPr>
            <w:tcW w:w="1843" w:type="dxa"/>
            <w:tcBorders>
              <w:top w:val="single" w:sz="4" w:space="0" w:color="auto"/>
              <w:left w:val="single" w:sz="4" w:space="0" w:color="auto"/>
              <w:bottom w:val="single" w:sz="4" w:space="0" w:color="auto"/>
              <w:right w:val="single" w:sz="4" w:space="0" w:color="auto"/>
            </w:tcBorders>
            <w:vAlign w:val="center"/>
          </w:tcPr>
          <w:p w:rsidR="00282434" w:rsidRPr="00282434" w:rsidRDefault="00282434" w:rsidP="003769A3">
            <w:pPr>
              <w:pStyle w:val="1a"/>
              <w:tabs>
                <w:tab w:val="left" w:pos="2127"/>
              </w:tabs>
              <w:jc w:val="center"/>
              <w:rPr>
                <w:sz w:val="26"/>
                <w:szCs w:val="26"/>
              </w:rPr>
            </w:pPr>
            <w:r w:rsidRPr="00282434">
              <w:rPr>
                <w:sz w:val="26"/>
                <w:szCs w:val="26"/>
              </w:rPr>
              <w:t>320</w:t>
            </w:r>
          </w:p>
        </w:tc>
      </w:tr>
    </w:tbl>
    <w:p w:rsidR="007B0C54" w:rsidRDefault="007B0C54" w:rsidP="001A0E5B">
      <w:pPr>
        <w:pStyle w:val="afe"/>
        <w:spacing w:line="240" w:lineRule="auto"/>
      </w:pPr>
    </w:p>
    <w:p w:rsidR="00C546D4" w:rsidRDefault="00C546D4" w:rsidP="001A0E5B">
      <w:pPr>
        <w:pStyle w:val="afe"/>
        <w:spacing w:line="240" w:lineRule="auto"/>
      </w:pPr>
    </w:p>
    <w:p w:rsidR="00C546D4" w:rsidRDefault="00C546D4" w:rsidP="001A0E5B">
      <w:pPr>
        <w:pStyle w:val="afe"/>
        <w:spacing w:line="240" w:lineRule="auto"/>
      </w:pPr>
    </w:p>
    <w:p w:rsidR="00C546D4" w:rsidRDefault="00C546D4" w:rsidP="001A0E5B">
      <w:pPr>
        <w:pStyle w:val="afe"/>
        <w:spacing w:line="240" w:lineRule="auto"/>
      </w:pPr>
    </w:p>
    <w:p w:rsidR="00C546D4" w:rsidRDefault="00C546D4" w:rsidP="001A0E5B">
      <w:pPr>
        <w:pStyle w:val="afe"/>
        <w:spacing w:line="240" w:lineRule="auto"/>
      </w:pPr>
    </w:p>
    <w:p w:rsidR="00C546D4" w:rsidRDefault="00C546D4" w:rsidP="00C85918">
      <w:pPr>
        <w:pStyle w:val="a2"/>
      </w:pPr>
      <w:r>
        <w:lastRenderedPageBreak/>
        <w:t>Технические характеристики паровых котлов</w:t>
      </w:r>
    </w:p>
    <w:tbl>
      <w:tblPr>
        <w:tblW w:w="49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418"/>
        <w:gridCol w:w="1701"/>
        <w:gridCol w:w="1701"/>
        <w:gridCol w:w="1701"/>
        <w:gridCol w:w="1701"/>
        <w:gridCol w:w="1701"/>
        <w:gridCol w:w="1701"/>
      </w:tblGrid>
      <w:tr w:rsidR="00C546D4" w:rsidRPr="00C546D4" w:rsidTr="00C546D4">
        <w:trPr>
          <w:trHeight w:val="456"/>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 п/п</w:t>
            </w:r>
          </w:p>
        </w:tc>
        <w:tc>
          <w:tcPr>
            <w:tcW w:w="1418" w:type="dxa"/>
            <w:tcBorders>
              <w:top w:val="single" w:sz="4" w:space="0" w:color="auto"/>
              <w:left w:val="single" w:sz="4" w:space="0" w:color="auto"/>
              <w:bottom w:val="single" w:sz="4" w:space="0" w:color="auto"/>
              <w:right w:val="single" w:sz="4" w:space="0" w:color="auto"/>
            </w:tcBorders>
          </w:tcPr>
          <w:p w:rsidR="00C546D4" w:rsidRPr="00C546D4" w:rsidRDefault="00C546D4" w:rsidP="003769A3">
            <w:pPr>
              <w:pStyle w:val="1a"/>
              <w:tabs>
                <w:tab w:val="left" w:pos="2127"/>
              </w:tabs>
              <w:jc w:val="center"/>
              <w:rPr>
                <w:sz w:val="26"/>
                <w:szCs w:val="26"/>
              </w:rPr>
            </w:pPr>
            <w:r w:rsidRPr="00282434">
              <w:rPr>
                <w:sz w:val="26"/>
                <w:szCs w:val="26"/>
              </w:rPr>
              <w:t>Разм-ть</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3</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4</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5</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6</w:t>
            </w:r>
          </w:p>
        </w:tc>
      </w:tr>
      <w:tr w:rsidR="00C546D4" w:rsidRPr="00C546D4" w:rsidTr="00C546D4">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rPr>
                <w:sz w:val="26"/>
                <w:szCs w:val="26"/>
              </w:rPr>
            </w:pPr>
            <w:r w:rsidRPr="00C546D4">
              <w:rPr>
                <w:sz w:val="26"/>
                <w:szCs w:val="26"/>
              </w:rPr>
              <w:t>Тип, марка котла</w:t>
            </w:r>
          </w:p>
        </w:tc>
        <w:tc>
          <w:tcPr>
            <w:tcW w:w="1418" w:type="dxa"/>
            <w:tcBorders>
              <w:top w:val="single" w:sz="4" w:space="0" w:color="auto"/>
              <w:left w:val="single" w:sz="4" w:space="0" w:color="auto"/>
              <w:bottom w:val="single" w:sz="4" w:space="0" w:color="auto"/>
              <w:right w:val="single" w:sz="4" w:space="0" w:color="auto"/>
            </w:tcBorders>
          </w:tcPr>
          <w:p w:rsidR="00C546D4" w:rsidRPr="00C546D4" w:rsidRDefault="00C546D4" w:rsidP="003769A3">
            <w:pPr>
              <w:pStyle w:val="1a"/>
              <w:tabs>
                <w:tab w:val="left" w:pos="2127"/>
              </w:tabs>
              <w:jc w:val="center"/>
              <w:rPr>
                <w:sz w:val="26"/>
                <w:szCs w:val="2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ДКВР-10/13 №1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ДКВР-10/13 №2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ДКВР-10/13 №3</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ДКВР-10/13 №4</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ДКВР-10/13 №5</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ДКВР-10/13 №6</w:t>
            </w:r>
          </w:p>
        </w:tc>
      </w:tr>
      <w:tr w:rsidR="00C546D4" w:rsidRPr="00C546D4" w:rsidTr="00C546D4">
        <w:trPr>
          <w:trHeight w:val="484"/>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rPr>
                <w:sz w:val="26"/>
                <w:szCs w:val="26"/>
              </w:rPr>
            </w:pPr>
            <w:r w:rsidRPr="00C546D4">
              <w:rPr>
                <w:sz w:val="26"/>
                <w:szCs w:val="26"/>
              </w:rPr>
              <w:t>Завод-изготовитель</w:t>
            </w:r>
          </w:p>
        </w:tc>
        <w:tc>
          <w:tcPr>
            <w:tcW w:w="1418" w:type="dxa"/>
            <w:tcBorders>
              <w:top w:val="single" w:sz="4" w:space="0" w:color="auto"/>
              <w:left w:val="single" w:sz="4" w:space="0" w:color="auto"/>
              <w:bottom w:val="single" w:sz="4" w:space="0" w:color="auto"/>
              <w:right w:val="single" w:sz="4" w:space="0" w:color="auto"/>
            </w:tcBorders>
          </w:tcPr>
          <w:p w:rsidR="00C546D4" w:rsidRPr="00C546D4" w:rsidRDefault="00C546D4" w:rsidP="003769A3">
            <w:pPr>
              <w:pStyle w:val="1a"/>
              <w:tabs>
                <w:tab w:val="left" w:pos="2127"/>
              </w:tabs>
              <w:jc w:val="center"/>
              <w:rPr>
                <w:sz w:val="26"/>
                <w:szCs w:val="26"/>
              </w:rPr>
            </w:pPr>
          </w:p>
        </w:tc>
        <w:tc>
          <w:tcPr>
            <w:tcW w:w="1020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Бийский котельный завод</w:t>
            </w:r>
          </w:p>
        </w:tc>
      </w:tr>
      <w:tr w:rsidR="00C546D4" w:rsidRPr="00C546D4" w:rsidTr="00C546D4">
        <w:trPr>
          <w:trHeight w:val="561"/>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rPr>
                <w:sz w:val="26"/>
                <w:szCs w:val="26"/>
              </w:rPr>
            </w:pPr>
            <w:r w:rsidRPr="00C546D4">
              <w:rPr>
                <w:sz w:val="26"/>
                <w:szCs w:val="26"/>
              </w:rPr>
              <w:t>Год изготовления</w:t>
            </w:r>
          </w:p>
        </w:tc>
        <w:tc>
          <w:tcPr>
            <w:tcW w:w="1418" w:type="dxa"/>
            <w:tcBorders>
              <w:top w:val="single" w:sz="4" w:space="0" w:color="auto"/>
              <w:left w:val="single" w:sz="4" w:space="0" w:color="auto"/>
              <w:bottom w:val="single" w:sz="4" w:space="0" w:color="auto"/>
              <w:right w:val="single" w:sz="4" w:space="0" w:color="auto"/>
            </w:tcBorders>
          </w:tcPr>
          <w:p w:rsidR="00C546D4" w:rsidRPr="00C546D4" w:rsidRDefault="00C546D4" w:rsidP="003769A3">
            <w:pPr>
              <w:pStyle w:val="1a"/>
              <w:tabs>
                <w:tab w:val="left" w:pos="2127"/>
              </w:tabs>
              <w:jc w:val="center"/>
              <w:rPr>
                <w:sz w:val="26"/>
                <w:szCs w:val="2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1982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1980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1977</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1984</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1999</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1969</w:t>
            </w:r>
          </w:p>
        </w:tc>
      </w:tr>
      <w:tr w:rsidR="00C546D4" w:rsidRPr="00C546D4" w:rsidTr="00C546D4">
        <w:trPr>
          <w:trHeight w:val="524"/>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rPr>
                <w:sz w:val="26"/>
                <w:szCs w:val="26"/>
              </w:rPr>
            </w:pPr>
            <w:r w:rsidRPr="00C546D4">
              <w:rPr>
                <w:sz w:val="26"/>
                <w:szCs w:val="26"/>
              </w:rPr>
              <w:t>Год ввода в эксплуатацию</w:t>
            </w:r>
          </w:p>
        </w:tc>
        <w:tc>
          <w:tcPr>
            <w:tcW w:w="1418" w:type="dxa"/>
            <w:tcBorders>
              <w:top w:val="single" w:sz="4" w:space="0" w:color="auto"/>
              <w:left w:val="single" w:sz="4" w:space="0" w:color="auto"/>
              <w:bottom w:val="single" w:sz="4" w:space="0" w:color="auto"/>
              <w:right w:val="single" w:sz="4" w:space="0" w:color="auto"/>
            </w:tcBorders>
          </w:tcPr>
          <w:p w:rsidR="00C546D4" w:rsidRPr="00C546D4" w:rsidRDefault="00C546D4" w:rsidP="003769A3">
            <w:pPr>
              <w:pStyle w:val="1a"/>
              <w:tabs>
                <w:tab w:val="left" w:pos="2127"/>
              </w:tabs>
              <w:jc w:val="center"/>
              <w:rPr>
                <w:sz w:val="26"/>
                <w:szCs w:val="2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17.10.1985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23.09.1982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3769A3">
            <w:pPr>
              <w:pStyle w:val="1a"/>
              <w:tabs>
                <w:tab w:val="left" w:pos="2127"/>
              </w:tabs>
              <w:jc w:val="center"/>
              <w:rPr>
                <w:sz w:val="26"/>
                <w:szCs w:val="26"/>
              </w:rPr>
            </w:pPr>
            <w:r w:rsidRPr="00C546D4">
              <w:rPr>
                <w:sz w:val="26"/>
                <w:szCs w:val="26"/>
              </w:rPr>
              <w:t>17.11.1979</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08.12.1985</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13.09.2001</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3769A3">
            <w:pPr>
              <w:pStyle w:val="1a"/>
              <w:tabs>
                <w:tab w:val="left" w:pos="2127"/>
              </w:tabs>
              <w:jc w:val="center"/>
              <w:rPr>
                <w:sz w:val="26"/>
                <w:szCs w:val="26"/>
              </w:rPr>
            </w:pPr>
            <w:r w:rsidRPr="00C546D4">
              <w:rPr>
                <w:sz w:val="26"/>
                <w:szCs w:val="26"/>
              </w:rPr>
              <w:t>02.11.1971</w:t>
            </w:r>
          </w:p>
        </w:tc>
      </w:tr>
      <w:tr w:rsidR="00A27B1F" w:rsidRPr="00C546D4" w:rsidTr="00A27B1F">
        <w:trPr>
          <w:trHeight w:val="524"/>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A27B1F" w:rsidRPr="00C546D4" w:rsidRDefault="00A27B1F" w:rsidP="00A27B1F">
            <w:pPr>
              <w:pStyle w:val="1a"/>
              <w:tabs>
                <w:tab w:val="left" w:pos="2127"/>
              </w:tabs>
              <w:rPr>
                <w:sz w:val="26"/>
                <w:szCs w:val="26"/>
              </w:rPr>
            </w:pPr>
            <w:r w:rsidRPr="005270F5">
              <w:rPr>
                <w:sz w:val="26"/>
                <w:szCs w:val="26"/>
              </w:rPr>
              <w:t>Год последнего ремонта</w:t>
            </w:r>
          </w:p>
        </w:tc>
        <w:tc>
          <w:tcPr>
            <w:tcW w:w="1418" w:type="dxa"/>
            <w:tcBorders>
              <w:top w:val="single" w:sz="4" w:space="0" w:color="auto"/>
              <w:left w:val="single" w:sz="4" w:space="0" w:color="auto"/>
              <w:bottom w:val="single" w:sz="4" w:space="0" w:color="auto"/>
              <w:right w:val="single" w:sz="4" w:space="0" w:color="auto"/>
            </w:tcBorders>
            <w:vAlign w:val="center"/>
          </w:tcPr>
          <w:p w:rsidR="00A27B1F" w:rsidRPr="00C546D4" w:rsidRDefault="00A27B1F" w:rsidP="00A27B1F">
            <w:pPr>
              <w:pStyle w:val="1a"/>
              <w:tabs>
                <w:tab w:val="left" w:pos="2127"/>
              </w:tabs>
              <w:jc w:val="center"/>
              <w:rPr>
                <w:sz w:val="26"/>
                <w:szCs w:val="2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A27B1F" w:rsidRPr="00A27B1F" w:rsidRDefault="00A27B1F" w:rsidP="003769A3">
            <w:pPr>
              <w:pStyle w:val="27"/>
              <w:tabs>
                <w:tab w:val="left" w:pos="2127"/>
              </w:tabs>
              <w:jc w:val="center"/>
              <w:rPr>
                <w:sz w:val="26"/>
                <w:szCs w:val="26"/>
              </w:rPr>
            </w:pPr>
            <w:r w:rsidRPr="00A27B1F">
              <w:rPr>
                <w:sz w:val="26"/>
                <w:szCs w:val="26"/>
              </w:rPr>
              <w:t>1988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A27B1F" w:rsidRPr="00A27B1F" w:rsidRDefault="00A27B1F" w:rsidP="003769A3">
            <w:pPr>
              <w:pStyle w:val="27"/>
              <w:tabs>
                <w:tab w:val="left" w:pos="2127"/>
              </w:tabs>
              <w:jc w:val="center"/>
              <w:rPr>
                <w:sz w:val="26"/>
                <w:szCs w:val="26"/>
              </w:rPr>
            </w:pPr>
            <w:r w:rsidRPr="00A27B1F">
              <w:rPr>
                <w:sz w:val="26"/>
                <w:szCs w:val="26"/>
              </w:rPr>
              <w:t>1996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A27B1F" w:rsidRPr="00A27B1F" w:rsidRDefault="00A27B1F" w:rsidP="003769A3">
            <w:pPr>
              <w:pStyle w:val="27"/>
              <w:tabs>
                <w:tab w:val="left" w:pos="2127"/>
              </w:tabs>
              <w:jc w:val="center"/>
              <w:rPr>
                <w:sz w:val="26"/>
                <w:szCs w:val="26"/>
              </w:rPr>
            </w:pPr>
            <w:r w:rsidRPr="00A27B1F">
              <w:rPr>
                <w:sz w:val="26"/>
                <w:szCs w:val="26"/>
              </w:rPr>
              <w:t>2011</w:t>
            </w:r>
          </w:p>
        </w:tc>
        <w:tc>
          <w:tcPr>
            <w:tcW w:w="1701" w:type="dxa"/>
            <w:tcBorders>
              <w:top w:val="single" w:sz="4" w:space="0" w:color="auto"/>
              <w:left w:val="single" w:sz="4" w:space="0" w:color="auto"/>
              <w:bottom w:val="single" w:sz="4" w:space="0" w:color="auto"/>
              <w:right w:val="single" w:sz="4" w:space="0" w:color="auto"/>
            </w:tcBorders>
            <w:vAlign w:val="center"/>
          </w:tcPr>
          <w:p w:rsidR="00A27B1F" w:rsidRPr="00A27B1F" w:rsidRDefault="00A27B1F" w:rsidP="003769A3">
            <w:pPr>
              <w:pStyle w:val="27"/>
              <w:tabs>
                <w:tab w:val="left" w:pos="2127"/>
              </w:tabs>
              <w:jc w:val="center"/>
              <w:rPr>
                <w:sz w:val="26"/>
                <w:szCs w:val="26"/>
              </w:rPr>
            </w:pPr>
            <w:r w:rsidRPr="00A27B1F">
              <w:rPr>
                <w:sz w:val="26"/>
                <w:szCs w:val="26"/>
              </w:rPr>
              <w:t>1998</w:t>
            </w:r>
          </w:p>
        </w:tc>
        <w:tc>
          <w:tcPr>
            <w:tcW w:w="1701" w:type="dxa"/>
            <w:tcBorders>
              <w:top w:val="single" w:sz="4" w:space="0" w:color="auto"/>
              <w:left w:val="single" w:sz="4" w:space="0" w:color="auto"/>
              <w:bottom w:val="single" w:sz="4" w:space="0" w:color="auto"/>
              <w:right w:val="single" w:sz="4" w:space="0" w:color="auto"/>
            </w:tcBorders>
            <w:vAlign w:val="center"/>
          </w:tcPr>
          <w:p w:rsidR="00A27B1F" w:rsidRPr="00A27B1F" w:rsidRDefault="00A27B1F" w:rsidP="003769A3">
            <w:pPr>
              <w:pStyle w:val="27"/>
              <w:tabs>
                <w:tab w:val="left" w:pos="2127"/>
              </w:tabs>
              <w:jc w:val="center"/>
              <w:rPr>
                <w:sz w:val="26"/>
                <w:szCs w:val="26"/>
              </w:rPr>
            </w:pPr>
            <w:r w:rsidRPr="00A27B1F">
              <w:rPr>
                <w:sz w:val="26"/>
                <w:szCs w:val="26"/>
              </w:rPr>
              <w:t>-</w:t>
            </w:r>
          </w:p>
        </w:tc>
        <w:tc>
          <w:tcPr>
            <w:tcW w:w="1701" w:type="dxa"/>
            <w:tcBorders>
              <w:top w:val="single" w:sz="4" w:space="0" w:color="auto"/>
              <w:left w:val="single" w:sz="4" w:space="0" w:color="auto"/>
              <w:bottom w:val="single" w:sz="4" w:space="0" w:color="auto"/>
              <w:right w:val="single" w:sz="4" w:space="0" w:color="auto"/>
            </w:tcBorders>
            <w:vAlign w:val="center"/>
          </w:tcPr>
          <w:p w:rsidR="00A27B1F" w:rsidRPr="00A27B1F" w:rsidRDefault="00A27B1F" w:rsidP="003769A3">
            <w:pPr>
              <w:pStyle w:val="27"/>
              <w:tabs>
                <w:tab w:val="left" w:pos="2127"/>
              </w:tabs>
              <w:jc w:val="center"/>
              <w:rPr>
                <w:sz w:val="26"/>
                <w:szCs w:val="26"/>
              </w:rPr>
            </w:pPr>
            <w:r w:rsidRPr="00A27B1F">
              <w:rPr>
                <w:sz w:val="26"/>
                <w:szCs w:val="26"/>
              </w:rPr>
              <w:t>1996</w:t>
            </w:r>
          </w:p>
        </w:tc>
      </w:tr>
      <w:tr w:rsidR="00C546D4" w:rsidRPr="00C546D4" w:rsidTr="00A225F3">
        <w:trPr>
          <w:trHeight w:val="601"/>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812D09" w:rsidP="003769A3">
            <w:pPr>
              <w:pStyle w:val="1a"/>
              <w:tabs>
                <w:tab w:val="left" w:pos="2127"/>
              </w:tabs>
              <w:rPr>
                <w:sz w:val="26"/>
                <w:szCs w:val="26"/>
              </w:rPr>
            </w:pPr>
            <w:r>
              <w:rPr>
                <w:sz w:val="26"/>
                <w:szCs w:val="26"/>
              </w:rPr>
              <w:t>Температура пара</w:t>
            </w:r>
          </w:p>
        </w:tc>
        <w:tc>
          <w:tcPr>
            <w:tcW w:w="1418"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A225F3">
            <w:pPr>
              <w:spacing w:after="0"/>
              <w:jc w:val="center"/>
              <w:rPr>
                <w:rFonts w:ascii="Times New Roman" w:hAnsi="Times New Roman" w:cs="Times New Roman"/>
                <w:sz w:val="26"/>
                <w:szCs w:val="26"/>
              </w:rPr>
            </w:pPr>
            <w:r w:rsidRPr="00C546D4">
              <w:rPr>
                <w:rFonts w:ascii="Times New Roman" w:hAnsi="Times New Roman" w:cs="Times New Roman"/>
                <w:sz w:val="26"/>
                <w:szCs w:val="26"/>
                <w:vertAlign w:val="superscript"/>
              </w:rPr>
              <w:t>о</w:t>
            </w:r>
            <w:r w:rsidRPr="00C546D4">
              <w:rPr>
                <w:rFonts w:ascii="Times New Roman" w:hAnsi="Times New Roman" w:cs="Times New Roman"/>
                <w:sz w:val="26"/>
                <w:szCs w:val="26"/>
              </w:rPr>
              <w:t>С</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194</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194</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194</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194</w:t>
            </w:r>
          </w:p>
        </w:tc>
      </w:tr>
      <w:tr w:rsidR="00C546D4" w:rsidRPr="00C546D4" w:rsidTr="00A225F3">
        <w:trPr>
          <w:trHeight w:val="553"/>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812D09" w:rsidP="00C546D4">
            <w:pPr>
              <w:pStyle w:val="1a"/>
              <w:tabs>
                <w:tab w:val="left" w:pos="2127"/>
              </w:tabs>
              <w:rPr>
                <w:sz w:val="26"/>
                <w:szCs w:val="26"/>
              </w:rPr>
            </w:pPr>
            <w:r>
              <w:rPr>
                <w:sz w:val="26"/>
                <w:szCs w:val="26"/>
              </w:rPr>
              <w:t>Давление пара</w:t>
            </w:r>
            <w:r w:rsidR="00C546D4" w:rsidRPr="00C546D4">
              <w:rPr>
                <w:sz w:val="26"/>
                <w:szCs w:val="26"/>
              </w:rPr>
              <w:t xml:space="preserve"> </w:t>
            </w:r>
          </w:p>
        </w:tc>
        <w:tc>
          <w:tcPr>
            <w:tcW w:w="1418"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A225F3">
            <w:pPr>
              <w:spacing w:after="0"/>
              <w:jc w:val="center"/>
              <w:rPr>
                <w:rFonts w:ascii="Times New Roman" w:hAnsi="Times New Roman" w:cs="Times New Roman"/>
                <w:sz w:val="26"/>
                <w:szCs w:val="26"/>
              </w:rPr>
            </w:pPr>
            <w:r w:rsidRPr="00C546D4">
              <w:rPr>
                <w:rFonts w:ascii="Times New Roman" w:hAnsi="Times New Roman" w:cs="Times New Roman"/>
                <w:sz w:val="26"/>
                <w:szCs w:val="26"/>
              </w:rPr>
              <w:t>кгс/см</w:t>
            </w:r>
            <w:r w:rsidRPr="00C546D4">
              <w:rPr>
                <w:rFonts w:ascii="Times New Roman" w:hAnsi="Times New Roman" w:cs="Times New Roman"/>
                <w:sz w:val="26"/>
                <w:szCs w:val="26"/>
                <w:vertAlign w:val="superscript"/>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13</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13</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13</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13</w:t>
            </w:r>
          </w:p>
        </w:tc>
      </w:tr>
      <w:tr w:rsidR="00C546D4" w:rsidRPr="00C546D4" w:rsidTr="00A225F3">
        <w:trPr>
          <w:trHeight w:val="561"/>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812D09" w:rsidP="00C546D4">
            <w:pPr>
              <w:pStyle w:val="1a"/>
              <w:tabs>
                <w:tab w:val="left" w:pos="2127"/>
              </w:tabs>
              <w:rPr>
                <w:sz w:val="26"/>
                <w:szCs w:val="26"/>
              </w:rPr>
            </w:pPr>
            <w:r>
              <w:rPr>
                <w:sz w:val="26"/>
                <w:szCs w:val="26"/>
              </w:rPr>
              <w:t>Поверхность нагрева</w:t>
            </w:r>
            <w:r w:rsidR="00C546D4" w:rsidRPr="00C546D4">
              <w:rPr>
                <w:sz w:val="26"/>
                <w:szCs w:val="26"/>
              </w:rPr>
              <w:t xml:space="preserve"> </w:t>
            </w:r>
          </w:p>
        </w:tc>
        <w:tc>
          <w:tcPr>
            <w:tcW w:w="1418"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A225F3">
            <w:pPr>
              <w:pStyle w:val="1a"/>
              <w:tabs>
                <w:tab w:val="left" w:pos="2127"/>
              </w:tabs>
              <w:jc w:val="center"/>
              <w:rPr>
                <w:sz w:val="26"/>
                <w:szCs w:val="26"/>
              </w:rPr>
            </w:pPr>
            <w:r w:rsidRPr="00C546D4">
              <w:rPr>
                <w:sz w:val="26"/>
                <w:szCs w:val="26"/>
              </w:rPr>
              <w:t>м</w:t>
            </w:r>
            <w:r w:rsidRPr="00C546D4">
              <w:rPr>
                <w:sz w:val="26"/>
                <w:szCs w:val="26"/>
                <w:vertAlign w:val="superscript"/>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pStyle w:val="1a"/>
              <w:tabs>
                <w:tab w:val="left" w:pos="2127"/>
              </w:tabs>
              <w:jc w:val="center"/>
              <w:rPr>
                <w:sz w:val="26"/>
                <w:szCs w:val="26"/>
              </w:rPr>
            </w:pPr>
            <w:r w:rsidRPr="00C546D4">
              <w:rPr>
                <w:sz w:val="26"/>
                <w:szCs w:val="26"/>
              </w:rPr>
              <w:t>252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252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252</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252</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252</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252</w:t>
            </w:r>
          </w:p>
        </w:tc>
      </w:tr>
      <w:tr w:rsidR="00C546D4" w:rsidRPr="00C546D4" w:rsidTr="00A225F3">
        <w:trPr>
          <w:trHeight w:val="545"/>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pStyle w:val="1a"/>
              <w:tabs>
                <w:tab w:val="left" w:pos="2127"/>
              </w:tabs>
              <w:rPr>
                <w:sz w:val="26"/>
                <w:szCs w:val="26"/>
              </w:rPr>
            </w:pPr>
            <w:r w:rsidRPr="00C546D4">
              <w:rPr>
                <w:sz w:val="26"/>
                <w:szCs w:val="26"/>
              </w:rPr>
              <w:t xml:space="preserve">Производительность </w:t>
            </w:r>
          </w:p>
        </w:tc>
        <w:tc>
          <w:tcPr>
            <w:tcW w:w="1418"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A225F3">
            <w:pPr>
              <w:pStyle w:val="1a"/>
              <w:tabs>
                <w:tab w:val="left" w:pos="2127"/>
              </w:tabs>
              <w:jc w:val="center"/>
              <w:rPr>
                <w:sz w:val="26"/>
                <w:szCs w:val="26"/>
              </w:rPr>
            </w:pPr>
            <w:r>
              <w:rPr>
                <w:sz w:val="26"/>
                <w:szCs w:val="26"/>
              </w:rPr>
              <w:t>Гкал</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pStyle w:val="1a"/>
              <w:tabs>
                <w:tab w:val="left" w:pos="2127"/>
              </w:tabs>
              <w:jc w:val="center"/>
              <w:rPr>
                <w:sz w:val="26"/>
                <w:szCs w:val="26"/>
              </w:rPr>
            </w:pPr>
            <w:r w:rsidRPr="00C546D4">
              <w:rPr>
                <w:sz w:val="26"/>
                <w:szCs w:val="26"/>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pStyle w:val="1a"/>
              <w:tabs>
                <w:tab w:val="left" w:pos="2127"/>
              </w:tabs>
              <w:jc w:val="center"/>
              <w:rPr>
                <w:sz w:val="26"/>
                <w:szCs w:val="26"/>
              </w:rPr>
            </w:pPr>
            <w:r w:rsidRPr="00C546D4">
              <w:rPr>
                <w:sz w:val="26"/>
                <w:szCs w:val="26"/>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pStyle w:val="1a"/>
              <w:tabs>
                <w:tab w:val="left" w:pos="2127"/>
              </w:tabs>
              <w:jc w:val="center"/>
              <w:rPr>
                <w:sz w:val="26"/>
                <w:szCs w:val="26"/>
              </w:rPr>
            </w:pPr>
            <w:r w:rsidRPr="00C546D4">
              <w:rPr>
                <w:sz w:val="26"/>
                <w:szCs w:val="26"/>
              </w:rPr>
              <w:t>7</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pStyle w:val="1a"/>
              <w:tabs>
                <w:tab w:val="left" w:pos="2127"/>
              </w:tabs>
              <w:jc w:val="center"/>
              <w:rPr>
                <w:sz w:val="26"/>
                <w:szCs w:val="26"/>
              </w:rPr>
            </w:pPr>
            <w:r w:rsidRPr="00C546D4">
              <w:rPr>
                <w:sz w:val="26"/>
                <w:szCs w:val="26"/>
              </w:rPr>
              <w:t>7</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pStyle w:val="1a"/>
              <w:tabs>
                <w:tab w:val="left" w:pos="2127"/>
              </w:tabs>
              <w:jc w:val="center"/>
              <w:rPr>
                <w:sz w:val="26"/>
                <w:szCs w:val="26"/>
              </w:rPr>
            </w:pPr>
            <w:r w:rsidRPr="00C546D4">
              <w:rPr>
                <w:sz w:val="26"/>
                <w:szCs w:val="26"/>
              </w:rPr>
              <w:t>7</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pStyle w:val="1a"/>
              <w:tabs>
                <w:tab w:val="left" w:pos="2127"/>
              </w:tabs>
              <w:jc w:val="center"/>
              <w:rPr>
                <w:sz w:val="26"/>
                <w:szCs w:val="26"/>
              </w:rPr>
            </w:pPr>
            <w:r w:rsidRPr="00C546D4">
              <w:rPr>
                <w:sz w:val="26"/>
                <w:szCs w:val="26"/>
              </w:rPr>
              <w:t>7</w:t>
            </w:r>
          </w:p>
        </w:tc>
      </w:tr>
      <w:tr w:rsidR="00C546D4" w:rsidRPr="00C546D4" w:rsidTr="00A225F3">
        <w:trPr>
          <w:trHeight w:val="577"/>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pStyle w:val="1a"/>
              <w:tabs>
                <w:tab w:val="left" w:pos="2127"/>
              </w:tabs>
              <w:rPr>
                <w:sz w:val="26"/>
                <w:szCs w:val="26"/>
              </w:rPr>
            </w:pPr>
            <w:r w:rsidRPr="00C546D4">
              <w:rPr>
                <w:sz w:val="26"/>
                <w:szCs w:val="26"/>
              </w:rPr>
              <w:t xml:space="preserve">Производительность </w:t>
            </w:r>
          </w:p>
        </w:tc>
        <w:tc>
          <w:tcPr>
            <w:tcW w:w="1418" w:type="dxa"/>
            <w:tcBorders>
              <w:top w:val="single" w:sz="4" w:space="0" w:color="auto"/>
              <w:left w:val="single" w:sz="4" w:space="0" w:color="auto"/>
              <w:bottom w:val="single" w:sz="4" w:space="0" w:color="auto"/>
              <w:right w:val="single" w:sz="4" w:space="0" w:color="auto"/>
            </w:tcBorders>
            <w:vAlign w:val="center"/>
          </w:tcPr>
          <w:p w:rsidR="00C546D4" w:rsidRPr="00C546D4" w:rsidRDefault="00A225F3" w:rsidP="00A225F3">
            <w:pPr>
              <w:spacing w:after="0"/>
              <w:jc w:val="center"/>
              <w:rPr>
                <w:rFonts w:ascii="Times New Roman" w:hAnsi="Times New Roman" w:cs="Times New Roman"/>
                <w:sz w:val="26"/>
                <w:szCs w:val="26"/>
              </w:rPr>
            </w:pPr>
            <w:r>
              <w:rPr>
                <w:rFonts w:ascii="Times New Roman" w:hAnsi="Times New Roman" w:cs="Times New Roman"/>
                <w:sz w:val="26"/>
                <w:szCs w:val="26"/>
              </w:rPr>
              <w:t>т</w:t>
            </w:r>
            <w:r w:rsidR="00C546D4">
              <w:rPr>
                <w:rFonts w:ascii="Times New Roman" w:hAnsi="Times New Roman" w:cs="Times New Roman"/>
                <w:sz w:val="26"/>
                <w:szCs w:val="26"/>
              </w:rPr>
              <w:t>/ч</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10</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10</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10</w:t>
            </w:r>
          </w:p>
        </w:tc>
        <w:tc>
          <w:tcPr>
            <w:tcW w:w="1701" w:type="dxa"/>
            <w:tcBorders>
              <w:top w:val="single" w:sz="4" w:space="0" w:color="auto"/>
              <w:left w:val="single" w:sz="4" w:space="0" w:color="auto"/>
              <w:bottom w:val="single" w:sz="4" w:space="0" w:color="auto"/>
              <w:right w:val="single" w:sz="4" w:space="0" w:color="auto"/>
            </w:tcBorders>
            <w:vAlign w:val="center"/>
          </w:tcPr>
          <w:p w:rsidR="00C546D4" w:rsidRPr="00C546D4" w:rsidRDefault="00C546D4" w:rsidP="00C546D4">
            <w:pPr>
              <w:spacing w:after="0"/>
              <w:jc w:val="center"/>
              <w:rPr>
                <w:rFonts w:ascii="Times New Roman" w:hAnsi="Times New Roman" w:cs="Times New Roman"/>
                <w:sz w:val="26"/>
                <w:szCs w:val="26"/>
              </w:rPr>
            </w:pPr>
            <w:r w:rsidRPr="00C546D4">
              <w:rPr>
                <w:rFonts w:ascii="Times New Roman" w:hAnsi="Times New Roman" w:cs="Times New Roman"/>
                <w:sz w:val="26"/>
                <w:szCs w:val="26"/>
              </w:rPr>
              <w:t>10</w:t>
            </w:r>
          </w:p>
        </w:tc>
      </w:tr>
    </w:tbl>
    <w:p w:rsidR="007B0C54" w:rsidRDefault="007B0C54" w:rsidP="00E7167F">
      <w:pPr>
        <w:pStyle w:val="afe"/>
      </w:pPr>
    </w:p>
    <w:p w:rsidR="00C546D4" w:rsidRDefault="00C546D4" w:rsidP="00E7167F">
      <w:pPr>
        <w:pStyle w:val="afe"/>
      </w:pPr>
    </w:p>
    <w:p w:rsidR="00C546D4" w:rsidRDefault="00C546D4" w:rsidP="00E7167F">
      <w:pPr>
        <w:pStyle w:val="afe"/>
        <w:sectPr w:rsidR="00C546D4" w:rsidSect="00C546D4">
          <w:pgSz w:w="16838" w:h="11906" w:orient="landscape" w:code="9"/>
          <w:pgMar w:top="1701" w:right="678" w:bottom="1701" w:left="1134" w:header="709" w:footer="397" w:gutter="0"/>
          <w:cols w:space="708"/>
          <w:titlePg/>
          <w:docGrid w:linePitch="360"/>
        </w:sectPr>
      </w:pPr>
    </w:p>
    <w:p w:rsidR="00E7167F" w:rsidRPr="0009647E" w:rsidRDefault="00E7167F" w:rsidP="005E74DB">
      <w:pPr>
        <w:pStyle w:val="111"/>
      </w:pPr>
      <w:bookmarkStart w:id="6" w:name="_Toc373081274"/>
      <w:r w:rsidRPr="0009647E">
        <w:lastRenderedPageBreak/>
        <w:t>Параметры установленной тепловой мощности теплофикационного оборудова</w:t>
      </w:r>
      <w:r w:rsidR="00F3357D" w:rsidRPr="0009647E">
        <w:t>ния. Ограничения тепловой мощности и параметры располагаемой мощности</w:t>
      </w:r>
      <w:bookmarkEnd w:id="6"/>
    </w:p>
    <w:p w:rsidR="00AA7A02" w:rsidRDefault="00AD763C" w:rsidP="001A0E5B">
      <w:pPr>
        <w:pStyle w:val="afe"/>
      </w:pPr>
      <w:r>
        <w:t>У</w:t>
      </w:r>
      <w:r w:rsidR="00AA7A02">
        <w:t xml:space="preserve">становленная мощность котельной </w:t>
      </w:r>
      <w:r>
        <w:t>составляет</w:t>
      </w:r>
      <w:r w:rsidR="00AA7A02">
        <w:t>:</w:t>
      </w:r>
    </w:p>
    <w:p w:rsidR="00AA7A02" w:rsidRDefault="00AA7A02" w:rsidP="00314680">
      <w:pPr>
        <w:pStyle w:val="afe"/>
        <w:numPr>
          <w:ilvl w:val="0"/>
          <w:numId w:val="10"/>
        </w:numPr>
      </w:pPr>
      <w:r>
        <w:t>142 Гкал/час в горячей воде;</w:t>
      </w:r>
      <w:r w:rsidR="00AD763C">
        <w:t xml:space="preserve"> </w:t>
      </w:r>
    </w:p>
    <w:p w:rsidR="00AA7A02" w:rsidRDefault="00AA7A02" w:rsidP="00314680">
      <w:pPr>
        <w:pStyle w:val="afe"/>
        <w:numPr>
          <w:ilvl w:val="0"/>
          <w:numId w:val="10"/>
        </w:numPr>
      </w:pPr>
      <w:r>
        <w:t>60 т/ч в паре.</w:t>
      </w:r>
    </w:p>
    <w:p w:rsidR="00AA7A02" w:rsidRDefault="00AD763C" w:rsidP="00AA7A02">
      <w:pPr>
        <w:pStyle w:val="afe"/>
        <w:ind w:left="767" w:firstLine="0"/>
      </w:pPr>
      <w:r>
        <w:t>Ограничения тепловой мощности составляют</w:t>
      </w:r>
      <w:r w:rsidR="00AA7A02">
        <w:t>:</w:t>
      </w:r>
    </w:p>
    <w:p w:rsidR="00AA7A02" w:rsidRDefault="00AA7A02" w:rsidP="00314680">
      <w:pPr>
        <w:pStyle w:val="afe"/>
        <w:numPr>
          <w:ilvl w:val="0"/>
          <w:numId w:val="11"/>
        </w:numPr>
      </w:pPr>
      <w:r>
        <w:t>34 Гкал/ч в горячей воде;</w:t>
      </w:r>
    </w:p>
    <w:p w:rsidR="00AA7A02" w:rsidRDefault="00AA7A02" w:rsidP="00314680">
      <w:pPr>
        <w:pStyle w:val="afe"/>
        <w:numPr>
          <w:ilvl w:val="0"/>
          <w:numId w:val="11"/>
        </w:numPr>
      </w:pPr>
      <w:r>
        <w:t>20 т/ч</w:t>
      </w:r>
      <w:r w:rsidR="009B7803">
        <w:t xml:space="preserve"> </w:t>
      </w:r>
      <w:r>
        <w:t>в паре.</w:t>
      </w:r>
      <w:r w:rsidR="009B7803">
        <w:t xml:space="preserve"> </w:t>
      </w:r>
    </w:p>
    <w:p w:rsidR="00AA7A02" w:rsidRDefault="009B7803" w:rsidP="00AA7A02">
      <w:pPr>
        <w:pStyle w:val="afe"/>
        <w:ind w:left="823" w:firstLine="0"/>
      </w:pPr>
      <w:r>
        <w:t>Располагаемая мощность котельной составляет</w:t>
      </w:r>
      <w:r w:rsidR="00AA7A02">
        <w:t>:</w:t>
      </w:r>
    </w:p>
    <w:p w:rsidR="00AA7A02" w:rsidRDefault="00AA7A02" w:rsidP="00314680">
      <w:pPr>
        <w:pStyle w:val="afe"/>
        <w:numPr>
          <w:ilvl w:val="0"/>
          <w:numId w:val="12"/>
        </w:numPr>
      </w:pPr>
      <w:r>
        <w:t>108,0 Гкал/ч в горячей воде;</w:t>
      </w:r>
    </w:p>
    <w:p w:rsidR="00E7167F" w:rsidRPr="001A0E5B" w:rsidRDefault="00AA7A02" w:rsidP="00314680">
      <w:pPr>
        <w:pStyle w:val="afe"/>
        <w:numPr>
          <w:ilvl w:val="0"/>
          <w:numId w:val="12"/>
        </w:numPr>
      </w:pPr>
      <w:r>
        <w:t>40 т/ч в паре</w:t>
      </w:r>
      <w:r w:rsidR="009B7803">
        <w:t>.</w:t>
      </w:r>
    </w:p>
    <w:p w:rsidR="00E7167F" w:rsidRPr="0009647E" w:rsidRDefault="00E7167F" w:rsidP="005E74DB">
      <w:pPr>
        <w:pStyle w:val="111"/>
      </w:pPr>
      <w:bookmarkStart w:id="7" w:name="_Toc373081275"/>
      <w:r w:rsidRPr="0009647E">
        <w:t>Объем потребления тепловой энергии (мощности) и теплоносителя на собственные и хозяйственные нужды и параметры тепловой мощности нетто</w:t>
      </w:r>
      <w:bookmarkEnd w:id="7"/>
    </w:p>
    <w:p w:rsidR="00E7167F" w:rsidRPr="001A0E5B" w:rsidRDefault="009B7803" w:rsidP="001A0E5B">
      <w:pPr>
        <w:pStyle w:val="afe"/>
      </w:pPr>
      <w:r>
        <w:t>На собственные нужды котельной инв. №53 города Заозерск расходуется 9,69% отпущенной тепловой энергии, на хозяйственные – 1,2%.</w:t>
      </w:r>
    </w:p>
    <w:p w:rsidR="00E7167F" w:rsidRPr="00095F4C" w:rsidRDefault="00E7167F" w:rsidP="005E74DB">
      <w:pPr>
        <w:pStyle w:val="111"/>
      </w:pPr>
      <w:bookmarkStart w:id="8" w:name="_Toc373081276"/>
      <w:r w:rsidRPr="00095F4C">
        <w:t>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8"/>
    </w:p>
    <w:p w:rsidR="006B53F9" w:rsidRDefault="00095F4C" w:rsidP="00812D09">
      <w:pPr>
        <w:pStyle w:val="afe"/>
      </w:pPr>
      <w:r>
        <w:t>К</w:t>
      </w:r>
      <w:r w:rsidRPr="00095F4C">
        <w:t xml:space="preserve">отельная </w:t>
      </w:r>
      <w:r>
        <w:t xml:space="preserve">инв. № 53 </w:t>
      </w:r>
      <w:r w:rsidRPr="00095F4C">
        <w:t>работает по температурному графику 95/70</w:t>
      </w:r>
      <w:r w:rsidRPr="00095F4C">
        <w:rPr>
          <w:vertAlign w:val="superscript"/>
        </w:rPr>
        <w:t>о</w:t>
      </w:r>
      <w:r w:rsidRPr="00095F4C">
        <w:t>С. Способ регулирования отпуска тепловой энергии - качественный. Осуществление количественного или качественно-количественного способа регулирования не возможно ввиду отсутствия частотных регуляторов на электродвигателях сетевых насосов. Выбор температурного графика обусловлен требованиями к максимальной температуре теплоносителя во внутренних системах отопления и отсутствием температурных регуляторов на вводах потребителей.</w:t>
      </w:r>
    </w:p>
    <w:p w:rsidR="00E7167F" w:rsidRPr="00091F9D" w:rsidRDefault="00E7167F" w:rsidP="005E74DB">
      <w:pPr>
        <w:pStyle w:val="111"/>
      </w:pPr>
      <w:bookmarkStart w:id="9" w:name="_Toc373081277"/>
      <w:r w:rsidRPr="00091F9D">
        <w:t>Среднегодовая загрузка оборудования</w:t>
      </w:r>
      <w:bookmarkEnd w:id="9"/>
    </w:p>
    <w:p w:rsidR="00820EB0" w:rsidRDefault="000B5141" w:rsidP="00E7167F">
      <w:pPr>
        <w:pStyle w:val="afe"/>
        <w:rPr>
          <w:lang w:eastAsia="ru-RU"/>
        </w:rPr>
      </w:pPr>
      <w:r>
        <w:rPr>
          <w:lang w:eastAsia="ru-RU"/>
        </w:rPr>
        <w:t xml:space="preserve">Среднегодовая загрузка оборудования котельной г. Заозерск приведена в таблице </w:t>
      </w:r>
      <w:r w:rsidR="00294F42">
        <w:rPr>
          <w:lang w:eastAsia="ru-RU"/>
        </w:rPr>
        <w:t>3, графически -</w:t>
      </w:r>
      <w:r>
        <w:rPr>
          <w:lang w:eastAsia="ru-RU"/>
        </w:rPr>
        <w:t xml:space="preserve"> в виде диаграмм на рисунках </w:t>
      </w:r>
      <w:r w:rsidR="00294F42">
        <w:rPr>
          <w:lang w:eastAsia="ru-RU"/>
        </w:rPr>
        <w:t>1</w:t>
      </w:r>
      <w:r>
        <w:rPr>
          <w:lang w:eastAsia="ru-RU"/>
        </w:rPr>
        <w:t xml:space="preserve"> и </w:t>
      </w:r>
      <w:r w:rsidR="00294F42">
        <w:rPr>
          <w:lang w:eastAsia="ru-RU"/>
        </w:rPr>
        <w:t>2</w:t>
      </w:r>
      <w:r>
        <w:rPr>
          <w:lang w:eastAsia="ru-RU"/>
        </w:rPr>
        <w:t>.</w:t>
      </w:r>
    </w:p>
    <w:p w:rsidR="000B5141" w:rsidRDefault="000B5141" w:rsidP="00E7167F">
      <w:pPr>
        <w:pStyle w:val="afe"/>
        <w:rPr>
          <w:lang w:eastAsia="ru-RU"/>
        </w:rPr>
      </w:pPr>
      <w:r>
        <w:rPr>
          <w:lang w:eastAsia="ru-RU"/>
        </w:rPr>
        <w:lastRenderedPageBreak/>
        <w:t>Суммарная наработка паровых и водогрейных котлов составляет 13 219 часов. Наиболее загружены паровые котлы №4 и №2. Паровые котлы №5 и №6 с января по июль текущего года не работали.</w:t>
      </w:r>
    </w:p>
    <w:p w:rsidR="003769A3" w:rsidRDefault="003769A3" w:rsidP="003769A3">
      <w:pPr>
        <w:pStyle w:val="afe"/>
        <w:ind w:firstLine="0"/>
        <w:jc w:val="center"/>
        <w:rPr>
          <w:lang w:eastAsia="ru-RU"/>
        </w:rPr>
      </w:pPr>
      <w:r>
        <w:rPr>
          <w:noProof/>
          <w:lang w:eastAsia="ru-RU"/>
        </w:rPr>
        <w:drawing>
          <wp:inline distT="0" distB="0" distL="0" distR="0" wp14:anchorId="6DBDE8D4" wp14:editId="299A06C7">
            <wp:extent cx="5934075" cy="319087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769A3" w:rsidRDefault="009A1AA3" w:rsidP="00B30B8F">
      <w:pPr>
        <w:pStyle w:val="a3"/>
      </w:pPr>
      <w:r>
        <w:t>Наработка</w:t>
      </w:r>
      <w:r w:rsidR="003769A3">
        <w:t xml:space="preserve"> паровых котлов котельной инв.№53</w:t>
      </w:r>
    </w:p>
    <w:p w:rsidR="003769A3" w:rsidRDefault="003769A3" w:rsidP="003769A3">
      <w:pPr>
        <w:pStyle w:val="afe"/>
        <w:ind w:firstLine="0"/>
        <w:jc w:val="center"/>
        <w:rPr>
          <w:lang w:eastAsia="ru-RU"/>
        </w:rPr>
      </w:pPr>
      <w:r>
        <w:rPr>
          <w:noProof/>
          <w:lang w:eastAsia="ru-RU"/>
        </w:rPr>
        <w:drawing>
          <wp:inline distT="0" distB="0" distL="0" distR="0" wp14:anchorId="1502BA37" wp14:editId="24AE931E">
            <wp:extent cx="5981700" cy="318135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769A3" w:rsidRDefault="009A1AA3" w:rsidP="00B30B8F">
      <w:pPr>
        <w:pStyle w:val="a3"/>
      </w:pPr>
      <w:r>
        <w:t>Наработка</w:t>
      </w:r>
      <w:r w:rsidR="003769A3">
        <w:t xml:space="preserve"> водогрейных котлов котельной инв.№53</w:t>
      </w:r>
    </w:p>
    <w:p w:rsidR="003769A3" w:rsidRDefault="003769A3" w:rsidP="003769A3">
      <w:pPr>
        <w:pStyle w:val="afe"/>
        <w:ind w:firstLine="0"/>
        <w:jc w:val="center"/>
        <w:rPr>
          <w:lang w:eastAsia="ru-RU"/>
        </w:rPr>
        <w:sectPr w:rsidR="003769A3" w:rsidSect="00126288">
          <w:pgSz w:w="11906" w:h="16838" w:code="9"/>
          <w:pgMar w:top="1134" w:right="567" w:bottom="567" w:left="1701" w:header="709" w:footer="397" w:gutter="0"/>
          <w:cols w:space="708"/>
          <w:titlePg/>
          <w:docGrid w:linePitch="360"/>
        </w:sectPr>
      </w:pPr>
    </w:p>
    <w:p w:rsidR="003769A3" w:rsidRDefault="009A1AA3" w:rsidP="00C85918">
      <w:pPr>
        <w:pStyle w:val="a2"/>
        <w:rPr>
          <w:lang w:eastAsia="ru-RU"/>
        </w:rPr>
      </w:pPr>
      <w:r>
        <w:rPr>
          <w:lang w:eastAsia="ru-RU"/>
        </w:rPr>
        <w:lastRenderedPageBreak/>
        <w:t xml:space="preserve">Наработка основного оборудования </w:t>
      </w:r>
    </w:p>
    <w:tbl>
      <w:tblPr>
        <w:tblW w:w="15702" w:type="dxa"/>
        <w:tblInd w:w="93" w:type="dxa"/>
        <w:tblLayout w:type="fixed"/>
        <w:tblLook w:val="04A0" w:firstRow="1" w:lastRow="0" w:firstColumn="1" w:lastColumn="0" w:noHBand="0" w:noVBand="1"/>
      </w:tblPr>
      <w:tblGrid>
        <w:gridCol w:w="1291"/>
        <w:gridCol w:w="1559"/>
        <w:gridCol w:w="1468"/>
        <w:gridCol w:w="1540"/>
        <w:gridCol w:w="1600"/>
        <w:gridCol w:w="1444"/>
        <w:gridCol w:w="1120"/>
        <w:gridCol w:w="1120"/>
        <w:gridCol w:w="1120"/>
        <w:gridCol w:w="1120"/>
        <w:gridCol w:w="1120"/>
        <w:gridCol w:w="1200"/>
      </w:tblGrid>
      <w:tr w:rsidR="003769A3" w:rsidRPr="003769A3" w:rsidTr="003769A3">
        <w:trPr>
          <w:trHeight w:val="315"/>
        </w:trPr>
        <w:tc>
          <w:tcPr>
            <w:tcW w:w="129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период</w:t>
            </w:r>
          </w:p>
        </w:tc>
        <w:tc>
          <w:tcPr>
            <w:tcW w:w="14411" w:type="dxa"/>
            <w:gridSpan w:val="11"/>
            <w:tcBorders>
              <w:top w:val="single" w:sz="8" w:space="0" w:color="auto"/>
              <w:left w:val="nil"/>
              <w:bottom w:val="single" w:sz="8" w:space="0" w:color="auto"/>
              <w:right w:val="single" w:sz="8" w:space="0" w:color="000000"/>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 xml:space="preserve">Наработка, </w:t>
            </w:r>
            <w:proofErr w:type="gramStart"/>
            <w:r w:rsidRPr="003769A3">
              <w:rPr>
                <w:rFonts w:ascii="Times New Roman" w:eastAsia="Times New Roman" w:hAnsi="Times New Roman" w:cs="Times New Roman"/>
                <w:b/>
                <w:bCs/>
                <w:color w:val="000000"/>
                <w:sz w:val="20"/>
                <w:szCs w:val="20"/>
                <w:lang w:eastAsia="ru-RU"/>
              </w:rPr>
              <w:t>ч</w:t>
            </w:r>
            <w:proofErr w:type="gramEnd"/>
          </w:p>
        </w:tc>
      </w:tr>
      <w:tr w:rsidR="003769A3" w:rsidRPr="003769A3" w:rsidTr="003769A3">
        <w:trPr>
          <w:trHeight w:val="795"/>
        </w:trPr>
        <w:tc>
          <w:tcPr>
            <w:tcW w:w="1291" w:type="dxa"/>
            <w:vMerge/>
            <w:tcBorders>
              <w:top w:val="single" w:sz="8" w:space="0" w:color="auto"/>
              <w:left w:val="single" w:sz="8" w:space="0" w:color="auto"/>
              <w:bottom w:val="single" w:sz="8" w:space="0" w:color="000000"/>
              <w:right w:val="single" w:sz="8" w:space="0" w:color="auto"/>
            </w:tcBorders>
            <w:vAlign w:val="center"/>
            <w:hideMark/>
          </w:tcPr>
          <w:p w:rsidR="003769A3" w:rsidRPr="003769A3" w:rsidRDefault="003769A3" w:rsidP="003769A3">
            <w:pPr>
              <w:spacing w:after="0" w:line="240" w:lineRule="auto"/>
              <w:rPr>
                <w:rFonts w:ascii="Times New Roman" w:eastAsia="Times New Roman" w:hAnsi="Times New Roman" w:cs="Times New Roman"/>
                <w:b/>
                <w:bCs/>
                <w:color w:val="000000"/>
                <w:sz w:val="20"/>
                <w:szCs w:val="20"/>
                <w:lang w:eastAsia="ru-RU"/>
              </w:rPr>
            </w:pPr>
          </w:p>
        </w:tc>
        <w:tc>
          <w:tcPr>
            <w:tcW w:w="1559"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Водогрейный котел №1</w:t>
            </w:r>
          </w:p>
        </w:tc>
        <w:tc>
          <w:tcPr>
            <w:tcW w:w="1468"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Водогрейный котел №2</w:t>
            </w:r>
          </w:p>
        </w:tc>
        <w:tc>
          <w:tcPr>
            <w:tcW w:w="1540"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Водогрейный котел №3</w:t>
            </w:r>
          </w:p>
        </w:tc>
        <w:tc>
          <w:tcPr>
            <w:tcW w:w="1600"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Водогрейный котел №4</w:t>
            </w:r>
          </w:p>
        </w:tc>
        <w:tc>
          <w:tcPr>
            <w:tcW w:w="1444"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Водогрейный котел №5</w:t>
            </w:r>
          </w:p>
        </w:tc>
        <w:tc>
          <w:tcPr>
            <w:tcW w:w="1120"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Паровой котел №1</w:t>
            </w:r>
          </w:p>
        </w:tc>
        <w:tc>
          <w:tcPr>
            <w:tcW w:w="1120"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Паровой котел №2</w:t>
            </w:r>
          </w:p>
        </w:tc>
        <w:tc>
          <w:tcPr>
            <w:tcW w:w="1120"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Паровой котел №3</w:t>
            </w:r>
          </w:p>
        </w:tc>
        <w:tc>
          <w:tcPr>
            <w:tcW w:w="1120"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Паровой котел №4</w:t>
            </w:r>
          </w:p>
        </w:tc>
        <w:tc>
          <w:tcPr>
            <w:tcW w:w="1120"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Паровой котел №5</w:t>
            </w:r>
          </w:p>
        </w:tc>
        <w:tc>
          <w:tcPr>
            <w:tcW w:w="1200" w:type="dxa"/>
            <w:tcBorders>
              <w:top w:val="nil"/>
              <w:left w:val="nil"/>
              <w:bottom w:val="single" w:sz="8" w:space="0" w:color="auto"/>
              <w:right w:val="single" w:sz="8" w:space="0" w:color="auto"/>
            </w:tcBorders>
            <w:shd w:val="clear" w:color="auto" w:fill="auto"/>
            <w:vAlign w:val="center"/>
            <w:hideMark/>
          </w:tcPr>
          <w:p w:rsidR="003769A3" w:rsidRPr="003769A3" w:rsidRDefault="003769A3" w:rsidP="003769A3">
            <w:pPr>
              <w:spacing w:after="0" w:line="240" w:lineRule="auto"/>
              <w:jc w:val="center"/>
              <w:rPr>
                <w:rFonts w:ascii="Times New Roman" w:eastAsia="Times New Roman" w:hAnsi="Times New Roman" w:cs="Times New Roman"/>
                <w:b/>
                <w:bCs/>
                <w:color w:val="000000"/>
                <w:sz w:val="20"/>
                <w:szCs w:val="20"/>
                <w:lang w:eastAsia="ru-RU"/>
              </w:rPr>
            </w:pPr>
            <w:r w:rsidRPr="003769A3">
              <w:rPr>
                <w:rFonts w:ascii="Times New Roman" w:eastAsia="Times New Roman" w:hAnsi="Times New Roman" w:cs="Times New Roman"/>
                <w:b/>
                <w:bCs/>
                <w:color w:val="000000"/>
                <w:sz w:val="20"/>
                <w:szCs w:val="20"/>
                <w:lang w:eastAsia="ru-RU"/>
              </w:rPr>
              <w:t>Паровой котел №6</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Январь</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351</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605</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384</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147</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300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444</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Февраль</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671</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671</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62</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12</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610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Март</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266</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418</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557</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291</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513</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254</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Апрель</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253</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464</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720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60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662</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Май</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190</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369</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563</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172</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744</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Июнь</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552</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579</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102</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Июль</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552</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579</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102</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Август</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Сентябрь</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Октябрь</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Ноябрь</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Декабрь</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w:t>
            </w:r>
          </w:p>
        </w:tc>
      </w:tr>
      <w:tr w:rsidR="003769A3" w:rsidRPr="003769A3" w:rsidTr="003769A3">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ind w:firstLineChars="20" w:firstLine="48"/>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Итого:</w:t>
            </w:r>
          </w:p>
        </w:tc>
        <w:tc>
          <w:tcPr>
            <w:tcW w:w="1559"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870</w:t>
            </w:r>
          </w:p>
        </w:tc>
        <w:tc>
          <w:tcPr>
            <w:tcW w:w="1468"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1884</w:t>
            </w:r>
          </w:p>
        </w:tc>
        <w:tc>
          <w:tcPr>
            <w:tcW w:w="154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833</w:t>
            </w:r>
          </w:p>
        </w:tc>
        <w:tc>
          <w:tcPr>
            <w:tcW w:w="16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1612</w:t>
            </w:r>
          </w:p>
        </w:tc>
        <w:tc>
          <w:tcPr>
            <w:tcW w:w="1444"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1721</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300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2123</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1656</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2220</w:t>
            </w:r>
          </w:p>
        </w:tc>
        <w:tc>
          <w:tcPr>
            <w:tcW w:w="112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c>
          <w:tcPr>
            <w:tcW w:w="1200" w:type="dxa"/>
            <w:tcBorders>
              <w:top w:val="nil"/>
              <w:left w:val="nil"/>
              <w:bottom w:val="single" w:sz="8" w:space="0" w:color="auto"/>
              <w:right w:val="single" w:sz="8" w:space="0" w:color="auto"/>
            </w:tcBorders>
            <w:shd w:val="clear" w:color="auto" w:fill="auto"/>
            <w:noWrap/>
            <w:vAlign w:val="center"/>
            <w:hideMark/>
          </w:tcPr>
          <w:p w:rsidR="003769A3" w:rsidRPr="003769A3" w:rsidRDefault="003769A3" w:rsidP="003769A3">
            <w:pPr>
              <w:spacing w:after="0" w:line="240" w:lineRule="auto"/>
              <w:jc w:val="center"/>
              <w:rPr>
                <w:rFonts w:ascii="Times New Roman" w:eastAsia="Times New Roman" w:hAnsi="Times New Roman" w:cs="Times New Roman"/>
                <w:color w:val="000000"/>
                <w:sz w:val="24"/>
                <w:szCs w:val="24"/>
                <w:lang w:eastAsia="ru-RU"/>
              </w:rPr>
            </w:pPr>
            <w:r w:rsidRPr="003769A3">
              <w:rPr>
                <w:rFonts w:ascii="Times New Roman" w:eastAsia="Times New Roman" w:hAnsi="Times New Roman" w:cs="Times New Roman"/>
                <w:color w:val="000000"/>
                <w:sz w:val="24"/>
                <w:szCs w:val="24"/>
                <w:lang w:eastAsia="ru-RU"/>
              </w:rPr>
              <w:t>0</w:t>
            </w:r>
          </w:p>
        </w:tc>
      </w:tr>
    </w:tbl>
    <w:p w:rsidR="003769A3" w:rsidRDefault="003769A3" w:rsidP="003769A3">
      <w:pPr>
        <w:pStyle w:val="afe"/>
        <w:ind w:firstLine="0"/>
        <w:jc w:val="center"/>
        <w:rPr>
          <w:lang w:eastAsia="ru-RU"/>
        </w:rPr>
      </w:pPr>
    </w:p>
    <w:p w:rsidR="003769A3" w:rsidRDefault="003769A3" w:rsidP="003769A3">
      <w:pPr>
        <w:pStyle w:val="afe"/>
        <w:ind w:firstLine="0"/>
        <w:jc w:val="center"/>
        <w:rPr>
          <w:lang w:eastAsia="ru-RU"/>
        </w:rPr>
      </w:pPr>
    </w:p>
    <w:p w:rsidR="003769A3" w:rsidRDefault="003769A3" w:rsidP="003769A3">
      <w:pPr>
        <w:pStyle w:val="afe"/>
        <w:ind w:firstLine="0"/>
        <w:jc w:val="center"/>
        <w:rPr>
          <w:lang w:eastAsia="ru-RU"/>
        </w:rPr>
        <w:sectPr w:rsidR="003769A3" w:rsidSect="003769A3">
          <w:pgSz w:w="16838" w:h="11906" w:orient="landscape" w:code="9"/>
          <w:pgMar w:top="1701" w:right="1134" w:bottom="567" w:left="567" w:header="709" w:footer="397" w:gutter="0"/>
          <w:cols w:space="708"/>
          <w:titlePg/>
          <w:docGrid w:linePitch="360"/>
        </w:sectPr>
      </w:pPr>
    </w:p>
    <w:p w:rsidR="00E7167F" w:rsidRPr="00E7167F" w:rsidRDefault="00E7167F" w:rsidP="005E74DB">
      <w:pPr>
        <w:pStyle w:val="111"/>
      </w:pPr>
      <w:bookmarkStart w:id="10" w:name="_Toc373081278"/>
      <w:r>
        <w:lastRenderedPageBreak/>
        <w:t>П</w:t>
      </w:r>
      <w:r w:rsidRPr="0059289F">
        <w:t xml:space="preserve">редписания надзорных органов по запрещению дальнейшей </w:t>
      </w:r>
      <w:r w:rsidRPr="005D0594">
        <w:t>эксплуатации</w:t>
      </w:r>
      <w:r w:rsidRPr="0059289F">
        <w:t xml:space="preserve"> источников тепловой энергии</w:t>
      </w:r>
      <w:bookmarkEnd w:id="10"/>
    </w:p>
    <w:p w:rsidR="00CC5CF9" w:rsidRPr="001D327E" w:rsidRDefault="00566664" w:rsidP="00CC5CF9">
      <w:pPr>
        <w:pStyle w:val="afe"/>
      </w:pPr>
      <w:r w:rsidRPr="00566664">
        <w:t>П</w:t>
      </w:r>
      <w:r w:rsidR="00AC7B24" w:rsidRPr="00566664">
        <w:t>редписани</w:t>
      </w:r>
      <w:r w:rsidRPr="00566664">
        <w:t>я</w:t>
      </w:r>
      <w:r w:rsidR="00AC7B24" w:rsidRPr="00566664">
        <w:t xml:space="preserve"> надзорных органов по запрещению дельнейшей эксплуатации источников тепловой энергии</w:t>
      </w:r>
      <w:r w:rsidR="00A46AD9" w:rsidRPr="00566664">
        <w:t xml:space="preserve"> отсутствуют</w:t>
      </w:r>
      <w:r w:rsidR="00AC7B24" w:rsidRPr="00566664">
        <w:t>.</w:t>
      </w:r>
    </w:p>
    <w:p w:rsidR="00CC5CF9" w:rsidRDefault="00C70745" w:rsidP="00F471B2">
      <w:pPr>
        <w:pStyle w:val="110"/>
      </w:pPr>
      <w:bookmarkStart w:id="11" w:name="_Toc373081279"/>
      <w:r>
        <w:t>Тепловые сети, сооружения на них, тепловые пункты</w:t>
      </w:r>
      <w:bookmarkEnd w:id="11"/>
    </w:p>
    <w:p w:rsidR="001A5B35" w:rsidRDefault="00C42625" w:rsidP="00F471B2">
      <w:pPr>
        <w:pStyle w:val="111"/>
        <w:rPr>
          <w:lang w:eastAsia="ru-RU"/>
        </w:rPr>
      </w:pPr>
      <w:bookmarkStart w:id="12" w:name="_Toc373081280"/>
      <w:r>
        <w:rPr>
          <w:lang w:eastAsia="ru-RU"/>
        </w:rPr>
        <w:t>С</w:t>
      </w:r>
      <w:r w:rsidR="001A5B35" w:rsidRPr="00CC5CF9">
        <w:rPr>
          <w:lang w:eastAsia="ru-RU"/>
        </w:rPr>
        <w:t>труктур</w:t>
      </w:r>
      <w:r>
        <w:rPr>
          <w:lang w:eastAsia="ru-RU"/>
        </w:rPr>
        <w:t>а</w:t>
      </w:r>
      <w:r w:rsidR="001A5B35" w:rsidRPr="00CC5CF9">
        <w:rPr>
          <w:lang w:eastAsia="ru-RU"/>
        </w:rPr>
        <w:t xml:space="preserve"> тепловых сетей</w:t>
      </w:r>
      <w:bookmarkEnd w:id="12"/>
      <w:r w:rsidR="001A5B35" w:rsidRPr="00CC5CF9">
        <w:rPr>
          <w:lang w:eastAsia="ru-RU"/>
        </w:rPr>
        <w:t xml:space="preserve"> </w:t>
      </w:r>
    </w:p>
    <w:p w:rsidR="00F215A3" w:rsidRDefault="00251B7F" w:rsidP="00F215A3">
      <w:pPr>
        <w:pStyle w:val="afe"/>
        <w:rPr>
          <w:lang w:eastAsia="ru-RU"/>
        </w:rPr>
      </w:pPr>
      <w:r>
        <w:rPr>
          <w:lang w:eastAsia="ru-RU"/>
        </w:rPr>
        <w:t xml:space="preserve">На территории города Заозерск находится единственный источник централизованного теплоснабжения – котельная инв.№53. Все тепловые сети на территории города находятся в собственности филиала ОАО «РЭУ» «Мурманский». </w:t>
      </w:r>
      <w:r w:rsidR="00C42625">
        <w:rPr>
          <w:lang w:eastAsia="ru-RU"/>
        </w:rPr>
        <w:t xml:space="preserve">Система теплоснабжения в городе Заозерск – </w:t>
      </w:r>
      <w:r w:rsidR="00651A12">
        <w:rPr>
          <w:lang w:eastAsia="ru-RU"/>
        </w:rPr>
        <w:t>за</w:t>
      </w:r>
      <w:r w:rsidR="00C42625">
        <w:rPr>
          <w:lang w:eastAsia="ru-RU"/>
        </w:rPr>
        <w:t>крытая, двухтрубная.</w:t>
      </w:r>
      <w:r>
        <w:rPr>
          <w:lang w:eastAsia="ru-RU"/>
        </w:rPr>
        <w:t xml:space="preserve"> Тепловая энергия от котельной поступает по температурному графику 95/</w:t>
      </w:r>
      <w:r w:rsidRPr="00251B7F">
        <w:rPr>
          <w:lang w:eastAsia="ru-RU"/>
        </w:rPr>
        <w:t>70</w:t>
      </w:r>
      <w:r>
        <w:rPr>
          <w:vertAlign w:val="superscript"/>
          <w:lang w:eastAsia="ru-RU"/>
        </w:rPr>
        <w:t>о</w:t>
      </w:r>
      <w:r w:rsidRPr="00251B7F">
        <w:rPr>
          <w:lang w:eastAsia="ru-RU"/>
        </w:rPr>
        <w:t>С</w:t>
      </w:r>
      <w:r>
        <w:rPr>
          <w:lang w:eastAsia="ru-RU"/>
        </w:rPr>
        <w:t>.</w:t>
      </w:r>
    </w:p>
    <w:p w:rsidR="000E559A" w:rsidRDefault="000E559A" w:rsidP="00F215A3">
      <w:pPr>
        <w:pStyle w:val="afe"/>
        <w:rPr>
          <w:lang w:eastAsia="ru-RU"/>
        </w:rPr>
      </w:pPr>
      <w:r>
        <w:rPr>
          <w:lang w:eastAsia="ru-RU"/>
        </w:rPr>
        <w:t xml:space="preserve">Всего на территории города проложено 13045,2 м тепловых сетей в двухтрубном исчислении. Максимальный </w:t>
      </w:r>
      <w:r w:rsidR="00BD5AF0">
        <w:rPr>
          <w:lang w:eastAsia="ru-RU"/>
        </w:rPr>
        <w:t xml:space="preserve">внутренний </w:t>
      </w:r>
      <w:r>
        <w:rPr>
          <w:lang w:eastAsia="ru-RU"/>
        </w:rPr>
        <w:t>диаметр трубопроводов составляет 515 мм.</w:t>
      </w:r>
    </w:p>
    <w:p w:rsidR="00BD5AF0" w:rsidRDefault="003F5E95" w:rsidP="00F215A3">
      <w:pPr>
        <w:pStyle w:val="afe"/>
        <w:rPr>
          <w:lang w:eastAsia="ru-RU"/>
        </w:rPr>
      </w:pPr>
      <w:r>
        <w:rPr>
          <w:lang w:eastAsia="ru-RU"/>
        </w:rPr>
        <w:t>Процентное соотношение тепловых сетей в зависимости от диаметра представлен</w:t>
      </w:r>
      <w:r w:rsidR="00332CDA">
        <w:rPr>
          <w:lang w:eastAsia="ru-RU"/>
        </w:rPr>
        <w:t>о</w:t>
      </w:r>
      <w:r>
        <w:rPr>
          <w:lang w:eastAsia="ru-RU"/>
        </w:rPr>
        <w:t xml:space="preserve"> на рисунке 3.</w:t>
      </w:r>
    </w:p>
    <w:p w:rsidR="003F5E95" w:rsidRDefault="003F5E95" w:rsidP="003F5E95">
      <w:pPr>
        <w:pStyle w:val="afe"/>
        <w:ind w:firstLine="0"/>
        <w:jc w:val="center"/>
        <w:rPr>
          <w:lang w:eastAsia="ru-RU"/>
        </w:rPr>
      </w:pPr>
      <w:r>
        <w:rPr>
          <w:noProof/>
          <w:lang w:eastAsia="ru-RU"/>
        </w:rPr>
        <w:drawing>
          <wp:inline distT="0" distB="0" distL="0" distR="0" wp14:anchorId="584EB625" wp14:editId="5EAE97E2">
            <wp:extent cx="5723906" cy="2790701"/>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D5AF0" w:rsidRDefault="003F5E95" w:rsidP="00B30B8F">
      <w:pPr>
        <w:pStyle w:val="a3"/>
      </w:pPr>
      <w:r>
        <w:t>Распределение тепловых сетей по внутреннему диаметру</w:t>
      </w:r>
    </w:p>
    <w:p w:rsidR="001A5B35" w:rsidRDefault="005B4105" w:rsidP="00F471B2">
      <w:pPr>
        <w:pStyle w:val="111"/>
        <w:rPr>
          <w:lang w:eastAsia="ru-RU"/>
        </w:rPr>
      </w:pPr>
      <w:bookmarkStart w:id="13" w:name="_Toc373081281"/>
      <w:r>
        <w:rPr>
          <w:lang w:eastAsia="ru-RU"/>
        </w:rPr>
        <w:lastRenderedPageBreak/>
        <w:t>Схемы</w:t>
      </w:r>
      <w:r w:rsidR="001A5B35" w:rsidRPr="00CC5CF9">
        <w:rPr>
          <w:lang w:eastAsia="ru-RU"/>
        </w:rPr>
        <w:t xml:space="preserve"> тепловых сетей в зонах действия источников тепловой энергии</w:t>
      </w:r>
      <w:bookmarkEnd w:id="13"/>
    </w:p>
    <w:p w:rsidR="001A5B35" w:rsidRPr="001D327E" w:rsidRDefault="004D2204" w:rsidP="001A5B35">
      <w:pPr>
        <w:pStyle w:val="afe"/>
        <w:rPr>
          <w:lang w:eastAsia="ru-RU"/>
        </w:rPr>
      </w:pPr>
      <w:r w:rsidRPr="004D2204">
        <w:rPr>
          <w:lang w:eastAsia="ru-RU"/>
        </w:rPr>
        <w:t>Схемы теплоснаб</w:t>
      </w:r>
      <w:r w:rsidR="009E208B">
        <w:rPr>
          <w:lang w:eastAsia="ru-RU"/>
        </w:rPr>
        <w:t>жения наглядно представлены в</w:t>
      </w:r>
      <w:r w:rsidR="009E208B" w:rsidRPr="009E208B">
        <w:rPr>
          <w:lang w:eastAsia="ru-RU"/>
        </w:rPr>
        <w:t xml:space="preserve"> </w:t>
      </w:r>
      <w:r w:rsidR="00332CDA">
        <w:rPr>
          <w:lang w:eastAsia="ru-RU"/>
        </w:rPr>
        <w:t>Части</w:t>
      </w:r>
      <w:r w:rsidR="009E208B" w:rsidRPr="004D2204">
        <w:rPr>
          <w:lang w:eastAsia="ru-RU"/>
        </w:rPr>
        <w:t xml:space="preserve"> 3</w:t>
      </w:r>
      <w:r w:rsidR="009E208B">
        <w:rPr>
          <w:lang w:eastAsia="ru-RU"/>
        </w:rPr>
        <w:t xml:space="preserve"> </w:t>
      </w:r>
      <w:r w:rsidRPr="004D2204">
        <w:rPr>
          <w:lang w:eastAsia="ru-RU"/>
        </w:rPr>
        <w:t>Обосновывающих матер</w:t>
      </w:r>
      <w:r w:rsidR="009E208B">
        <w:rPr>
          <w:lang w:eastAsia="ru-RU"/>
        </w:rPr>
        <w:t>иалов</w:t>
      </w:r>
      <w:r>
        <w:rPr>
          <w:lang w:eastAsia="ru-RU"/>
        </w:rPr>
        <w:t>.</w:t>
      </w:r>
    </w:p>
    <w:p w:rsidR="001A5B35" w:rsidRDefault="001A5B35" w:rsidP="00F471B2">
      <w:pPr>
        <w:pStyle w:val="111"/>
        <w:rPr>
          <w:lang w:eastAsia="ru-RU"/>
        </w:rPr>
      </w:pPr>
      <w:bookmarkStart w:id="14" w:name="_Toc373081282"/>
      <w:r>
        <w:rPr>
          <w:lang w:eastAsia="ru-RU"/>
        </w:rPr>
        <w:t>П</w:t>
      </w:r>
      <w:r w:rsidRPr="00CC5CF9">
        <w:rPr>
          <w:lang w:eastAsia="ru-RU"/>
        </w:rPr>
        <w:t>араметры тепловых сетей, включая год начала эксплуатации, тип изоляции, тип компенсирующих устройств, тип прокладки</w:t>
      </w:r>
      <w:bookmarkEnd w:id="14"/>
      <w:r w:rsidRPr="00CC5CF9">
        <w:rPr>
          <w:lang w:eastAsia="ru-RU"/>
        </w:rPr>
        <w:t xml:space="preserve"> </w:t>
      </w:r>
    </w:p>
    <w:p w:rsidR="00294F42" w:rsidRDefault="00974866" w:rsidP="0011778F">
      <w:pPr>
        <w:pStyle w:val="afe"/>
        <w:rPr>
          <w:lang w:eastAsia="ru-RU"/>
        </w:rPr>
      </w:pPr>
      <w:r>
        <w:rPr>
          <w:lang w:eastAsia="ru-RU"/>
        </w:rPr>
        <w:t xml:space="preserve">Тепловые сети в городе Заозерск </w:t>
      </w:r>
      <w:r w:rsidR="00294F42">
        <w:rPr>
          <w:lang w:eastAsia="ru-RU"/>
        </w:rPr>
        <w:t>были проложены</w:t>
      </w:r>
      <w:r>
        <w:rPr>
          <w:lang w:eastAsia="ru-RU"/>
        </w:rPr>
        <w:t xml:space="preserve"> в 1964 году</w:t>
      </w:r>
      <w:r w:rsidR="00294F42">
        <w:rPr>
          <w:lang w:eastAsia="ru-RU"/>
        </w:rPr>
        <w:t>.</w:t>
      </w:r>
    </w:p>
    <w:p w:rsidR="000E5F14" w:rsidRDefault="00C42625" w:rsidP="0011778F">
      <w:pPr>
        <w:pStyle w:val="afe"/>
        <w:rPr>
          <w:lang w:eastAsia="ru-RU"/>
        </w:rPr>
      </w:pPr>
      <w:r w:rsidRPr="00C42625">
        <w:rPr>
          <w:lang w:eastAsia="ru-RU"/>
        </w:rPr>
        <w:t xml:space="preserve">Применяются </w:t>
      </w:r>
      <w:r>
        <w:rPr>
          <w:lang w:eastAsia="ru-RU"/>
        </w:rPr>
        <w:t xml:space="preserve">как </w:t>
      </w:r>
      <w:r w:rsidRPr="00C42625">
        <w:rPr>
          <w:lang w:eastAsia="ru-RU"/>
        </w:rPr>
        <w:t>подземная</w:t>
      </w:r>
      <w:r>
        <w:rPr>
          <w:lang w:eastAsia="ru-RU"/>
        </w:rPr>
        <w:t>, так</w:t>
      </w:r>
      <w:r w:rsidRPr="00C42625">
        <w:rPr>
          <w:lang w:eastAsia="ru-RU"/>
        </w:rPr>
        <w:t xml:space="preserve"> и надземная прокладка трубопроводов.</w:t>
      </w:r>
    </w:p>
    <w:p w:rsidR="004D2204" w:rsidRDefault="004D2204" w:rsidP="004D2204">
      <w:pPr>
        <w:pStyle w:val="afe"/>
        <w:rPr>
          <w:lang w:eastAsia="ru-RU"/>
        </w:rPr>
      </w:pPr>
      <w:r w:rsidRPr="004D2204">
        <w:rPr>
          <w:lang w:eastAsia="ru-RU"/>
        </w:rPr>
        <w:t>Компенсация температурных деформаций трубопроводов осуществляется за счет использования участков самокомпенсации (углов поворота трассы) и П-образных компенсаторов.</w:t>
      </w:r>
    </w:p>
    <w:p w:rsidR="004D2204" w:rsidRDefault="004D2204" w:rsidP="004D2204">
      <w:pPr>
        <w:pStyle w:val="afe"/>
      </w:pPr>
      <w:r>
        <w:rPr>
          <w:lang w:eastAsia="ru-RU"/>
        </w:rPr>
        <w:t xml:space="preserve">Изоляция тепловых сетей выполнена </w:t>
      </w:r>
      <w:r w:rsidRPr="004D2204">
        <w:t>из пенополиуретана</w:t>
      </w:r>
      <w:r>
        <w:t xml:space="preserve"> и минераловатных матов.</w:t>
      </w:r>
      <w:r w:rsidR="00F47B5F">
        <w:t xml:space="preserve"> </w:t>
      </w:r>
      <w:r w:rsidR="000E3853">
        <w:t xml:space="preserve">Толщина изоляции составляет 8-10 мм. </w:t>
      </w:r>
      <w:r w:rsidR="00F47B5F" w:rsidRPr="00F47B5F">
        <w:t xml:space="preserve">Для защиты наружной поверхности труб тепловых </w:t>
      </w:r>
      <w:r w:rsidR="000E3853">
        <w:t>сетей от коррозии используется</w:t>
      </w:r>
      <w:r w:rsidR="00F47B5F" w:rsidRPr="00F47B5F">
        <w:t xml:space="preserve"> защитное покрытие</w:t>
      </w:r>
      <w:r w:rsidR="000E3853">
        <w:t xml:space="preserve"> грунт ГП.</w:t>
      </w:r>
    </w:p>
    <w:p w:rsidR="000E5F14" w:rsidRDefault="000E5F14" w:rsidP="004D2204">
      <w:pPr>
        <w:pStyle w:val="afe"/>
      </w:pPr>
      <w:proofErr w:type="gramStart"/>
      <w:r w:rsidRPr="000E5F14">
        <w:t>Для дренаж</w:t>
      </w:r>
      <w:r>
        <w:t>а трубопроводов тепловых сетей</w:t>
      </w:r>
      <w:r w:rsidRPr="000E5F14">
        <w:t xml:space="preserve"> в низших точках </w:t>
      </w:r>
      <w:r w:rsidR="00F47B5F">
        <w:t>установлены</w:t>
      </w:r>
      <w:r w:rsidRPr="000E5F14">
        <w:t xml:space="preserve"> </w:t>
      </w:r>
      <w:r w:rsidR="00F47B5F" w:rsidRPr="00F47B5F">
        <w:t xml:space="preserve">штуцера с запорной арматурой для спуска воды </w:t>
      </w:r>
      <w:r w:rsidR="00F47B5F">
        <w:t>(спускные устройства)</w:t>
      </w:r>
      <w:r w:rsidRPr="000E5F14">
        <w:t xml:space="preserve">, а в высших — </w:t>
      </w:r>
      <w:r w:rsidR="00F47B5F" w:rsidRPr="00F47B5F">
        <w:t>штуцера с запорной арматурой для выпуска воздуха (воздушники)</w:t>
      </w:r>
      <w:r w:rsidRPr="000E5F14">
        <w:t>.</w:t>
      </w:r>
      <w:proofErr w:type="gramEnd"/>
    </w:p>
    <w:p w:rsidR="001A5B35" w:rsidRDefault="001A5B35" w:rsidP="00F471B2">
      <w:pPr>
        <w:pStyle w:val="111"/>
        <w:rPr>
          <w:lang w:eastAsia="ru-RU"/>
        </w:rPr>
      </w:pPr>
      <w:bookmarkStart w:id="15" w:name="_Toc373081283"/>
      <w:r>
        <w:rPr>
          <w:lang w:eastAsia="ru-RU"/>
        </w:rPr>
        <w:t>О</w:t>
      </w:r>
      <w:r w:rsidRPr="00CC5CF9">
        <w:rPr>
          <w:lang w:eastAsia="ru-RU"/>
        </w:rPr>
        <w:t>писание типов и количества секционирующей и регулирующей арматуры на тепловых сетях</w:t>
      </w:r>
      <w:bookmarkEnd w:id="15"/>
    </w:p>
    <w:p w:rsidR="00430E2B" w:rsidRDefault="00430E2B" w:rsidP="000F68EF">
      <w:pPr>
        <w:pStyle w:val="afe"/>
        <w:rPr>
          <w:lang w:eastAsia="ru-RU"/>
        </w:rPr>
      </w:pPr>
      <w:r>
        <w:rPr>
          <w:lang w:eastAsia="ru-RU"/>
        </w:rPr>
        <w:t>Запорная арматура на тепловых сетях установлена в тепловых камерах и павильонах.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rsidR="000F68EF" w:rsidRDefault="00430E2B" w:rsidP="000F68EF">
      <w:pPr>
        <w:pStyle w:val="afe"/>
        <w:rPr>
          <w:lang w:eastAsia="ru-RU"/>
        </w:rPr>
      </w:pPr>
      <w:r>
        <w:rPr>
          <w:lang w:eastAsia="ru-RU"/>
        </w:rPr>
        <w:t>На тепловых сетях города Заозерска установлено 44 единицы запорной арматуры Ду 1</w:t>
      </w:r>
      <w:r w:rsidR="001F712A">
        <w:rPr>
          <w:lang w:eastAsia="ru-RU"/>
        </w:rPr>
        <w:t>50-500 мм. Из них 30 чугунных и 14 стальных с ручным приводом.</w:t>
      </w:r>
    </w:p>
    <w:p w:rsidR="001F712A" w:rsidRDefault="001F712A" w:rsidP="000F68EF">
      <w:pPr>
        <w:pStyle w:val="afe"/>
        <w:rPr>
          <w:lang w:eastAsia="ru-RU"/>
        </w:rPr>
      </w:pPr>
      <w:r>
        <w:rPr>
          <w:lang w:eastAsia="ru-RU"/>
        </w:rPr>
        <w:t>Сведения о количестве, типе и месте расположения установленной запорной арматуры приведены в таблице</w:t>
      </w:r>
      <w:r w:rsidR="00294F42">
        <w:rPr>
          <w:lang w:eastAsia="ru-RU"/>
        </w:rPr>
        <w:t xml:space="preserve"> 4.</w:t>
      </w:r>
    </w:p>
    <w:p w:rsidR="00430E2B" w:rsidRPr="000F68EF" w:rsidRDefault="001F712A" w:rsidP="00C85918">
      <w:pPr>
        <w:pStyle w:val="a2"/>
        <w:rPr>
          <w:lang w:eastAsia="ru-RU"/>
        </w:rPr>
      </w:pPr>
      <w:r>
        <w:rPr>
          <w:lang w:eastAsia="ru-RU"/>
        </w:rPr>
        <w:lastRenderedPageBreak/>
        <w:t xml:space="preserve"> </w:t>
      </w:r>
      <w:r w:rsidRPr="001F712A">
        <w:rPr>
          <w:lang w:eastAsia="ru-RU"/>
        </w:rPr>
        <w:t>Перечень запорной арматуры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1276"/>
        <w:gridCol w:w="1275"/>
        <w:gridCol w:w="1276"/>
        <w:gridCol w:w="1418"/>
        <w:gridCol w:w="1275"/>
      </w:tblGrid>
      <w:tr w:rsidR="000F68EF" w:rsidRPr="002F6EA6" w:rsidTr="000E5F14">
        <w:trPr>
          <w:tblHeader/>
        </w:trPr>
        <w:tc>
          <w:tcPr>
            <w:tcW w:w="3227" w:type="dxa"/>
            <w:vMerge w:val="restart"/>
            <w:vAlign w:val="center"/>
          </w:tcPr>
          <w:p w:rsidR="000F68EF" w:rsidRPr="00A73FDB" w:rsidRDefault="000F68EF" w:rsidP="00F30CA5">
            <w:pPr>
              <w:pStyle w:val="1a"/>
              <w:jc w:val="center"/>
              <w:rPr>
                <w:sz w:val="26"/>
                <w:szCs w:val="26"/>
              </w:rPr>
            </w:pPr>
            <w:r w:rsidRPr="00A73FDB">
              <w:rPr>
                <w:sz w:val="26"/>
                <w:szCs w:val="26"/>
              </w:rPr>
              <w:t>Номер камеры</w:t>
            </w:r>
          </w:p>
        </w:tc>
        <w:tc>
          <w:tcPr>
            <w:tcW w:w="6520" w:type="dxa"/>
            <w:gridSpan w:val="5"/>
            <w:vAlign w:val="center"/>
          </w:tcPr>
          <w:p w:rsidR="000F68EF" w:rsidRPr="00A73FDB" w:rsidRDefault="000F68EF" w:rsidP="00F30CA5">
            <w:pPr>
              <w:pStyle w:val="1a"/>
              <w:jc w:val="center"/>
              <w:rPr>
                <w:sz w:val="26"/>
                <w:szCs w:val="26"/>
              </w:rPr>
            </w:pPr>
            <w:r w:rsidRPr="00A73FDB">
              <w:rPr>
                <w:sz w:val="26"/>
                <w:szCs w:val="26"/>
              </w:rPr>
              <w:t>Задвижки</w:t>
            </w:r>
          </w:p>
        </w:tc>
      </w:tr>
      <w:tr w:rsidR="000F68EF" w:rsidRPr="002F6EA6" w:rsidTr="000E5F14">
        <w:trPr>
          <w:tblHeader/>
        </w:trPr>
        <w:tc>
          <w:tcPr>
            <w:tcW w:w="3227" w:type="dxa"/>
            <w:vMerge/>
            <w:vAlign w:val="center"/>
          </w:tcPr>
          <w:p w:rsidR="000F68EF" w:rsidRPr="002F6EA6" w:rsidRDefault="000F68EF" w:rsidP="00F30CA5">
            <w:pPr>
              <w:pStyle w:val="1a"/>
              <w:jc w:val="center"/>
              <w:rPr>
                <w:sz w:val="28"/>
                <w:szCs w:val="28"/>
              </w:rPr>
            </w:pPr>
          </w:p>
        </w:tc>
        <w:tc>
          <w:tcPr>
            <w:tcW w:w="1276" w:type="dxa"/>
            <w:vMerge w:val="restart"/>
            <w:textDirection w:val="btLr"/>
            <w:vAlign w:val="center"/>
          </w:tcPr>
          <w:p w:rsidR="000F68EF" w:rsidRPr="00A73FDB" w:rsidRDefault="000F68EF" w:rsidP="00F30CA5">
            <w:pPr>
              <w:pStyle w:val="1a"/>
              <w:ind w:left="113" w:right="113"/>
              <w:jc w:val="center"/>
              <w:rPr>
                <w:sz w:val="26"/>
                <w:szCs w:val="26"/>
              </w:rPr>
            </w:pPr>
            <w:r w:rsidRPr="00A73FDB">
              <w:rPr>
                <w:sz w:val="26"/>
                <w:szCs w:val="26"/>
              </w:rPr>
              <w:t>условный диаметр (</w:t>
            </w:r>
            <w:proofErr w:type="gramStart"/>
            <w:r w:rsidRPr="00A73FDB">
              <w:rPr>
                <w:sz w:val="26"/>
                <w:szCs w:val="26"/>
              </w:rPr>
              <w:t>мм</w:t>
            </w:r>
            <w:proofErr w:type="gramEnd"/>
            <w:r w:rsidRPr="00A73FDB">
              <w:rPr>
                <w:sz w:val="26"/>
                <w:szCs w:val="26"/>
              </w:rPr>
              <w:t>)</w:t>
            </w:r>
          </w:p>
        </w:tc>
        <w:tc>
          <w:tcPr>
            <w:tcW w:w="5244" w:type="dxa"/>
            <w:gridSpan w:val="4"/>
            <w:vAlign w:val="center"/>
          </w:tcPr>
          <w:p w:rsidR="000F68EF" w:rsidRPr="00A73FDB" w:rsidRDefault="000F68EF" w:rsidP="00F30CA5">
            <w:pPr>
              <w:pStyle w:val="1a"/>
              <w:jc w:val="center"/>
              <w:rPr>
                <w:sz w:val="26"/>
                <w:szCs w:val="26"/>
              </w:rPr>
            </w:pPr>
            <w:r w:rsidRPr="00A73FDB">
              <w:rPr>
                <w:sz w:val="26"/>
                <w:szCs w:val="26"/>
              </w:rPr>
              <w:t>Количество (шт.)</w:t>
            </w:r>
          </w:p>
        </w:tc>
      </w:tr>
      <w:tr w:rsidR="000F68EF" w:rsidRPr="002F6EA6" w:rsidTr="000E5F14">
        <w:trPr>
          <w:trHeight w:val="329"/>
          <w:tblHeader/>
        </w:trPr>
        <w:tc>
          <w:tcPr>
            <w:tcW w:w="3227" w:type="dxa"/>
            <w:vMerge/>
            <w:vAlign w:val="center"/>
          </w:tcPr>
          <w:p w:rsidR="000F68EF" w:rsidRPr="002F6EA6" w:rsidRDefault="000F68EF" w:rsidP="00F30CA5">
            <w:pPr>
              <w:pStyle w:val="1a"/>
              <w:spacing w:line="360" w:lineRule="auto"/>
              <w:jc w:val="center"/>
              <w:rPr>
                <w:sz w:val="24"/>
                <w:szCs w:val="24"/>
              </w:rPr>
            </w:pPr>
          </w:p>
        </w:tc>
        <w:tc>
          <w:tcPr>
            <w:tcW w:w="1276" w:type="dxa"/>
            <w:vMerge/>
            <w:vAlign w:val="center"/>
          </w:tcPr>
          <w:p w:rsidR="000F68EF" w:rsidRPr="002F6EA6" w:rsidRDefault="000F68EF" w:rsidP="00F30CA5">
            <w:pPr>
              <w:pStyle w:val="1a"/>
              <w:spacing w:line="360" w:lineRule="auto"/>
              <w:jc w:val="center"/>
              <w:rPr>
                <w:sz w:val="24"/>
                <w:szCs w:val="24"/>
              </w:rPr>
            </w:pPr>
          </w:p>
        </w:tc>
        <w:tc>
          <w:tcPr>
            <w:tcW w:w="1275" w:type="dxa"/>
            <w:vMerge w:val="restart"/>
            <w:textDirection w:val="btLr"/>
            <w:vAlign w:val="center"/>
          </w:tcPr>
          <w:p w:rsidR="000F68EF" w:rsidRPr="00A73FDB" w:rsidRDefault="000F68EF" w:rsidP="00F30CA5">
            <w:pPr>
              <w:pStyle w:val="1a"/>
              <w:spacing w:line="360" w:lineRule="auto"/>
              <w:ind w:left="113" w:right="113"/>
              <w:jc w:val="center"/>
              <w:rPr>
                <w:sz w:val="26"/>
                <w:szCs w:val="26"/>
              </w:rPr>
            </w:pPr>
            <w:r w:rsidRPr="00A73FDB">
              <w:rPr>
                <w:sz w:val="26"/>
                <w:szCs w:val="26"/>
              </w:rPr>
              <w:t>чугунных</w:t>
            </w:r>
          </w:p>
        </w:tc>
        <w:tc>
          <w:tcPr>
            <w:tcW w:w="3969" w:type="dxa"/>
            <w:gridSpan w:val="3"/>
            <w:vAlign w:val="center"/>
          </w:tcPr>
          <w:p w:rsidR="000F68EF" w:rsidRPr="00A73FDB" w:rsidRDefault="000F68EF" w:rsidP="00F30CA5">
            <w:pPr>
              <w:pStyle w:val="1a"/>
              <w:jc w:val="center"/>
              <w:rPr>
                <w:sz w:val="26"/>
                <w:szCs w:val="26"/>
              </w:rPr>
            </w:pPr>
            <w:r w:rsidRPr="00A73FDB">
              <w:rPr>
                <w:sz w:val="26"/>
                <w:szCs w:val="26"/>
              </w:rPr>
              <w:t>Стальных</w:t>
            </w:r>
          </w:p>
        </w:tc>
      </w:tr>
      <w:tr w:rsidR="000F68EF" w:rsidRPr="002F6EA6" w:rsidTr="000E5F14">
        <w:trPr>
          <w:cantSplit/>
          <w:trHeight w:val="2013"/>
          <w:tblHeader/>
        </w:trPr>
        <w:tc>
          <w:tcPr>
            <w:tcW w:w="3227" w:type="dxa"/>
            <w:vMerge/>
            <w:vAlign w:val="center"/>
          </w:tcPr>
          <w:p w:rsidR="000F68EF" w:rsidRPr="002F6EA6" w:rsidRDefault="000F68EF" w:rsidP="00F30CA5">
            <w:pPr>
              <w:pStyle w:val="1a"/>
              <w:spacing w:line="360" w:lineRule="auto"/>
              <w:jc w:val="center"/>
              <w:rPr>
                <w:sz w:val="24"/>
                <w:szCs w:val="24"/>
              </w:rPr>
            </w:pPr>
          </w:p>
        </w:tc>
        <w:tc>
          <w:tcPr>
            <w:tcW w:w="1276" w:type="dxa"/>
            <w:vMerge/>
            <w:vAlign w:val="center"/>
          </w:tcPr>
          <w:p w:rsidR="000F68EF" w:rsidRPr="002F6EA6" w:rsidRDefault="000F68EF" w:rsidP="00F30CA5">
            <w:pPr>
              <w:pStyle w:val="1a"/>
              <w:spacing w:line="360" w:lineRule="auto"/>
              <w:jc w:val="center"/>
              <w:rPr>
                <w:sz w:val="24"/>
                <w:szCs w:val="24"/>
              </w:rPr>
            </w:pPr>
          </w:p>
        </w:tc>
        <w:tc>
          <w:tcPr>
            <w:tcW w:w="1275" w:type="dxa"/>
            <w:vMerge/>
            <w:vAlign w:val="center"/>
          </w:tcPr>
          <w:p w:rsidR="000F68EF" w:rsidRPr="00A73FDB" w:rsidRDefault="000F68EF" w:rsidP="00F30CA5">
            <w:pPr>
              <w:pStyle w:val="1a"/>
              <w:spacing w:line="360" w:lineRule="auto"/>
              <w:jc w:val="center"/>
              <w:rPr>
                <w:sz w:val="26"/>
                <w:szCs w:val="26"/>
              </w:rPr>
            </w:pPr>
          </w:p>
        </w:tc>
        <w:tc>
          <w:tcPr>
            <w:tcW w:w="1276" w:type="dxa"/>
            <w:textDirection w:val="btLr"/>
            <w:vAlign w:val="center"/>
          </w:tcPr>
          <w:p w:rsidR="000F68EF" w:rsidRPr="00A73FDB" w:rsidRDefault="000F68EF" w:rsidP="00F30CA5">
            <w:pPr>
              <w:pStyle w:val="1a"/>
              <w:ind w:left="113" w:right="113"/>
              <w:jc w:val="center"/>
              <w:rPr>
                <w:sz w:val="26"/>
                <w:szCs w:val="26"/>
              </w:rPr>
            </w:pPr>
            <w:r w:rsidRPr="00A73FDB">
              <w:rPr>
                <w:sz w:val="26"/>
                <w:szCs w:val="26"/>
              </w:rPr>
              <w:t>с ручным приводом</w:t>
            </w:r>
          </w:p>
        </w:tc>
        <w:tc>
          <w:tcPr>
            <w:tcW w:w="1418" w:type="dxa"/>
            <w:textDirection w:val="btLr"/>
            <w:vAlign w:val="center"/>
          </w:tcPr>
          <w:p w:rsidR="000F68EF" w:rsidRPr="00A73FDB" w:rsidRDefault="000F68EF" w:rsidP="00F30CA5">
            <w:pPr>
              <w:pStyle w:val="1a"/>
              <w:ind w:left="113" w:right="113"/>
              <w:jc w:val="center"/>
              <w:rPr>
                <w:sz w:val="26"/>
                <w:szCs w:val="26"/>
              </w:rPr>
            </w:pPr>
            <w:r w:rsidRPr="00A73FDB">
              <w:rPr>
                <w:sz w:val="26"/>
                <w:szCs w:val="26"/>
              </w:rPr>
              <w:t>с электроприводом</w:t>
            </w:r>
          </w:p>
        </w:tc>
        <w:tc>
          <w:tcPr>
            <w:tcW w:w="1275" w:type="dxa"/>
            <w:textDirection w:val="btLr"/>
            <w:vAlign w:val="center"/>
          </w:tcPr>
          <w:p w:rsidR="000F68EF" w:rsidRPr="00A73FDB" w:rsidRDefault="000F68EF" w:rsidP="00F30CA5">
            <w:pPr>
              <w:pStyle w:val="1a"/>
              <w:ind w:left="113" w:right="113"/>
              <w:jc w:val="center"/>
              <w:rPr>
                <w:sz w:val="26"/>
                <w:szCs w:val="26"/>
              </w:rPr>
            </w:pPr>
            <w:r w:rsidRPr="00A73FDB">
              <w:rPr>
                <w:sz w:val="26"/>
                <w:szCs w:val="26"/>
              </w:rPr>
              <w:t>с гидроприводом</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ТК - 1-8</w:t>
            </w:r>
          </w:p>
        </w:tc>
        <w:tc>
          <w:tcPr>
            <w:tcW w:w="1276" w:type="dxa"/>
            <w:vAlign w:val="center"/>
          </w:tcPr>
          <w:p w:rsidR="000F68EF" w:rsidRPr="002F6EA6" w:rsidRDefault="000F68EF" w:rsidP="00F30CA5">
            <w:pPr>
              <w:pStyle w:val="1a"/>
              <w:jc w:val="center"/>
              <w:rPr>
                <w:sz w:val="24"/>
                <w:szCs w:val="24"/>
              </w:rPr>
            </w:pPr>
            <w:r>
              <w:rPr>
                <w:sz w:val="24"/>
                <w:szCs w:val="24"/>
              </w:rPr>
              <w:t>500</w:t>
            </w:r>
          </w:p>
        </w:tc>
        <w:tc>
          <w:tcPr>
            <w:tcW w:w="1275" w:type="dxa"/>
            <w:vAlign w:val="center"/>
          </w:tcPr>
          <w:p w:rsidR="000F68EF" w:rsidRPr="002F6EA6" w:rsidRDefault="000F68EF" w:rsidP="00F30CA5">
            <w:pPr>
              <w:pStyle w:val="1a"/>
              <w:jc w:val="center"/>
              <w:rPr>
                <w:sz w:val="24"/>
                <w:szCs w:val="24"/>
              </w:rPr>
            </w:pPr>
            <w:r>
              <w:rPr>
                <w:sz w:val="24"/>
                <w:szCs w:val="24"/>
              </w:rPr>
              <w:t>-</w:t>
            </w:r>
          </w:p>
        </w:tc>
        <w:tc>
          <w:tcPr>
            <w:tcW w:w="1276" w:type="dxa"/>
            <w:vAlign w:val="center"/>
          </w:tcPr>
          <w:p w:rsidR="000F68EF" w:rsidRPr="002F6EA6" w:rsidRDefault="000F68EF" w:rsidP="00F30CA5">
            <w:pPr>
              <w:pStyle w:val="1a"/>
              <w:jc w:val="center"/>
              <w:rPr>
                <w:sz w:val="24"/>
                <w:szCs w:val="24"/>
              </w:rPr>
            </w:pPr>
            <w:r>
              <w:rPr>
                <w:sz w:val="24"/>
                <w:szCs w:val="24"/>
              </w:rPr>
              <w:t>6</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ТК – 2/1</w:t>
            </w:r>
          </w:p>
        </w:tc>
        <w:tc>
          <w:tcPr>
            <w:tcW w:w="1276" w:type="dxa"/>
            <w:vAlign w:val="center"/>
          </w:tcPr>
          <w:p w:rsidR="000F68EF" w:rsidRPr="002F6EA6" w:rsidRDefault="000F68EF" w:rsidP="00F30CA5">
            <w:pPr>
              <w:pStyle w:val="1a"/>
              <w:jc w:val="center"/>
              <w:rPr>
                <w:sz w:val="24"/>
                <w:szCs w:val="24"/>
              </w:rPr>
            </w:pPr>
            <w:r>
              <w:rPr>
                <w:sz w:val="24"/>
                <w:szCs w:val="24"/>
              </w:rPr>
              <w:t>300</w:t>
            </w:r>
          </w:p>
        </w:tc>
        <w:tc>
          <w:tcPr>
            <w:tcW w:w="1275" w:type="dxa"/>
            <w:vAlign w:val="center"/>
          </w:tcPr>
          <w:p w:rsidR="000F68EF" w:rsidRPr="002F6EA6" w:rsidRDefault="000F68EF" w:rsidP="00F30CA5">
            <w:pPr>
              <w:pStyle w:val="1a"/>
              <w:jc w:val="center"/>
              <w:rPr>
                <w:sz w:val="24"/>
                <w:szCs w:val="24"/>
              </w:rPr>
            </w:pPr>
            <w:r>
              <w:rPr>
                <w:sz w:val="24"/>
                <w:szCs w:val="24"/>
              </w:rPr>
              <w:t>2</w:t>
            </w:r>
          </w:p>
        </w:tc>
        <w:tc>
          <w:tcPr>
            <w:tcW w:w="1276" w:type="dxa"/>
            <w:vAlign w:val="center"/>
          </w:tcPr>
          <w:p w:rsidR="000F68EF" w:rsidRPr="002F6EA6" w:rsidRDefault="000F68EF" w:rsidP="00F30CA5">
            <w:pPr>
              <w:pStyle w:val="1a"/>
              <w:jc w:val="center"/>
              <w:rPr>
                <w:sz w:val="24"/>
                <w:szCs w:val="24"/>
              </w:rPr>
            </w:pPr>
            <w:r>
              <w:rPr>
                <w:sz w:val="24"/>
                <w:szCs w:val="24"/>
              </w:rPr>
              <w:t>-</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от точки</w:t>
            </w:r>
            <w:proofErr w:type="gramStart"/>
            <w:r>
              <w:rPr>
                <w:sz w:val="24"/>
                <w:szCs w:val="24"/>
              </w:rPr>
              <w:t xml:space="preserve"> А</w:t>
            </w:r>
            <w:proofErr w:type="gramEnd"/>
            <w:r>
              <w:rPr>
                <w:sz w:val="24"/>
                <w:szCs w:val="24"/>
              </w:rPr>
              <w:t xml:space="preserve"> до ТК–2/6 </w:t>
            </w:r>
          </w:p>
        </w:tc>
        <w:tc>
          <w:tcPr>
            <w:tcW w:w="1276" w:type="dxa"/>
            <w:vAlign w:val="center"/>
          </w:tcPr>
          <w:p w:rsidR="000F68EF" w:rsidRPr="002F6EA6" w:rsidRDefault="000F68EF" w:rsidP="00F30CA5">
            <w:pPr>
              <w:pStyle w:val="1a"/>
              <w:jc w:val="center"/>
              <w:rPr>
                <w:sz w:val="24"/>
                <w:szCs w:val="24"/>
              </w:rPr>
            </w:pPr>
            <w:r>
              <w:rPr>
                <w:sz w:val="24"/>
                <w:szCs w:val="24"/>
              </w:rPr>
              <w:t>250</w:t>
            </w:r>
          </w:p>
        </w:tc>
        <w:tc>
          <w:tcPr>
            <w:tcW w:w="1275" w:type="dxa"/>
            <w:vAlign w:val="center"/>
          </w:tcPr>
          <w:p w:rsidR="000F68EF" w:rsidRPr="002F6EA6" w:rsidRDefault="000F68EF" w:rsidP="00F30CA5">
            <w:pPr>
              <w:pStyle w:val="1a"/>
              <w:jc w:val="center"/>
              <w:rPr>
                <w:sz w:val="24"/>
                <w:szCs w:val="24"/>
              </w:rPr>
            </w:pPr>
            <w:r>
              <w:rPr>
                <w:sz w:val="24"/>
                <w:szCs w:val="24"/>
              </w:rPr>
              <w:t>-</w:t>
            </w:r>
          </w:p>
        </w:tc>
        <w:tc>
          <w:tcPr>
            <w:tcW w:w="1276" w:type="dxa"/>
            <w:vAlign w:val="center"/>
          </w:tcPr>
          <w:p w:rsidR="000F68EF" w:rsidRPr="002F6EA6" w:rsidRDefault="000F68EF" w:rsidP="00F30CA5">
            <w:pPr>
              <w:pStyle w:val="1a"/>
              <w:jc w:val="center"/>
              <w:rPr>
                <w:sz w:val="24"/>
                <w:szCs w:val="24"/>
              </w:rPr>
            </w:pPr>
            <w:r>
              <w:rPr>
                <w:sz w:val="24"/>
                <w:szCs w:val="24"/>
              </w:rPr>
              <w:t>-</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от ТК-2/6  до ТК-2/7</w:t>
            </w:r>
          </w:p>
        </w:tc>
        <w:tc>
          <w:tcPr>
            <w:tcW w:w="1276" w:type="dxa"/>
            <w:vAlign w:val="center"/>
          </w:tcPr>
          <w:p w:rsidR="000F68EF" w:rsidRPr="002F6EA6" w:rsidRDefault="000F68EF" w:rsidP="00F30CA5">
            <w:pPr>
              <w:pStyle w:val="1a"/>
              <w:jc w:val="center"/>
              <w:rPr>
                <w:sz w:val="24"/>
                <w:szCs w:val="24"/>
              </w:rPr>
            </w:pPr>
            <w:r>
              <w:rPr>
                <w:sz w:val="24"/>
                <w:szCs w:val="24"/>
              </w:rPr>
              <w:t>150</w:t>
            </w:r>
          </w:p>
        </w:tc>
        <w:tc>
          <w:tcPr>
            <w:tcW w:w="1275" w:type="dxa"/>
            <w:vAlign w:val="center"/>
          </w:tcPr>
          <w:p w:rsidR="000F68EF" w:rsidRPr="002F6EA6" w:rsidRDefault="000F68EF" w:rsidP="00F30CA5">
            <w:pPr>
              <w:pStyle w:val="1a"/>
              <w:jc w:val="center"/>
              <w:rPr>
                <w:sz w:val="24"/>
                <w:szCs w:val="24"/>
              </w:rPr>
            </w:pPr>
            <w:r>
              <w:rPr>
                <w:sz w:val="24"/>
                <w:szCs w:val="24"/>
              </w:rPr>
              <w:t>2</w:t>
            </w:r>
          </w:p>
        </w:tc>
        <w:tc>
          <w:tcPr>
            <w:tcW w:w="1276" w:type="dxa"/>
            <w:vAlign w:val="center"/>
          </w:tcPr>
          <w:p w:rsidR="000F68EF" w:rsidRPr="002F6EA6" w:rsidRDefault="000F68EF" w:rsidP="00F30CA5">
            <w:pPr>
              <w:pStyle w:val="1a"/>
              <w:jc w:val="center"/>
              <w:rPr>
                <w:sz w:val="24"/>
                <w:szCs w:val="24"/>
              </w:rPr>
            </w:pPr>
            <w:r>
              <w:rPr>
                <w:sz w:val="24"/>
                <w:szCs w:val="24"/>
              </w:rPr>
              <w:t>-</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от ТК-3   до ТК-3/1</w:t>
            </w:r>
          </w:p>
        </w:tc>
        <w:tc>
          <w:tcPr>
            <w:tcW w:w="1276" w:type="dxa"/>
            <w:vAlign w:val="center"/>
          </w:tcPr>
          <w:p w:rsidR="000F68EF" w:rsidRPr="002F6EA6" w:rsidRDefault="000F68EF" w:rsidP="00F30CA5">
            <w:pPr>
              <w:pStyle w:val="1a"/>
              <w:jc w:val="center"/>
              <w:rPr>
                <w:sz w:val="24"/>
                <w:szCs w:val="24"/>
              </w:rPr>
            </w:pPr>
            <w:r>
              <w:rPr>
                <w:sz w:val="24"/>
                <w:szCs w:val="24"/>
              </w:rPr>
              <w:t>250</w:t>
            </w:r>
          </w:p>
        </w:tc>
        <w:tc>
          <w:tcPr>
            <w:tcW w:w="1275" w:type="dxa"/>
            <w:vAlign w:val="center"/>
          </w:tcPr>
          <w:p w:rsidR="000F68EF" w:rsidRPr="002F6EA6" w:rsidRDefault="000F68EF" w:rsidP="00F30CA5">
            <w:pPr>
              <w:pStyle w:val="1a"/>
              <w:jc w:val="center"/>
              <w:rPr>
                <w:sz w:val="24"/>
                <w:szCs w:val="24"/>
              </w:rPr>
            </w:pPr>
            <w:r>
              <w:rPr>
                <w:sz w:val="24"/>
                <w:szCs w:val="24"/>
              </w:rPr>
              <w:t>2</w:t>
            </w:r>
          </w:p>
        </w:tc>
        <w:tc>
          <w:tcPr>
            <w:tcW w:w="1276" w:type="dxa"/>
            <w:vAlign w:val="center"/>
          </w:tcPr>
          <w:p w:rsidR="000F68EF" w:rsidRPr="002F6EA6" w:rsidRDefault="000F68EF" w:rsidP="00F30CA5">
            <w:pPr>
              <w:pStyle w:val="1a"/>
              <w:jc w:val="center"/>
              <w:rPr>
                <w:sz w:val="24"/>
                <w:szCs w:val="24"/>
              </w:rPr>
            </w:pPr>
            <w:r>
              <w:rPr>
                <w:sz w:val="24"/>
                <w:szCs w:val="24"/>
              </w:rPr>
              <w:t>-</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от ТК-3/1  до инв.     № 54</w:t>
            </w:r>
          </w:p>
        </w:tc>
        <w:tc>
          <w:tcPr>
            <w:tcW w:w="1276" w:type="dxa"/>
            <w:vAlign w:val="center"/>
          </w:tcPr>
          <w:p w:rsidR="000F68EF" w:rsidRPr="002F6EA6" w:rsidRDefault="000F68EF" w:rsidP="00F30CA5">
            <w:pPr>
              <w:pStyle w:val="1a"/>
              <w:jc w:val="center"/>
              <w:rPr>
                <w:sz w:val="24"/>
                <w:szCs w:val="24"/>
              </w:rPr>
            </w:pPr>
            <w:r>
              <w:rPr>
                <w:sz w:val="24"/>
                <w:szCs w:val="24"/>
              </w:rPr>
              <w:t>200</w:t>
            </w:r>
          </w:p>
        </w:tc>
        <w:tc>
          <w:tcPr>
            <w:tcW w:w="1275" w:type="dxa"/>
            <w:vAlign w:val="center"/>
          </w:tcPr>
          <w:p w:rsidR="000F68EF" w:rsidRPr="002F6EA6" w:rsidRDefault="000F68EF" w:rsidP="00F30CA5">
            <w:pPr>
              <w:pStyle w:val="1a"/>
              <w:jc w:val="center"/>
              <w:rPr>
                <w:sz w:val="24"/>
                <w:szCs w:val="24"/>
              </w:rPr>
            </w:pPr>
            <w:r>
              <w:rPr>
                <w:sz w:val="24"/>
                <w:szCs w:val="24"/>
              </w:rPr>
              <w:t>2</w:t>
            </w:r>
          </w:p>
        </w:tc>
        <w:tc>
          <w:tcPr>
            <w:tcW w:w="1276" w:type="dxa"/>
            <w:vAlign w:val="center"/>
          </w:tcPr>
          <w:p w:rsidR="000F68EF" w:rsidRPr="002F6EA6" w:rsidRDefault="000F68EF" w:rsidP="00F30CA5">
            <w:pPr>
              <w:pStyle w:val="1a"/>
              <w:jc w:val="center"/>
              <w:rPr>
                <w:sz w:val="24"/>
                <w:szCs w:val="24"/>
              </w:rPr>
            </w:pPr>
            <w:r>
              <w:rPr>
                <w:sz w:val="24"/>
                <w:szCs w:val="24"/>
              </w:rPr>
              <w:t>-</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 xml:space="preserve">ТК-4 </w:t>
            </w:r>
          </w:p>
        </w:tc>
        <w:tc>
          <w:tcPr>
            <w:tcW w:w="1276" w:type="dxa"/>
            <w:vAlign w:val="center"/>
          </w:tcPr>
          <w:p w:rsidR="000F68EF" w:rsidRPr="002F6EA6" w:rsidRDefault="000F68EF" w:rsidP="00F30CA5">
            <w:pPr>
              <w:pStyle w:val="1a"/>
              <w:jc w:val="center"/>
              <w:rPr>
                <w:sz w:val="24"/>
                <w:szCs w:val="24"/>
              </w:rPr>
            </w:pPr>
            <w:r>
              <w:rPr>
                <w:sz w:val="24"/>
                <w:szCs w:val="24"/>
              </w:rPr>
              <w:t>400</w:t>
            </w:r>
          </w:p>
        </w:tc>
        <w:tc>
          <w:tcPr>
            <w:tcW w:w="1275" w:type="dxa"/>
            <w:vAlign w:val="center"/>
          </w:tcPr>
          <w:p w:rsidR="000F68EF" w:rsidRPr="002F6EA6" w:rsidRDefault="000F68EF" w:rsidP="00F30CA5">
            <w:pPr>
              <w:pStyle w:val="1a"/>
              <w:jc w:val="center"/>
              <w:rPr>
                <w:sz w:val="24"/>
                <w:szCs w:val="24"/>
              </w:rPr>
            </w:pPr>
            <w:r>
              <w:rPr>
                <w:sz w:val="24"/>
                <w:szCs w:val="24"/>
              </w:rPr>
              <w:t>-</w:t>
            </w:r>
          </w:p>
        </w:tc>
        <w:tc>
          <w:tcPr>
            <w:tcW w:w="1276" w:type="dxa"/>
            <w:vAlign w:val="center"/>
          </w:tcPr>
          <w:p w:rsidR="000F68EF" w:rsidRPr="002F6EA6" w:rsidRDefault="000F68EF" w:rsidP="00F30CA5">
            <w:pPr>
              <w:pStyle w:val="1a"/>
              <w:jc w:val="center"/>
              <w:rPr>
                <w:sz w:val="24"/>
                <w:szCs w:val="24"/>
              </w:rPr>
            </w:pPr>
            <w:r>
              <w:rPr>
                <w:sz w:val="24"/>
                <w:szCs w:val="24"/>
              </w:rPr>
              <w:t>2</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ТК-5</w:t>
            </w:r>
          </w:p>
        </w:tc>
        <w:tc>
          <w:tcPr>
            <w:tcW w:w="1276" w:type="dxa"/>
            <w:vAlign w:val="center"/>
          </w:tcPr>
          <w:p w:rsidR="000F68EF" w:rsidRPr="002F6EA6" w:rsidRDefault="000F68EF" w:rsidP="00F30CA5">
            <w:pPr>
              <w:pStyle w:val="1a"/>
              <w:jc w:val="center"/>
              <w:rPr>
                <w:sz w:val="24"/>
                <w:szCs w:val="24"/>
              </w:rPr>
            </w:pPr>
            <w:r>
              <w:rPr>
                <w:sz w:val="24"/>
                <w:szCs w:val="24"/>
              </w:rPr>
              <w:t>300</w:t>
            </w:r>
          </w:p>
        </w:tc>
        <w:tc>
          <w:tcPr>
            <w:tcW w:w="1275" w:type="dxa"/>
            <w:vAlign w:val="center"/>
          </w:tcPr>
          <w:p w:rsidR="000F68EF" w:rsidRPr="002F6EA6" w:rsidRDefault="000F68EF" w:rsidP="00F30CA5">
            <w:pPr>
              <w:pStyle w:val="1a"/>
              <w:jc w:val="center"/>
              <w:rPr>
                <w:sz w:val="24"/>
                <w:szCs w:val="24"/>
              </w:rPr>
            </w:pPr>
            <w:r>
              <w:rPr>
                <w:sz w:val="24"/>
                <w:szCs w:val="24"/>
              </w:rPr>
              <w:t>2</w:t>
            </w:r>
          </w:p>
        </w:tc>
        <w:tc>
          <w:tcPr>
            <w:tcW w:w="1276" w:type="dxa"/>
            <w:vAlign w:val="center"/>
          </w:tcPr>
          <w:p w:rsidR="000F68EF" w:rsidRPr="002F6EA6" w:rsidRDefault="000F68EF" w:rsidP="00F30CA5">
            <w:pPr>
              <w:pStyle w:val="1a"/>
              <w:jc w:val="center"/>
              <w:rPr>
                <w:sz w:val="24"/>
                <w:szCs w:val="24"/>
              </w:rPr>
            </w:pPr>
            <w:r>
              <w:rPr>
                <w:sz w:val="24"/>
                <w:szCs w:val="24"/>
              </w:rPr>
              <w:t>-</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ТК-6</w:t>
            </w:r>
          </w:p>
        </w:tc>
        <w:tc>
          <w:tcPr>
            <w:tcW w:w="1276" w:type="dxa"/>
            <w:vAlign w:val="center"/>
          </w:tcPr>
          <w:p w:rsidR="000F68EF" w:rsidRPr="002F6EA6" w:rsidRDefault="000F68EF" w:rsidP="00F30CA5">
            <w:pPr>
              <w:pStyle w:val="1a"/>
              <w:jc w:val="center"/>
              <w:rPr>
                <w:sz w:val="24"/>
                <w:szCs w:val="24"/>
              </w:rPr>
            </w:pPr>
            <w:r>
              <w:rPr>
                <w:sz w:val="24"/>
                <w:szCs w:val="24"/>
              </w:rPr>
              <w:t>250</w:t>
            </w:r>
          </w:p>
        </w:tc>
        <w:tc>
          <w:tcPr>
            <w:tcW w:w="1275" w:type="dxa"/>
            <w:vAlign w:val="center"/>
          </w:tcPr>
          <w:p w:rsidR="000F68EF" w:rsidRPr="002F6EA6" w:rsidRDefault="000F68EF" w:rsidP="00F30CA5">
            <w:pPr>
              <w:pStyle w:val="1a"/>
              <w:jc w:val="center"/>
              <w:rPr>
                <w:sz w:val="24"/>
                <w:szCs w:val="24"/>
              </w:rPr>
            </w:pPr>
            <w:r>
              <w:rPr>
                <w:sz w:val="24"/>
                <w:szCs w:val="24"/>
              </w:rPr>
              <w:t>2</w:t>
            </w:r>
          </w:p>
        </w:tc>
        <w:tc>
          <w:tcPr>
            <w:tcW w:w="1276" w:type="dxa"/>
            <w:vAlign w:val="center"/>
          </w:tcPr>
          <w:p w:rsidR="000F68EF" w:rsidRPr="002F6EA6" w:rsidRDefault="000F68EF" w:rsidP="00F30CA5">
            <w:pPr>
              <w:pStyle w:val="1a"/>
              <w:jc w:val="center"/>
              <w:rPr>
                <w:sz w:val="24"/>
                <w:szCs w:val="24"/>
              </w:rPr>
            </w:pPr>
            <w:r>
              <w:rPr>
                <w:sz w:val="24"/>
                <w:szCs w:val="24"/>
              </w:rPr>
              <w:t>-</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E5F14" w:rsidP="00F30CA5">
            <w:pPr>
              <w:pStyle w:val="1a"/>
              <w:jc w:val="center"/>
              <w:rPr>
                <w:sz w:val="24"/>
                <w:szCs w:val="24"/>
              </w:rPr>
            </w:pPr>
            <w:r>
              <w:rPr>
                <w:sz w:val="24"/>
                <w:szCs w:val="24"/>
              </w:rPr>
              <w:t xml:space="preserve">от ТК-6/3 до инв. </w:t>
            </w:r>
            <w:r w:rsidR="000F68EF">
              <w:rPr>
                <w:sz w:val="24"/>
                <w:szCs w:val="24"/>
              </w:rPr>
              <w:t>№ 47</w:t>
            </w:r>
          </w:p>
        </w:tc>
        <w:tc>
          <w:tcPr>
            <w:tcW w:w="1276" w:type="dxa"/>
            <w:vAlign w:val="center"/>
          </w:tcPr>
          <w:p w:rsidR="000F68EF" w:rsidRPr="002F6EA6" w:rsidRDefault="000F68EF" w:rsidP="00F30CA5">
            <w:pPr>
              <w:pStyle w:val="1a"/>
              <w:jc w:val="center"/>
              <w:rPr>
                <w:sz w:val="24"/>
                <w:szCs w:val="24"/>
              </w:rPr>
            </w:pPr>
            <w:r>
              <w:rPr>
                <w:sz w:val="24"/>
                <w:szCs w:val="24"/>
              </w:rPr>
              <w:t>150</w:t>
            </w:r>
          </w:p>
        </w:tc>
        <w:tc>
          <w:tcPr>
            <w:tcW w:w="1275" w:type="dxa"/>
            <w:vAlign w:val="center"/>
          </w:tcPr>
          <w:p w:rsidR="000F68EF" w:rsidRPr="002F6EA6" w:rsidRDefault="000F68EF" w:rsidP="00F30CA5">
            <w:pPr>
              <w:pStyle w:val="1a"/>
              <w:jc w:val="center"/>
              <w:rPr>
                <w:sz w:val="24"/>
                <w:szCs w:val="24"/>
              </w:rPr>
            </w:pPr>
            <w:r>
              <w:rPr>
                <w:sz w:val="24"/>
                <w:szCs w:val="24"/>
              </w:rPr>
              <w:t>2</w:t>
            </w:r>
          </w:p>
        </w:tc>
        <w:tc>
          <w:tcPr>
            <w:tcW w:w="1276" w:type="dxa"/>
            <w:vAlign w:val="center"/>
          </w:tcPr>
          <w:p w:rsidR="000F68EF" w:rsidRPr="002F6EA6" w:rsidRDefault="000F68EF" w:rsidP="00F30CA5">
            <w:pPr>
              <w:pStyle w:val="1a"/>
              <w:jc w:val="center"/>
              <w:rPr>
                <w:sz w:val="24"/>
                <w:szCs w:val="24"/>
              </w:rPr>
            </w:pPr>
            <w:r>
              <w:rPr>
                <w:sz w:val="24"/>
                <w:szCs w:val="24"/>
              </w:rPr>
              <w:t>-</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от точки</w:t>
            </w:r>
            <w:proofErr w:type="gramStart"/>
            <w:r>
              <w:rPr>
                <w:sz w:val="24"/>
                <w:szCs w:val="24"/>
              </w:rPr>
              <w:t xml:space="preserve"> Б</w:t>
            </w:r>
            <w:proofErr w:type="gramEnd"/>
            <w:r>
              <w:rPr>
                <w:sz w:val="24"/>
                <w:szCs w:val="24"/>
              </w:rPr>
              <w:t xml:space="preserve"> до ТК-7/1</w:t>
            </w:r>
          </w:p>
        </w:tc>
        <w:tc>
          <w:tcPr>
            <w:tcW w:w="1276" w:type="dxa"/>
            <w:vAlign w:val="center"/>
          </w:tcPr>
          <w:p w:rsidR="000F68EF" w:rsidRPr="002F6EA6" w:rsidRDefault="000F68EF" w:rsidP="00F30CA5">
            <w:pPr>
              <w:pStyle w:val="1a"/>
              <w:jc w:val="center"/>
              <w:rPr>
                <w:sz w:val="24"/>
                <w:szCs w:val="24"/>
              </w:rPr>
            </w:pPr>
            <w:r>
              <w:rPr>
                <w:sz w:val="24"/>
                <w:szCs w:val="24"/>
              </w:rPr>
              <w:t>300</w:t>
            </w:r>
          </w:p>
        </w:tc>
        <w:tc>
          <w:tcPr>
            <w:tcW w:w="1275" w:type="dxa"/>
            <w:vAlign w:val="center"/>
          </w:tcPr>
          <w:p w:rsidR="000F68EF" w:rsidRPr="002F6EA6" w:rsidRDefault="000F68EF" w:rsidP="00F30CA5">
            <w:pPr>
              <w:pStyle w:val="1a"/>
              <w:jc w:val="center"/>
              <w:rPr>
                <w:sz w:val="24"/>
                <w:szCs w:val="24"/>
              </w:rPr>
            </w:pPr>
            <w:r>
              <w:rPr>
                <w:sz w:val="24"/>
                <w:szCs w:val="24"/>
              </w:rPr>
              <w:t>-</w:t>
            </w:r>
          </w:p>
        </w:tc>
        <w:tc>
          <w:tcPr>
            <w:tcW w:w="1276" w:type="dxa"/>
            <w:vAlign w:val="center"/>
          </w:tcPr>
          <w:p w:rsidR="000F68EF" w:rsidRPr="002F6EA6" w:rsidRDefault="000F68EF" w:rsidP="00F30CA5">
            <w:pPr>
              <w:pStyle w:val="1a"/>
              <w:jc w:val="center"/>
              <w:rPr>
                <w:sz w:val="24"/>
                <w:szCs w:val="24"/>
              </w:rPr>
            </w:pPr>
            <w:r>
              <w:rPr>
                <w:sz w:val="24"/>
                <w:szCs w:val="24"/>
              </w:rPr>
              <w:t>2</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от точки</w:t>
            </w:r>
            <w:proofErr w:type="gramStart"/>
            <w:r>
              <w:rPr>
                <w:sz w:val="24"/>
                <w:szCs w:val="24"/>
              </w:rPr>
              <w:t xml:space="preserve"> В</w:t>
            </w:r>
            <w:proofErr w:type="gramEnd"/>
            <w:r>
              <w:rPr>
                <w:sz w:val="24"/>
                <w:szCs w:val="24"/>
              </w:rPr>
              <w:t xml:space="preserve"> до ТК-8/1</w:t>
            </w:r>
          </w:p>
        </w:tc>
        <w:tc>
          <w:tcPr>
            <w:tcW w:w="1276" w:type="dxa"/>
            <w:vAlign w:val="center"/>
          </w:tcPr>
          <w:p w:rsidR="000F68EF" w:rsidRPr="002F6EA6" w:rsidRDefault="000F68EF" w:rsidP="00F30CA5">
            <w:pPr>
              <w:pStyle w:val="1a"/>
              <w:jc w:val="center"/>
              <w:rPr>
                <w:sz w:val="24"/>
                <w:szCs w:val="24"/>
              </w:rPr>
            </w:pPr>
            <w:r>
              <w:rPr>
                <w:sz w:val="24"/>
                <w:szCs w:val="24"/>
              </w:rPr>
              <w:t>200</w:t>
            </w:r>
          </w:p>
        </w:tc>
        <w:tc>
          <w:tcPr>
            <w:tcW w:w="1275" w:type="dxa"/>
            <w:vAlign w:val="center"/>
          </w:tcPr>
          <w:p w:rsidR="000F68EF" w:rsidRPr="002F6EA6" w:rsidRDefault="000F68EF" w:rsidP="00F30CA5">
            <w:pPr>
              <w:pStyle w:val="1a"/>
              <w:jc w:val="center"/>
              <w:rPr>
                <w:sz w:val="24"/>
                <w:szCs w:val="24"/>
              </w:rPr>
            </w:pPr>
            <w:r>
              <w:rPr>
                <w:sz w:val="24"/>
                <w:szCs w:val="24"/>
              </w:rPr>
              <w:t>-</w:t>
            </w:r>
          </w:p>
        </w:tc>
        <w:tc>
          <w:tcPr>
            <w:tcW w:w="1276" w:type="dxa"/>
            <w:vAlign w:val="center"/>
          </w:tcPr>
          <w:p w:rsidR="000F68EF" w:rsidRPr="002F6EA6" w:rsidRDefault="000F68EF" w:rsidP="00F30CA5">
            <w:pPr>
              <w:pStyle w:val="1a"/>
              <w:jc w:val="center"/>
              <w:rPr>
                <w:sz w:val="24"/>
                <w:szCs w:val="24"/>
              </w:rPr>
            </w:pPr>
            <w:r>
              <w:rPr>
                <w:sz w:val="24"/>
                <w:szCs w:val="24"/>
              </w:rPr>
              <w:t>2</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RPr="002F6EA6" w:rsidTr="000F68EF">
        <w:tc>
          <w:tcPr>
            <w:tcW w:w="3227" w:type="dxa"/>
            <w:vAlign w:val="center"/>
          </w:tcPr>
          <w:p w:rsidR="000F68EF" w:rsidRPr="002F6EA6" w:rsidRDefault="000F68EF" w:rsidP="00F30CA5">
            <w:pPr>
              <w:pStyle w:val="1a"/>
              <w:jc w:val="center"/>
              <w:rPr>
                <w:sz w:val="24"/>
                <w:szCs w:val="24"/>
              </w:rPr>
            </w:pPr>
            <w:r>
              <w:rPr>
                <w:sz w:val="24"/>
                <w:szCs w:val="24"/>
              </w:rPr>
              <w:t>ТК-9</w:t>
            </w:r>
          </w:p>
        </w:tc>
        <w:tc>
          <w:tcPr>
            <w:tcW w:w="1276" w:type="dxa"/>
            <w:vAlign w:val="center"/>
          </w:tcPr>
          <w:p w:rsidR="000F68EF" w:rsidRPr="002F6EA6" w:rsidRDefault="000F68EF" w:rsidP="00F30CA5">
            <w:pPr>
              <w:pStyle w:val="1a"/>
              <w:jc w:val="center"/>
              <w:rPr>
                <w:sz w:val="24"/>
                <w:szCs w:val="24"/>
              </w:rPr>
            </w:pPr>
            <w:r>
              <w:rPr>
                <w:sz w:val="24"/>
                <w:szCs w:val="24"/>
              </w:rPr>
              <w:t>250</w:t>
            </w:r>
          </w:p>
        </w:tc>
        <w:tc>
          <w:tcPr>
            <w:tcW w:w="1275" w:type="dxa"/>
            <w:vAlign w:val="center"/>
          </w:tcPr>
          <w:p w:rsidR="000F68EF" w:rsidRPr="002F6EA6" w:rsidRDefault="000F68EF" w:rsidP="00F30CA5">
            <w:pPr>
              <w:pStyle w:val="1a"/>
              <w:jc w:val="center"/>
              <w:rPr>
                <w:sz w:val="24"/>
                <w:szCs w:val="24"/>
              </w:rPr>
            </w:pPr>
            <w:r>
              <w:rPr>
                <w:sz w:val="24"/>
                <w:szCs w:val="24"/>
              </w:rPr>
              <w:t>-</w:t>
            </w:r>
          </w:p>
        </w:tc>
        <w:tc>
          <w:tcPr>
            <w:tcW w:w="1276" w:type="dxa"/>
            <w:vAlign w:val="center"/>
          </w:tcPr>
          <w:p w:rsidR="000F68EF" w:rsidRPr="002F6EA6" w:rsidRDefault="000F68EF" w:rsidP="00F30CA5">
            <w:pPr>
              <w:pStyle w:val="1a"/>
              <w:jc w:val="center"/>
              <w:rPr>
                <w:sz w:val="24"/>
                <w:szCs w:val="24"/>
              </w:rPr>
            </w:pPr>
            <w:r>
              <w:rPr>
                <w:sz w:val="24"/>
                <w:szCs w:val="24"/>
              </w:rPr>
              <w:t>2</w:t>
            </w:r>
          </w:p>
        </w:tc>
        <w:tc>
          <w:tcPr>
            <w:tcW w:w="1418" w:type="dxa"/>
            <w:vAlign w:val="center"/>
          </w:tcPr>
          <w:p w:rsidR="000F68EF" w:rsidRPr="002F6EA6" w:rsidRDefault="000F68EF" w:rsidP="00F30CA5">
            <w:pPr>
              <w:pStyle w:val="1a"/>
              <w:jc w:val="center"/>
              <w:rPr>
                <w:sz w:val="24"/>
                <w:szCs w:val="24"/>
              </w:rPr>
            </w:pPr>
            <w:r>
              <w:rPr>
                <w:sz w:val="24"/>
                <w:szCs w:val="24"/>
              </w:rPr>
              <w:t>-</w:t>
            </w:r>
          </w:p>
        </w:tc>
        <w:tc>
          <w:tcPr>
            <w:tcW w:w="1275" w:type="dxa"/>
            <w:vAlign w:val="center"/>
          </w:tcPr>
          <w:p w:rsidR="000F68EF" w:rsidRPr="002F6EA6" w:rsidRDefault="000F68EF" w:rsidP="00F30CA5">
            <w:pPr>
              <w:pStyle w:val="1a"/>
              <w:jc w:val="center"/>
              <w:rPr>
                <w:sz w:val="24"/>
                <w:szCs w:val="24"/>
              </w:rPr>
            </w:pPr>
            <w:r>
              <w:rPr>
                <w:sz w:val="24"/>
                <w:szCs w:val="24"/>
              </w:rPr>
              <w:t>-</w:t>
            </w:r>
          </w:p>
        </w:tc>
      </w:tr>
      <w:tr w:rsidR="000F68EF" w:rsidTr="000F68EF">
        <w:tc>
          <w:tcPr>
            <w:tcW w:w="3227" w:type="dxa"/>
            <w:vAlign w:val="center"/>
          </w:tcPr>
          <w:p w:rsidR="000F68EF" w:rsidRDefault="000F68EF" w:rsidP="00F30CA5">
            <w:pPr>
              <w:pStyle w:val="1a"/>
              <w:jc w:val="center"/>
              <w:rPr>
                <w:sz w:val="24"/>
                <w:szCs w:val="24"/>
              </w:rPr>
            </w:pPr>
            <w:r>
              <w:rPr>
                <w:sz w:val="24"/>
                <w:szCs w:val="24"/>
              </w:rPr>
              <w:t>от ТК-1 до точки</w:t>
            </w:r>
            <w:proofErr w:type="gramStart"/>
            <w:r>
              <w:rPr>
                <w:sz w:val="24"/>
                <w:szCs w:val="24"/>
              </w:rPr>
              <w:t xml:space="preserve"> А</w:t>
            </w:r>
            <w:proofErr w:type="gramEnd"/>
          </w:p>
        </w:tc>
        <w:tc>
          <w:tcPr>
            <w:tcW w:w="1276" w:type="dxa"/>
            <w:vAlign w:val="center"/>
          </w:tcPr>
          <w:p w:rsidR="000F68EF" w:rsidRDefault="000F68EF" w:rsidP="00F30CA5">
            <w:pPr>
              <w:pStyle w:val="1a"/>
              <w:jc w:val="center"/>
              <w:rPr>
                <w:sz w:val="24"/>
                <w:szCs w:val="24"/>
              </w:rPr>
            </w:pPr>
            <w:r>
              <w:rPr>
                <w:sz w:val="24"/>
                <w:szCs w:val="24"/>
              </w:rPr>
              <w:t>300</w:t>
            </w:r>
          </w:p>
        </w:tc>
        <w:tc>
          <w:tcPr>
            <w:tcW w:w="1275" w:type="dxa"/>
            <w:vAlign w:val="center"/>
          </w:tcPr>
          <w:p w:rsidR="000F68EF" w:rsidRDefault="000F68EF" w:rsidP="00F30CA5">
            <w:pPr>
              <w:pStyle w:val="1a"/>
              <w:jc w:val="center"/>
              <w:rPr>
                <w:sz w:val="24"/>
                <w:szCs w:val="24"/>
              </w:rPr>
            </w:pPr>
            <w:r>
              <w:rPr>
                <w:sz w:val="24"/>
                <w:szCs w:val="24"/>
              </w:rPr>
              <w:t>8</w:t>
            </w:r>
          </w:p>
        </w:tc>
        <w:tc>
          <w:tcPr>
            <w:tcW w:w="1276" w:type="dxa"/>
            <w:vAlign w:val="center"/>
          </w:tcPr>
          <w:p w:rsidR="000F68EF" w:rsidRDefault="000F68EF" w:rsidP="00F30CA5">
            <w:pPr>
              <w:pStyle w:val="1a"/>
              <w:jc w:val="center"/>
              <w:rPr>
                <w:sz w:val="24"/>
                <w:szCs w:val="24"/>
              </w:rPr>
            </w:pPr>
            <w:r>
              <w:rPr>
                <w:sz w:val="24"/>
                <w:szCs w:val="24"/>
              </w:rPr>
              <w:t>-</w:t>
            </w:r>
          </w:p>
        </w:tc>
        <w:tc>
          <w:tcPr>
            <w:tcW w:w="1418" w:type="dxa"/>
            <w:vAlign w:val="center"/>
          </w:tcPr>
          <w:p w:rsidR="000F68EF" w:rsidRDefault="000F68EF" w:rsidP="00F30CA5">
            <w:pPr>
              <w:pStyle w:val="1a"/>
              <w:jc w:val="center"/>
              <w:rPr>
                <w:sz w:val="24"/>
                <w:szCs w:val="24"/>
              </w:rPr>
            </w:pPr>
            <w:r>
              <w:rPr>
                <w:sz w:val="24"/>
                <w:szCs w:val="24"/>
              </w:rPr>
              <w:t>-</w:t>
            </w:r>
          </w:p>
        </w:tc>
        <w:tc>
          <w:tcPr>
            <w:tcW w:w="1275" w:type="dxa"/>
            <w:vAlign w:val="center"/>
          </w:tcPr>
          <w:p w:rsidR="000F68EF" w:rsidRDefault="000F68EF" w:rsidP="00F30CA5">
            <w:pPr>
              <w:pStyle w:val="1a"/>
              <w:jc w:val="center"/>
              <w:rPr>
                <w:sz w:val="24"/>
                <w:szCs w:val="24"/>
              </w:rPr>
            </w:pPr>
            <w:r>
              <w:rPr>
                <w:sz w:val="24"/>
                <w:szCs w:val="24"/>
              </w:rPr>
              <w:t>-</w:t>
            </w:r>
          </w:p>
        </w:tc>
      </w:tr>
      <w:tr w:rsidR="000F68EF" w:rsidTr="000F68EF">
        <w:tc>
          <w:tcPr>
            <w:tcW w:w="3227" w:type="dxa"/>
            <w:vAlign w:val="center"/>
          </w:tcPr>
          <w:p w:rsidR="000F68EF" w:rsidRDefault="000F68EF" w:rsidP="00F30CA5">
            <w:pPr>
              <w:pStyle w:val="1a"/>
              <w:jc w:val="center"/>
              <w:rPr>
                <w:sz w:val="24"/>
                <w:szCs w:val="24"/>
              </w:rPr>
            </w:pPr>
            <w:r>
              <w:rPr>
                <w:sz w:val="24"/>
                <w:szCs w:val="24"/>
              </w:rPr>
              <w:t>от точки</w:t>
            </w:r>
            <w:proofErr w:type="gramStart"/>
            <w:r>
              <w:rPr>
                <w:sz w:val="24"/>
                <w:szCs w:val="24"/>
              </w:rPr>
              <w:t xml:space="preserve"> А</w:t>
            </w:r>
            <w:proofErr w:type="gramEnd"/>
            <w:r>
              <w:rPr>
                <w:sz w:val="24"/>
                <w:szCs w:val="24"/>
              </w:rPr>
              <w:t xml:space="preserve"> до ин</w:t>
            </w:r>
            <w:r w:rsidR="000E5F14">
              <w:rPr>
                <w:sz w:val="24"/>
                <w:szCs w:val="24"/>
              </w:rPr>
              <w:t xml:space="preserve">в. </w:t>
            </w:r>
            <w:r>
              <w:rPr>
                <w:sz w:val="24"/>
                <w:szCs w:val="24"/>
              </w:rPr>
              <w:t xml:space="preserve">№ 343 </w:t>
            </w:r>
          </w:p>
        </w:tc>
        <w:tc>
          <w:tcPr>
            <w:tcW w:w="1276" w:type="dxa"/>
            <w:vAlign w:val="center"/>
          </w:tcPr>
          <w:p w:rsidR="000F68EF" w:rsidRDefault="000F68EF" w:rsidP="00F30CA5">
            <w:pPr>
              <w:pStyle w:val="1a"/>
              <w:jc w:val="center"/>
              <w:rPr>
                <w:sz w:val="24"/>
                <w:szCs w:val="24"/>
              </w:rPr>
            </w:pPr>
            <w:r>
              <w:rPr>
                <w:sz w:val="24"/>
                <w:szCs w:val="24"/>
              </w:rPr>
              <w:t>200</w:t>
            </w:r>
          </w:p>
        </w:tc>
        <w:tc>
          <w:tcPr>
            <w:tcW w:w="1275" w:type="dxa"/>
            <w:vAlign w:val="center"/>
          </w:tcPr>
          <w:p w:rsidR="000F68EF" w:rsidRDefault="000F68EF" w:rsidP="00F30CA5">
            <w:pPr>
              <w:pStyle w:val="1a"/>
              <w:jc w:val="center"/>
              <w:rPr>
                <w:sz w:val="24"/>
                <w:szCs w:val="24"/>
              </w:rPr>
            </w:pPr>
            <w:r>
              <w:rPr>
                <w:sz w:val="24"/>
                <w:szCs w:val="24"/>
              </w:rPr>
              <w:t>2</w:t>
            </w:r>
          </w:p>
        </w:tc>
        <w:tc>
          <w:tcPr>
            <w:tcW w:w="1276" w:type="dxa"/>
            <w:vAlign w:val="center"/>
          </w:tcPr>
          <w:p w:rsidR="000F68EF" w:rsidRDefault="000F68EF" w:rsidP="00F30CA5">
            <w:pPr>
              <w:pStyle w:val="1a"/>
              <w:jc w:val="center"/>
              <w:rPr>
                <w:sz w:val="24"/>
                <w:szCs w:val="24"/>
              </w:rPr>
            </w:pPr>
            <w:r>
              <w:rPr>
                <w:sz w:val="24"/>
                <w:szCs w:val="24"/>
              </w:rPr>
              <w:t>-</w:t>
            </w:r>
          </w:p>
        </w:tc>
        <w:tc>
          <w:tcPr>
            <w:tcW w:w="1418" w:type="dxa"/>
            <w:vAlign w:val="center"/>
          </w:tcPr>
          <w:p w:rsidR="000F68EF" w:rsidRDefault="000F68EF" w:rsidP="00F30CA5">
            <w:pPr>
              <w:pStyle w:val="1a"/>
              <w:jc w:val="center"/>
              <w:rPr>
                <w:sz w:val="24"/>
                <w:szCs w:val="24"/>
              </w:rPr>
            </w:pPr>
            <w:r>
              <w:rPr>
                <w:sz w:val="24"/>
                <w:szCs w:val="24"/>
              </w:rPr>
              <w:t>-</w:t>
            </w:r>
          </w:p>
        </w:tc>
        <w:tc>
          <w:tcPr>
            <w:tcW w:w="1275" w:type="dxa"/>
            <w:vAlign w:val="center"/>
          </w:tcPr>
          <w:p w:rsidR="000F68EF" w:rsidRDefault="000F68EF" w:rsidP="00F30CA5">
            <w:pPr>
              <w:pStyle w:val="1a"/>
              <w:jc w:val="center"/>
              <w:rPr>
                <w:sz w:val="24"/>
                <w:szCs w:val="24"/>
              </w:rPr>
            </w:pPr>
            <w:r>
              <w:rPr>
                <w:sz w:val="24"/>
                <w:szCs w:val="24"/>
              </w:rPr>
              <w:t>-</w:t>
            </w:r>
          </w:p>
        </w:tc>
      </w:tr>
      <w:tr w:rsidR="000F68EF" w:rsidTr="000F68EF">
        <w:tc>
          <w:tcPr>
            <w:tcW w:w="3227" w:type="dxa"/>
            <w:vAlign w:val="center"/>
          </w:tcPr>
          <w:p w:rsidR="000F68EF" w:rsidRDefault="000F68EF" w:rsidP="00F30CA5">
            <w:pPr>
              <w:pStyle w:val="1a"/>
              <w:jc w:val="center"/>
              <w:rPr>
                <w:sz w:val="24"/>
                <w:szCs w:val="24"/>
              </w:rPr>
            </w:pPr>
            <w:r>
              <w:rPr>
                <w:sz w:val="24"/>
                <w:szCs w:val="24"/>
              </w:rPr>
              <w:t>от ТК-2 до инв. № 203</w:t>
            </w:r>
          </w:p>
        </w:tc>
        <w:tc>
          <w:tcPr>
            <w:tcW w:w="1276" w:type="dxa"/>
            <w:vAlign w:val="center"/>
          </w:tcPr>
          <w:p w:rsidR="000F68EF" w:rsidRDefault="000F68EF" w:rsidP="00F30CA5">
            <w:pPr>
              <w:pStyle w:val="1a"/>
              <w:jc w:val="center"/>
              <w:rPr>
                <w:sz w:val="24"/>
                <w:szCs w:val="24"/>
              </w:rPr>
            </w:pPr>
            <w:r>
              <w:rPr>
                <w:sz w:val="24"/>
                <w:szCs w:val="24"/>
              </w:rPr>
              <w:t>150</w:t>
            </w:r>
          </w:p>
        </w:tc>
        <w:tc>
          <w:tcPr>
            <w:tcW w:w="1275" w:type="dxa"/>
            <w:vAlign w:val="center"/>
          </w:tcPr>
          <w:p w:rsidR="000F68EF" w:rsidRDefault="000F68EF" w:rsidP="00F30CA5">
            <w:pPr>
              <w:pStyle w:val="1a"/>
              <w:jc w:val="center"/>
              <w:rPr>
                <w:sz w:val="24"/>
                <w:szCs w:val="24"/>
              </w:rPr>
            </w:pPr>
            <w:r>
              <w:rPr>
                <w:sz w:val="24"/>
                <w:szCs w:val="24"/>
              </w:rPr>
              <w:t>6</w:t>
            </w:r>
          </w:p>
        </w:tc>
        <w:tc>
          <w:tcPr>
            <w:tcW w:w="1276" w:type="dxa"/>
            <w:vAlign w:val="center"/>
          </w:tcPr>
          <w:p w:rsidR="000F68EF" w:rsidRDefault="000F68EF" w:rsidP="00F30CA5">
            <w:pPr>
              <w:pStyle w:val="1a"/>
              <w:jc w:val="center"/>
              <w:rPr>
                <w:sz w:val="24"/>
                <w:szCs w:val="24"/>
              </w:rPr>
            </w:pPr>
            <w:r>
              <w:rPr>
                <w:sz w:val="24"/>
                <w:szCs w:val="24"/>
              </w:rPr>
              <w:t>-</w:t>
            </w:r>
          </w:p>
        </w:tc>
        <w:tc>
          <w:tcPr>
            <w:tcW w:w="1418" w:type="dxa"/>
            <w:vAlign w:val="center"/>
          </w:tcPr>
          <w:p w:rsidR="000F68EF" w:rsidRDefault="000F68EF" w:rsidP="00F30CA5">
            <w:pPr>
              <w:pStyle w:val="1a"/>
              <w:jc w:val="center"/>
              <w:rPr>
                <w:sz w:val="24"/>
                <w:szCs w:val="24"/>
              </w:rPr>
            </w:pPr>
            <w:r>
              <w:rPr>
                <w:sz w:val="24"/>
                <w:szCs w:val="24"/>
              </w:rPr>
              <w:t>-</w:t>
            </w:r>
          </w:p>
        </w:tc>
        <w:tc>
          <w:tcPr>
            <w:tcW w:w="1275" w:type="dxa"/>
            <w:vAlign w:val="center"/>
          </w:tcPr>
          <w:p w:rsidR="000F68EF" w:rsidRDefault="000F68EF" w:rsidP="00F30CA5">
            <w:pPr>
              <w:pStyle w:val="1a"/>
              <w:jc w:val="center"/>
              <w:rPr>
                <w:sz w:val="24"/>
                <w:szCs w:val="24"/>
              </w:rPr>
            </w:pPr>
            <w:r>
              <w:rPr>
                <w:sz w:val="24"/>
                <w:szCs w:val="24"/>
              </w:rPr>
              <w:t>-</w:t>
            </w:r>
          </w:p>
        </w:tc>
      </w:tr>
    </w:tbl>
    <w:p w:rsidR="001A5B35" w:rsidRDefault="001A5B35" w:rsidP="00F471B2">
      <w:pPr>
        <w:pStyle w:val="111"/>
        <w:rPr>
          <w:lang w:eastAsia="ru-RU"/>
        </w:rPr>
      </w:pPr>
      <w:bookmarkStart w:id="16" w:name="_Toc373081284"/>
      <w:r>
        <w:rPr>
          <w:lang w:eastAsia="ru-RU"/>
        </w:rPr>
        <w:t>О</w:t>
      </w:r>
      <w:r w:rsidRPr="00CC5CF9">
        <w:rPr>
          <w:lang w:eastAsia="ru-RU"/>
        </w:rPr>
        <w:t>писание типов и строительных особенностей тепловых камер и павильонов</w:t>
      </w:r>
      <w:bookmarkEnd w:id="16"/>
    </w:p>
    <w:p w:rsidR="001F712A" w:rsidRDefault="001F712A" w:rsidP="001F712A">
      <w:pPr>
        <w:pStyle w:val="afe"/>
      </w:pPr>
      <w:r>
        <w:t xml:space="preserve">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w:t>
      </w:r>
      <w:r w:rsidR="00332CDA">
        <w:t xml:space="preserve">приямками, воздуховыпускными и </w:t>
      </w:r>
      <w:r>
        <w:t>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rsidR="001F712A" w:rsidRDefault="001F712A" w:rsidP="001F712A">
      <w:pPr>
        <w:pStyle w:val="afe"/>
      </w:pPr>
      <w:r>
        <w:t>Конструкции смотровых колодцев выполнены по соответствующим чертежам и отвечают требованиям ГОСТ 8020-90 и ТУ 5855-057-03984346-2006.</w:t>
      </w:r>
    </w:p>
    <w:p w:rsidR="001A5B35" w:rsidRPr="00585264" w:rsidRDefault="001F712A" w:rsidP="001F712A">
      <w:pPr>
        <w:pStyle w:val="afe"/>
      </w:pPr>
      <w:r>
        <w:t>При надземной прокладке трубопроводов тепловых сетей для обслуживания арматуры предусмотрены стационарные площадки с ограждениями и лестницами.</w:t>
      </w:r>
    </w:p>
    <w:p w:rsidR="001A5B35" w:rsidRPr="009A7DE7" w:rsidRDefault="001A5B35" w:rsidP="00F471B2">
      <w:pPr>
        <w:pStyle w:val="111"/>
        <w:rPr>
          <w:lang w:eastAsia="ru-RU"/>
        </w:rPr>
      </w:pPr>
      <w:bookmarkStart w:id="17" w:name="_Toc373081285"/>
      <w:r w:rsidRPr="009A7DE7">
        <w:rPr>
          <w:lang w:eastAsia="ru-RU"/>
        </w:rPr>
        <w:lastRenderedPageBreak/>
        <w:t>Описание графиков регулирования отпуска тепла в тепловые сети с анализом их обоснованности</w:t>
      </w:r>
      <w:bookmarkEnd w:id="17"/>
    </w:p>
    <w:p w:rsidR="00E94593" w:rsidRDefault="00E94593" w:rsidP="00E94593">
      <w:pPr>
        <w:pStyle w:val="afe"/>
        <w:rPr>
          <w:lang w:eastAsia="ru-RU"/>
        </w:rPr>
      </w:pPr>
      <w:r>
        <w:rPr>
          <w:lang w:eastAsia="ru-RU"/>
        </w:rPr>
        <w:t>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 обеспечивает стабильный расход теплоносителя и, соответственно, гидравлический режим системы теплоснабжения на протяжении всего отопительного периода, что является основным его достоинством.</w:t>
      </w:r>
    </w:p>
    <w:p w:rsidR="00E94593" w:rsidRDefault="00E94593" w:rsidP="00E94593">
      <w:pPr>
        <w:pStyle w:val="afe"/>
        <w:rPr>
          <w:lang w:eastAsia="ru-RU"/>
        </w:rPr>
      </w:pPr>
      <w:r>
        <w:rPr>
          <w:lang w:eastAsia="ru-RU"/>
        </w:rPr>
        <w:t>Расчетный график работы тепловых сетей - 95/70</w:t>
      </w:r>
      <w:r w:rsidRPr="009C2154">
        <w:rPr>
          <w:vertAlign w:val="superscript"/>
          <w:lang w:eastAsia="ru-RU"/>
        </w:rPr>
        <w:t>о</w:t>
      </w:r>
      <w:r>
        <w:rPr>
          <w:lang w:eastAsia="ru-RU"/>
        </w:rPr>
        <w:t>С.</w:t>
      </w:r>
    </w:p>
    <w:p w:rsidR="00585264" w:rsidRPr="001D327E" w:rsidRDefault="00E94593" w:rsidP="00E94593">
      <w:pPr>
        <w:pStyle w:val="afe"/>
        <w:rPr>
          <w:lang w:eastAsia="ru-RU"/>
        </w:rPr>
      </w:pPr>
      <w:r>
        <w:rPr>
          <w:lang w:eastAsia="ru-RU"/>
        </w:rPr>
        <w:t>Выбор температурного графика отпуска тепловой энергии от источников обусловлен требованиями Приложения</w:t>
      </w:r>
      <w:proofErr w:type="gramStart"/>
      <w:r>
        <w:rPr>
          <w:lang w:eastAsia="ru-RU"/>
        </w:rPr>
        <w:t xml:space="preserve"> Б</w:t>
      </w:r>
      <w:proofErr w:type="gramEnd"/>
      <w:r>
        <w:rPr>
          <w:lang w:eastAsia="ru-RU"/>
        </w:rPr>
        <w:t xml:space="preserve"> СНиП 41-01-2003 (максимальная температура во внутренних системах отопления жилых и общественных зданий не должна превышать 95</w:t>
      </w:r>
      <w:r w:rsidRPr="00E94593">
        <w:rPr>
          <w:vertAlign w:val="superscript"/>
          <w:lang w:eastAsia="ru-RU"/>
        </w:rPr>
        <w:t>о</w:t>
      </w:r>
      <w:r>
        <w:rPr>
          <w:lang w:eastAsia="ru-RU"/>
        </w:rPr>
        <w:t>С)</w:t>
      </w:r>
      <w:r w:rsidR="009C2154">
        <w:rPr>
          <w:lang w:eastAsia="ru-RU"/>
        </w:rPr>
        <w:t>.</w:t>
      </w:r>
    </w:p>
    <w:p w:rsidR="001A5B35" w:rsidRDefault="001A5B35" w:rsidP="00F471B2">
      <w:pPr>
        <w:pStyle w:val="111"/>
        <w:rPr>
          <w:lang w:eastAsia="ru-RU"/>
        </w:rPr>
      </w:pPr>
      <w:bookmarkStart w:id="18" w:name="_Toc373081286"/>
      <w:r>
        <w:rPr>
          <w:lang w:eastAsia="ru-RU"/>
        </w:rPr>
        <w:t>Ф</w:t>
      </w:r>
      <w:r w:rsidRPr="00CC5CF9">
        <w:rPr>
          <w:lang w:eastAsia="ru-RU"/>
        </w:rPr>
        <w:t>актические температурные режимы отпуска тепла в тепловые сети и их соответствие утвержденным графикам регулировани</w:t>
      </w:r>
      <w:r w:rsidR="00A10C13">
        <w:rPr>
          <w:lang w:eastAsia="ru-RU"/>
        </w:rPr>
        <w:t>я отпуска тепла в тепловые сети</w:t>
      </w:r>
      <w:bookmarkEnd w:id="18"/>
    </w:p>
    <w:p w:rsidR="00585264" w:rsidRPr="00585264" w:rsidRDefault="00091F9D" w:rsidP="001A5B35">
      <w:pPr>
        <w:pStyle w:val="afe"/>
        <w:rPr>
          <w:lang w:eastAsia="ru-RU"/>
        </w:rPr>
      </w:pPr>
      <w:r w:rsidRPr="009A7DE7">
        <w:rPr>
          <w:lang w:eastAsia="ru-RU"/>
        </w:rPr>
        <w:t>Фактические температурные режимы отпуска тепла в</w:t>
      </w:r>
      <w:r w:rsidR="00095F4C" w:rsidRPr="009A7DE7">
        <w:rPr>
          <w:lang w:eastAsia="ru-RU"/>
        </w:rPr>
        <w:t xml:space="preserve"> тепловые сети</w:t>
      </w:r>
      <w:r w:rsidRPr="009A7DE7">
        <w:rPr>
          <w:lang w:eastAsia="ru-RU"/>
        </w:rPr>
        <w:t xml:space="preserve"> соответствуют утвержденным графикам регулирования отпуска.</w:t>
      </w:r>
    </w:p>
    <w:p w:rsidR="001A5B35" w:rsidRPr="00573699" w:rsidRDefault="001A5B35" w:rsidP="00F471B2">
      <w:pPr>
        <w:pStyle w:val="111"/>
        <w:rPr>
          <w:lang w:eastAsia="ru-RU"/>
        </w:rPr>
      </w:pPr>
      <w:bookmarkStart w:id="19" w:name="_Toc373081287"/>
      <w:r w:rsidRPr="00573699">
        <w:rPr>
          <w:lang w:eastAsia="ru-RU"/>
        </w:rPr>
        <w:t>Гидравлические режимы тепловых сетей и пьезометрические графики</w:t>
      </w:r>
      <w:bookmarkEnd w:id="19"/>
    </w:p>
    <w:p w:rsidR="00585264" w:rsidRPr="00585264" w:rsidRDefault="0002100D" w:rsidP="009A6B9A">
      <w:pPr>
        <w:pStyle w:val="afe"/>
      </w:pPr>
      <w:r w:rsidRPr="0002100D">
        <w:t>Расчет гидравлических режимов тепловых сетей города Заозерск выполнен в ГИС Zulu 7.0</w:t>
      </w:r>
      <w:r w:rsidR="009A6B9A">
        <w:t xml:space="preserve"> и представлен в электронной модели.</w:t>
      </w:r>
    </w:p>
    <w:p w:rsidR="001A5B35" w:rsidRDefault="00601645" w:rsidP="00F471B2">
      <w:pPr>
        <w:pStyle w:val="111"/>
        <w:rPr>
          <w:lang w:eastAsia="ru-RU"/>
        </w:rPr>
      </w:pPr>
      <w:bookmarkStart w:id="20" w:name="_Toc373081288"/>
      <w:r>
        <w:rPr>
          <w:lang w:eastAsia="ru-RU"/>
        </w:rPr>
        <w:t>П</w:t>
      </w:r>
      <w:r w:rsidR="001A5B35" w:rsidRPr="00CC5CF9">
        <w:rPr>
          <w:lang w:eastAsia="ru-RU"/>
        </w:rPr>
        <w:t>роцедур</w:t>
      </w:r>
      <w:r>
        <w:rPr>
          <w:lang w:eastAsia="ru-RU"/>
        </w:rPr>
        <w:t>ы</w:t>
      </w:r>
      <w:r w:rsidR="001A5B35" w:rsidRPr="00CC5CF9">
        <w:rPr>
          <w:lang w:eastAsia="ru-RU"/>
        </w:rPr>
        <w:t xml:space="preserve"> диагностики состояния тепловых сетей и планирования капитальных (текущих) ремонтов</w:t>
      </w:r>
      <w:bookmarkEnd w:id="20"/>
    </w:p>
    <w:p w:rsidR="00755778" w:rsidRDefault="00755778" w:rsidP="00755778">
      <w:pPr>
        <w:pStyle w:val="afe"/>
        <w:rPr>
          <w:lang w:eastAsia="ru-RU"/>
        </w:rPr>
      </w:pPr>
      <w:r>
        <w:rPr>
          <w:lang w:eastAsia="ru-RU"/>
        </w:rPr>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rsidR="001A5B35" w:rsidRDefault="00755778" w:rsidP="00755778">
      <w:pPr>
        <w:pStyle w:val="afe"/>
        <w:rPr>
          <w:lang w:eastAsia="ru-RU"/>
        </w:rPr>
      </w:pPr>
      <w:r>
        <w:rPr>
          <w:lang w:eastAsia="ru-RU"/>
        </w:rPr>
        <w:t xml:space="preserve">Планирование текущих и капитальных ремонтов производится исходя из нормативного срока эксплуатации и межремонтного периода объектов системы </w:t>
      </w:r>
      <w:r>
        <w:rPr>
          <w:lang w:eastAsia="ru-RU"/>
        </w:rPr>
        <w:lastRenderedPageBreak/>
        <w:t>теплоснабжения, а так же на основании выявленных при гидравлических испытаниях дефектов.</w:t>
      </w:r>
    </w:p>
    <w:p w:rsidR="00294F42" w:rsidRPr="00294F42" w:rsidRDefault="00294F42" w:rsidP="00294F42">
      <w:pPr>
        <w:pStyle w:val="111"/>
        <w:rPr>
          <w:lang w:eastAsia="ru-RU"/>
        </w:rPr>
      </w:pPr>
      <w:bookmarkStart w:id="21" w:name="_Toc373081289"/>
      <w:r>
        <w:rPr>
          <w:lang w:eastAsia="ru-RU"/>
        </w:rPr>
        <w:t>П</w:t>
      </w:r>
      <w:r w:rsidRPr="00294F42">
        <w:rPr>
          <w:lang w:eastAsia="ru-RU"/>
        </w:rPr>
        <w:t>роцедуры летних ремонтов с параметрами и методами испытаний тепловых сетей</w:t>
      </w:r>
      <w:bookmarkEnd w:id="21"/>
    </w:p>
    <w:p w:rsidR="00601645" w:rsidRDefault="00601645" w:rsidP="00601645">
      <w:pPr>
        <w:pStyle w:val="afe"/>
        <w:rPr>
          <w:lang w:eastAsia="ru-RU"/>
        </w:rPr>
      </w:pPr>
      <w:r>
        <w:rPr>
          <w:lang w:eastAsia="ru-RU"/>
        </w:rPr>
        <w:t>Согласно п. 6.82 МДК 4-02.2001 «Типовая инструкция по технической эксплуатации тепловых сетей систем коммунального теплоснабжения»:</w:t>
      </w:r>
    </w:p>
    <w:p w:rsidR="00601645" w:rsidRDefault="00601645" w:rsidP="00601645">
      <w:pPr>
        <w:pStyle w:val="afe"/>
        <w:rPr>
          <w:lang w:eastAsia="ru-RU"/>
        </w:rPr>
      </w:pPr>
      <w:r>
        <w:rPr>
          <w:lang w:eastAsia="ru-RU"/>
        </w:rPr>
        <w:t>Тепловые сети, находящиеся в эксплуатации, должны подвергаться следующим испытаниям:</w:t>
      </w:r>
    </w:p>
    <w:p w:rsidR="00601645" w:rsidRDefault="00601645" w:rsidP="00332CDA">
      <w:pPr>
        <w:pStyle w:val="afe"/>
        <w:tabs>
          <w:tab w:val="left" w:pos="993"/>
        </w:tabs>
        <w:rPr>
          <w:lang w:eastAsia="ru-RU"/>
        </w:rPr>
      </w:pPr>
      <w:r>
        <w:rPr>
          <w:lang w:eastAsia="ru-RU"/>
        </w:rPr>
        <w:t>-</w:t>
      </w:r>
      <w:r>
        <w:rPr>
          <w:lang w:eastAsia="ru-RU"/>
        </w:rPr>
        <w:tab/>
        <w:t>гидравлическим испытаниям с целью проверки прочности и плотности трубопроводов, их элементов и арматуры;</w:t>
      </w:r>
    </w:p>
    <w:p w:rsidR="00601645" w:rsidRDefault="00601645" w:rsidP="00332CDA">
      <w:pPr>
        <w:pStyle w:val="afe"/>
        <w:tabs>
          <w:tab w:val="left" w:pos="993"/>
        </w:tabs>
        <w:rPr>
          <w:lang w:eastAsia="ru-RU"/>
        </w:rPr>
      </w:pPr>
      <w:r>
        <w:rPr>
          <w:lang w:eastAsia="ru-RU"/>
        </w:rPr>
        <w:t>-</w:t>
      </w:r>
      <w:r>
        <w:rPr>
          <w:lang w:eastAsia="ru-RU"/>
        </w:rPr>
        <w:tab/>
        <w:t xml:space="preserve">испытаниям на максимальную температуру теплоносителя для выявления дефектов трубопроводов и оборудования тепловой сети, </w:t>
      </w:r>
      <w:proofErr w:type="gramStart"/>
      <w:r>
        <w:rPr>
          <w:lang w:eastAsia="ru-RU"/>
        </w:rPr>
        <w:t>контроля за</w:t>
      </w:r>
      <w:proofErr w:type="gramEnd"/>
      <w:r>
        <w:rPr>
          <w:lang w:eastAsia="ru-RU"/>
        </w:rPr>
        <w:t xml:space="preserve"> их состоянием, проверки компенсирующей способности тепловой сети;</w:t>
      </w:r>
    </w:p>
    <w:p w:rsidR="00601645" w:rsidRDefault="00601645" w:rsidP="00332CDA">
      <w:pPr>
        <w:pStyle w:val="afe"/>
        <w:tabs>
          <w:tab w:val="left" w:pos="993"/>
        </w:tabs>
        <w:rPr>
          <w:lang w:eastAsia="ru-RU"/>
        </w:rPr>
      </w:pPr>
      <w:r>
        <w:rPr>
          <w:lang w:eastAsia="ru-RU"/>
        </w:rPr>
        <w:t>-</w:t>
      </w:r>
      <w:r>
        <w:rPr>
          <w:lang w:eastAsia="ru-RU"/>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01645" w:rsidRDefault="00601645" w:rsidP="00332CDA">
      <w:pPr>
        <w:pStyle w:val="afe"/>
        <w:tabs>
          <w:tab w:val="left" w:pos="993"/>
        </w:tabs>
        <w:rPr>
          <w:lang w:eastAsia="ru-RU"/>
        </w:rPr>
      </w:pPr>
      <w:r>
        <w:rPr>
          <w:lang w:eastAsia="ru-RU"/>
        </w:rPr>
        <w:t>-</w:t>
      </w:r>
      <w:r>
        <w:rPr>
          <w:lang w:eastAsia="ru-RU"/>
        </w:rPr>
        <w:tab/>
        <w:t>испытаниям на гидравлические потери для получения гидравлических характеристик трубопроводов;</w:t>
      </w:r>
    </w:p>
    <w:p w:rsidR="00601645" w:rsidRDefault="00601645" w:rsidP="00332CDA">
      <w:pPr>
        <w:pStyle w:val="afe"/>
        <w:tabs>
          <w:tab w:val="left" w:pos="993"/>
        </w:tabs>
        <w:rPr>
          <w:lang w:eastAsia="ru-RU"/>
        </w:rPr>
      </w:pPr>
      <w:r>
        <w:rPr>
          <w:lang w:eastAsia="ru-RU"/>
        </w:rPr>
        <w:t>-</w:t>
      </w:r>
      <w:r>
        <w:rPr>
          <w:lang w:eastAsia="ru-RU"/>
        </w:rPr>
        <w:tab/>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601645" w:rsidRDefault="00601645" w:rsidP="00601645">
      <w:pPr>
        <w:pStyle w:val="afe"/>
        <w:rPr>
          <w:lang w:eastAsia="ru-RU"/>
        </w:rPr>
      </w:pPr>
      <w:r>
        <w:rPr>
          <w:lang w:eastAsia="ru-RU"/>
        </w:rPr>
        <w:t>Все виды испытаний должны проводиться раздельно. Совмещение во времени двух видов испытаний не допускается.</w:t>
      </w:r>
    </w:p>
    <w:p w:rsidR="00601645" w:rsidRDefault="00601645" w:rsidP="00601645">
      <w:pPr>
        <w:pStyle w:val="afe"/>
        <w:rPr>
          <w:lang w:eastAsia="ru-RU"/>
        </w:rPr>
      </w:pPr>
      <w:r>
        <w:rPr>
          <w:lang w:eastAsia="ru-RU"/>
        </w:rPr>
        <w:t>На каждый вид испытаний должна быть составлена рабочая программа, которая утверждается главным инженером.</w:t>
      </w:r>
    </w:p>
    <w:p w:rsidR="00601645" w:rsidRDefault="00601645" w:rsidP="00601645">
      <w:pPr>
        <w:pStyle w:val="afe"/>
        <w:rPr>
          <w:lang w:eastAsia="ru-RU"/>
        </w:rPr>
      </w:pPr>
      <w:r>
        <w:rPr>
          <w:lang w:eastAsia="ru-RU"/>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601645" w:rsidRDefault="00601645" w:rsidP="00601645">
      <w:pPr>
        <w:pStyle w:val="afe"/>
        <w:rPr>
          <w:lang w:eastAsia="ru-RU"/>
        </w:rPr>
      </w:pPr>
      <w:r>
        <w:rPr>
          <w:lang w:eastAsia="ru-RU"/>
        </w:rPr>
        <w:t>Рабочая программа испытания должна содержать следующие данные:</w:t>
      </w:r>
    </w:p>
    <w:p w:rsidR="00601645" w:rsidRDefault="00601645" w:rsidP="00332CDA">
      <w:pPr>
        <w:pStyle w:val="afe"/>
        <w:tabs>
          <w:tab w:val="left" w:pos="993"/>
        </w:tabs>
        <w:rPr>
          <w:lang w:eastAsia="ru-RU"/>
        </w:rPr>
      </w:pPr>
      <w:r>
        <w:rPr>
          <w:lang w:eastAsia="ru-RU"/>
        </w:rPr>
        <w:t>-</w:t>
      </w:r>
      <w:r>
        <w:rPr>
          <w:lang w:eastAsia="ru-RU"/>
        </w:rPr>
        <w:tab/>
        <w:t>задачи и основные положения методики проведения испытания;</w:t>
      </w:r>
    </w:p>
    <w:p w:rsidR="00601645" w:rsidRDefault="00601645" w:rsidP="00332CDA">
      <w:pPr>
        <w:pStyle w:val="afe"/>
        <w:tabs>
          <w:tab w:val="left" w:pos="993"/>
        </w:tabs>
        <w:rPr>
          <w:lang w:eastAsia="ru-RU"/>
        </w:rPr>
      </w:pPr>
      <w:r>
        <w:rPr>
          <w:lang w:eastAsia="ru-RU"/>
        </w:rPr>
        <w:lastRenderedPageBreak/>
        <w:t>-</w:t>
      </w:r>
      <w:r>
        <w:rPr>
          <w:lang w:eastAsia="ru-RU"/>
        </w:rPr>
        <w:tab/>
        <w:t>перечень подготовительных, организационных и технологических мероприятий;</w:t>
      </w:r>
    </w:p>
    <w:p w:rsidR="00601645" w:rsidRDefault="00601645" w:rsidP="00332CDA">
      <w:pPr>
        <w:pStyle w:val="afe"/>
        <w:tabs>
          <w:tab w:val="left" w:pos="993"/>
        </w:tabs>
        <w:rPr>
          <w:lang w:eastAsia="ru-RU"/>
        </w:rPr>
      </w:pPr>
      <w:r>
        <w:rPr>
          <w:lang w:eastAsia="ru-RU"/>
        </w:rPr>
        <w:t>-</w:t>
      </w:r>
      <w:r>
        <w:rPr>
          <w:lang w:eastAsia="ru-RU"/>
        </w:rPr>
        <w:tab/>
        <w:t>последовательность отдельных этапов и операций во время испытания;</w:t>
      </w:r>
    </w:p>
    <w:p w:rsidR="00601645" w:rsidRDefault="00601645" w:rsidP="00332CDA">
      <w:pPr>
        <w:pStyle w:val="afe"/>
        <w:tabs>
          <w:tab w:val="left" w:pos="993"/>
        </w:tabs>
        <w:rPr>
          <w:lang w:eastAsia="ru-RU"/>
        </w:rPr>
      </w:pPr>
      <w:r>
        <w:rPr>
          <w:lang w:eastAsia="ru-RU"/>
        </w:rPr>
        <w:t>-</w:t>
      </w:r>
      <w:r>
        <w:rPr>
          <w:lang w:eastAsia="ru-RU"/>
        </w:rPr>
        <w:tab/>
        <w:t>режимы работы оборудования источника тепла и тепловой сети (расход и параметры теплоносителя во время каждого этапа испытания);</w:t>
      </w:r>
    </w:p>
    <w:p w:rsidR="00601645" w:rsidRDefault="00601645" w:rsidP="00332CDA">
      <w:pPr>
        <w:pStyle w:val="afe"/>
        <w:tabs>
          <w:tab w:val="left" w:pos="993"/>
        </w:tabs>
        <w:rPr>
          <w:lang w:eastAsia="ru-RU"/>
        </w:rPr>
      </w:pPr>
      <w:r>
        <w:rPr>
          <w:lang w:eastAsia="ru-RU"/>
        </w:rPr>
        <w:t>-</w:t>
      </w:r>
      <w:r>
        <w:rPr>
          <w:lang w:eastAsia="ru-RU"/>
        </w:rPr>
        <w:tab/>
        <w:t>схемы работы насосно-подогревательной установки источника тепла при каждом режиме испытания;</w:t>
      </w:r>
    </w:p>
    <w:p w:rsidR="00601645" w:rsidRDefault="00601645" w:rsidP="00332CDA">
      <w:pPr>
        <w:pStyle w:val="afe"/>
        <w:tabs>
          <w:tab w:val="left" w:pos="993"/>
        </w:tabs>
        <w:rPr>
          <w:lang w:eastAsia="ru-RU"/>
        </w:rPr>
      </w:pPr>
      <w:r>
        <w:rPr>
          <w:lang w:eastAsia="ru-RU"/>
        </w:rPr>
        <w:t>-</w:t>
      </w:r>
      <w:r>
        <w:rPr>
          <w:lang w:eastAsia="ru-RU"/>
        </w:rPr>
        <w:tab/>
        <w:t>схемы включения и переключений в тепловой сети;</w:t>
      </w:r>
    </w:p>
    <w:p w:rsidR="00601645" w:rsidRDefault="00601645" w:rsidP="00332CDA">
      <w:pPr>
        <w:pStyle w:val="afe"/>
        <w:tabs>
          <w:tab w:val="left" w:pos="993"/>
        </w:tabs>
        <w:rPr>
          <w:lang w:eastAsia="ru-RU"/>
        </w:rPr>
      </w:pPr>
      <w:r>
        <w:rPr>
          <w:lang w:eastAsia="ru-RU"/>
        </w:rPr>
        <w:t>-</w:t>
      </w:r>
      <w:r>
        <w:rPr>
          <w:lang w:eastAsia="ru-RU"/>
        </w:rPr>
        <w:tab/>
        <w:t>сроки проведения каждого отдельного этапа или режима испытания;</w:t>
      </w:r>
    </w:p>
    <w:p w:rsidR="00601645" w:rsidRDefault="00601645" w:rsidP="00332CDA">
      <w:pPr>
        <w:pStyle w:val="afe"/>
        <w:tabs>
          <w:tab w:val="left" w:pos="993"/>
        </w:tabs>
        <w:rPr>
          <w:lang w:eastAsia="ru-RU"/>
        </w:rPr>
      </w:pPr>
      <w:r>
        <w:rPr>
          <w:lang w:eastAsia="ru-RU"/>
        </w:rPr>
        <w:t>-</w:t>
      </w:r>
      <w:r>
        <w:rPr>
          <w:lang w:eastAsia="ru-RU"/>
        </w:rPr>
        <w:tab/>
        <w:t>точки наблюдения, объект наблюдения, количество наблюдателей в каждой точке;</w:t>
      </w:r>
    </w:p>
    <w:p w:rsidR="00601645" w:rsidRDefault="00601645" w:rsidP="00332CDA">
      <w:pPr>
        <w:pStyle w:val="afe"/>
        <w:tabs>
          <w:tab w:val="left" w:pos="993"/>
        </w:tabs>
        <w:rPr>
          <w:lang w:eastAsia="ru-RU"/>
        </w:rPr>
      </w:pPr>
      <w:r>
        <w:rPr>
          <w:lang w:eastAsia="ru-RU"/>
        </w:rPr>
        <w:t>-</w:t>
      </w:r>
      <w:r>
        <w:rPr>
          <w:lang w:eastAsia="ru-RU"/>
        </w:rPr>
        <w:tab/>
        <w:t>оперативные средства связи и транспорта;</w:t>
      </w:r>
    </w:p>
    <w:p w:rsidR="00601645" w:rsidRDefault="00601645" w:rsidP="00332CDA">
      <w:pPr>
        <w:pStyle w:val="afe"/>
        <w:tabs>
          <w:tab w:val="left" w:pos="993"/>
        </w:tabs>
        <w:rPr>
          <w:lang w:eastAsia="ru-RU"/>
        </w:rPr>
      </w:pPr>
      <w:r>
        <w:rPr>
          <w:lang w:eastAsia="ru-RU"/>
        </w:rPr>
        <w:t>-</w:t>
      </w:r>
      <w:r>
        <w:rPr>
          <w:lang w:eastAsia="ru-RU"/>
        </w:rPr>
        <w:tab/>
        <w:t>меры по обеспечению техники безопасности во время испытания;</w:t>
      </w:r>
    </w:p>
    <w:p w:rsidR="00601645" w:rsidRDefault="00601645" w:rsidP="00332CDA">
      <w:pPr>
        <w:pStyle w:val="afe"/>
        <w:tabs>
          <w:tab w:val="left" w:pos="993"/>
        </w:tabs>
        <w:rPr>
          <w:lang w:eastAsia="ru-RU"/>
        </w:rPr>
      </w:pPr>
      <w:r>
        <w:rPr>
          <w:lang w:eastAsia="ru-RU"/>
        </w:rPr>
        <w:t>-</w:t>
      </w:r>
      <w:r>
        <w:rPr>
          <w:lang w:eastAsia="ru-RU"/>
        </w:rPr>
        <w:tab/>
        <w:t>список ответственных лиц за выполнение отдельных мероприятий.</w:t>
      </w:r>
    </w:p>
    <w:p w:rsidR="00601645" w:rsidRDefault="00601645" w:rsidP="00601645">
      <w:pPr>
        <w:pStyle w:val="afe"/>
        <w:rPr>
          <w:lang w:eastAsia="ru-RU"/>
        </w:rPr>
      </w:pPr>
      <w:r>
        <w:rPr>
          <w:lang w:eastAsia="ru-RU"/>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w:t>
      </w:r>
      <w:proofErr w:type="gramStart"/>
      <w:r>
        <w:rPr>
          <w:lang w:eastAsia="ru-RU"/>
        </w:rPr>
        <w:t>дств св</w:t>
      </w:r>
      <w:proofErr w:type="gramEnd"/>
      <w:r>
        <w:rPr>
          <w:lang w:eastAsia="ru-RU"/>
        </w:rPr>
        <w:t>язи между диспетчером, персоналом источника тепла и бригадой, проводящей испытание, численности персонала, обеспеченности транспортом.</w:t>
      </w:r>
    </w:p>
    <w:p w:rsidR="00601645" w:rsidRDefault="00601645" w:rsidP="00601645">
      <w:pPr>
        <w:pStyle w:val="afe"/>
        <w:rPr>
          <w:lang w:eastAsia="ru-RU"/>
        </w:rPr>
      </w:pPr>
      <w:r>
        <w:rPr>
          <w:lang w:eastAsia="ru-RU"/>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601645" w:rsidRDefault="00601645" w:rsidP="00601645">
      <w:pPr>
        <w:pStyle w:val="afe"/>
        <w:rPr>
          <w:lang w:eastAsia="ru-RU"/>
        </w:rPr>
      </w:pPr>
      <w:r>
        <w:rPr>
          <w:lang w:eastAsia="ru-RU"/>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601645" w:rsidRDefault="00601645" w:rsidP="00601645">
      <w:pPr>
        <w:pStyle w:val="afe"/>
        <w:rPr>
          <w:lang w:eastAsia="ru-RU"/>
        </w:rPr>
      </w:pPr>
      <w:r>
        <w:rPr>
          <w:lang w:eastAsia="ru-RU"/>
        </w:rPr>
        <w:lastRenderedPageBreak/>
        <w:t>В каждом конкретном случае значение пробного давления устанавливается техническим руководителем в допустимых пределах, указанных выше.</w:t>
      </w:r>
    </w:p>
    <w:p w:rsidR="00601645" w:rsidRDefault="00601645" w:rsidP="00601645">
      <w:pPr>
        <w:pStyle w:val="afe"/>
        <w:rPr>
          <w:lang w:eastAsia="ru-RU"/>
        </w:rPr>
      </w:pPr>
      <w:r>
        <w:rPr>
          <w:lang w:eastAsia="ru-RU"/>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601645" w:rsidRDefault="00601645" w:rsidP="00601645">
      <w:pPr>
        <w:pStyle w:val="afe"/>
        <w:rPr>
          <w:lang w:eastAsia="ru-RU"/>
        </w:rPr>
      </w:pPr>
      <w:r>
        <w:rPr>
          <w:lang w:eastAsia="ru-RU"/>
        </w:rPr>
        <w:t xml:space="preserve">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w:t>
      </w:r>
      <w:proofErr w:type="gramStart"/>
      <w:r>
        <w:rPr>
          <w:lang w:eastAsia="ru-RU"/>
        </w:rPr>
        <w:t>пробному</w:t>
      </w:r>
      <w:proofErr w:type="gramEnd"/>
      <w:r>
        <w:rPr>
          <w:lang w:eastAsia="ru-RU"/>
        </w:rPr>
        <w:t>, применяются передвижные насосные установки и гидравлические прессы.</w:t>
      </w:r>
    </w:p>
    <w:p w:rsidR="00601645" w:rsidRDefault="00601645" w:rsidP="00601645">
      <w:pPr>
        <w:pStyle w:val="afe"/>
        <w:rPr>
          <w:lang w:eastAsia="ru-RU"/>
        </w:rPr>
      </w:pPr>
      <w:r>
        <w:rPr>
          <w:lang w:eastAsia="ru-RU"/>
        </w:rPr>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601645" w:rsidRDefault="00601645" w:rsidP="00601645">
      <w:pPr>
        <w:pStyle w:val="afe"/>
        <w:rPr>
          <w:lang w:eastAsia="ru-RU"/>
        </w:rPr>
      </w:pPr>
      <w:r>
        <w:rPr>
          <w:lang w:eastAsia="ru-RU"/>
        </w:rPr>
        <w:t xml:space="preserve">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w:t>
      </w:r>
      <w:proofErr w:type="gramStart"/>
      <w:r>
        <w:rPr>
          <w:lang w:eastAsia="ru-RU"/>
        </w:rPr>
        <w:t>расчетного</w:t>
      </w:r>
      <w:proofErr w:type="gramEnd"/>
      <w:r>
        <w:rPr>
          <w:lang w:eastAsia="ru-RU"/>
        </w:rPr>
        <w:t>.</w:t>
      </w:r>
    </w:p>
    <w:p w:rsidR="00601645" w:rsidRDefault="00601645" w:rsidP="00601645">
      <w:pPr>
        <w:pStyle w:val="afe"/>
        <w:rPr>
          <w:lang w:eastAsia="ru-RU"/>
        </w:rPr>
      </w:pPr>
      <w:r>
        <w:rPr>
          <w:lang w:eastAsia="ru-RU"/>
        </w:rPr>
        <w:t>Температура воды в трубопроводах при испытаниях на прочность и плотность не должна превышать 40 °С.</w:t>
      </w:r>
    </w:p>
    <w:p w:rsidR="00601645" w:rsidRDefault="00601645" w:rsidP="00601645">
      <w:pPr>
        <w:pStyle w:val="afe"/>
        <w:rPr>
          <w:lang w:eastAsia="ru-RU"/>
        </w:rPr>
      </w:pPr>
      <w:r>
        <w:rPr>
          <w:lang w:eastAsia="ru-RU"/>
        </w:rPr>
        <w:t>Периодичность проведения испытания тепловой сети на максимальную температуру теплоносителя определяется руководителем.</w:t>
      </w:r>
    </w:p>
    <w:p w:rsidR="00601645" w:rsidRDefault="00601645" w:rsidP="00601645">
      <w:pPr>
        <w:pStyle w:val="afe"/>
        <w:rPr>
          <w:lang w:eastAsia="ru-RU"/>
        </w:rPr>
      </w:pPr>
      <w:r>
        <w:rPr>
          <w:lang w:eastAsia="ru-RU"/>
        </w:rPr>
        <w:t>Температурным испытаниям должна подвергаться вся сеть от источника тепла до тепловых пунктов систем теплопотребления.</w:t>
      </w:r>
    </w:p>
    <w:p w:rsidR="00601645" w:rsidRDefault="00601645" w:rsidP="00601645">
      <w:pPr>
        <w:pStyle w:val="afe"/>
        <w:rPr>
          <w:lang w:eastAsia="ru-RU"/>
        </w:rPr>
      </w:pPr>
      <w:r>
        <w:rPr>
          <w:lang w:eastAsia="ru-RU"/>
        </w:rPr>
        <w:t>Температурные испытания должны проводиться при устойчивых суточных плюсовых температурах наружного воздуха.</w:t>
      </w:r>
    </w:p>
    <w:p w:rsidR="00601645" w:rsidRDefault="00601645" w:rsidP="00601645">
      <w:pPr>
        <w:pStyle w:val="afe"/>
        <w:rPr>
          <w:lang w:eastAsia="ru-RU"/>
        </w:rPr>
      </w:pPr>
      <w:r>
        <w:rPr>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601645" w:rsidRDefault="00601645" w:rsidP="00601645">
      <w:pPr>
        <w:pStyle w:val="afe"/>
        <w:rPr>
          <w:lang w:eastAsia="ru-RU"/>
        </w:rPr>
      </w:pPr>
      <w:r>
        <w:rPr>
          <w:lang w:eastAsia="ru-RU"/>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w:t>
      </w:r>
      <w:proofErr w:type="gramStart"/>
      <w:r>
        <w:rPr>
          <w:lang w:eastAsia="ru-RU"/>
        </w:rPr>
        <w:t>позднее</w:t>
      </w:r>
      <w:proofErr w:type="gramEnd"/>
      <w:r>
        <w:rPr>
          <w:lang w:eastAsia="ru-RU"/>
        </w:rPr>
        <w:t xml:space="preserve"> чем за 3 недели до начала отопительного периода.</w:t>
      </w:r>
    </w:p>
    <w:p w:rsidR="00601645" w:rsidRDefault="00601645" w:rsidP="00601645">
      <w:pPr>
        <w:pStyle w:val="afe"/>
        <w:rPr>
          <w:lang w:eastAsia="ru-RU"/>
        </w:rPr>
      </w:pPr>
      <w:r>
        <w:rPr>
          <w:lang w:eastAsia="ru-RU"/>
        </w:rPr>
        <w:lastRenderedPageBreak/>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601645" w:rsidRDefault="00601645" w:rsidP="00601645">
      <w:pPr>
        <w:pStyle w:val="afe"/>
        <w:rPr>
          <w:lang w:eastAsia="ru-RU"/>
        </w:rPr>
      </w:pPr>
      <w:r>
        <w:rPr>
          <w:lang w:eastAsia="ru-RU"/>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601645" w:rsidRDefault="00601645" w:rsidP="00601645">
      <w:pPr>
        <w:pStyle w:val="afe"/>
        <w:rPr>
          <w:lang w:eastAsia="ru-RU"/>
        </w:rPr>
      </w:pPr>
      <w:r>
        <w:rPr>
          <w:lang w:eastAsia="ru-RU"/>
        </w:rPr>
        <w:t>На время температурных испытаний от тепловой сети должны быть отключены:</w:t>
      </w:r>
    </w:p>
    <w:p w:rsidR="00601645" w:rsidRDefault="00601645" w:rsidP="00332CDA">
      <w:pPr>
        <w:pStyle w:val="afe"/>
        <w:tabs>
          <w:tab w:val="left" w:pos="851"/>
        </w:tabs>
        <w:rPr>
          <w:lang w:eastAsia="ru-RU"/>
        </w:rPr>
      </w:pPr>
      <w:r>
        <w:rPr>
          <w:lang w:eastAsia="ru-RU"/>
        </w:rPr>
        <w:t>-</w:t>
      </w:r>
      <w:r>
        <w:rPr>
          <w:lang w:eastAsia="ru-RU"/>
        </w:rPr>
        <w:tab/>
        <w:t>отопительные системы детских и лечебных учреждений;</w:t>
      </w:r>
    </w:p>
    <w:p w:rsidR="00601645" w:rsidRDefault="00601645" w:rsidP="00332CDA">
      <w:pPr>
        <w:pStyle w:val="afe"/>
        <w:tabs>
          <w:tab w:val="left" w:pos="851"/>
        </w:tabs>
        <w:rPr>
          <w:lang w:eastAsia="ru-RU"/>
        </w:rPr>
      </w:pPr>
      <w:r>
        <w:rPr>
          <w:lang w:eastAsia="ru-RU"/>
        </w:rPr>
        <w:t>-</w:t>
      </w:r>
      <w:r>
        <w:rPr>
          <w:lang w:eastAsia="ru-RU"/>
        </w:rPr>
        <w:tab/>
        <w:t>неавтоматизированные системы горячего водоснабжения, присоединенные по закрытой схеме;</w:t>
      </w:r>
    </w:p>
    <w:p w:rsidR="00601645" w:rsidRDefault="00601645" w:rsidP="00332CDA">
      <w:pPr>
        <w:pStyle w:val="afe"/>
        <w:tabs>
          <w:tab w:val="left" w:pos="851"/>
        </w:tabs>
        <w:rPr>
          <w:lang w:eastAsia="ru-RU"/>
        </w:rPr>
      </w:pPr>
      <w:r>
        <w:rPr>
          <w:lang w:eastAsia="ru-RU"/>
        </w:rPr>
        <w:t>-</w:t>
      </w:r>
      <w:r>
        <w:rPr>
          <w:lang w:eastAsia="ru-RU"/>
        </w:rPr>
        <w:tab/>
        <w:t>системы горячего водоснабжения, присоединенные по открытой схеме;</w:t>
      </w:r>
    </w:p>
    <w:p w:rsidR="00601645" w:rsidRDefault="00601645" w:rsidP="00332CDA">
      <w:pPr>
        <w:pStyle w:val="afe"/>
        <w:tabs>
          <w:tab w:val="left" w:pos="851"/>
        </w:tabs>
        <w:rPr>
          <w:lang w:eastAsia="ru-RU"/>
        </w:rPr>
      </w:pPr>
      <w:r>
        <w:rPr>
          <w:lang w:eastAsia="ru-RU"/>
        </w:rPr>
        <w:t>-</w:t>
      </w:r>
      <w:r>
        <w:rPr>
          <w:lang w:eastAsia="ru-RU"/>
        </w:rPr>
        <w:tab/>
        <w:t>отопительные системы с непосредственной схемой присоединения;</w:t>
      </w:r>
    </w:p>
    <w:p w:rsidR="00601645" w:rsidRDefault="00601645" w:rsidP="00332CDA">
      <w:pPr>
        <w:pStyle w:val="afe"/>
        <w:tabs>
          <w:tab w:val="left" w:pos="851"/>
        </w:tabs>
        <w:rPr>
          <w:lang w:eastAsia="ru-RU"/>
        </w:rPr>
      </w:pPr>
      <w:r>
        <w:rPr>
          <w:lang w:eastAsia="ru-RU"/>
        </w:rPr>
        <w:t>-</w:t>
      </w:r>
      <w:r>
        <w:rPr>
          <w:lang w:eastAsia="ru-RU"/>
        </w:rPr>
        <w:tab/>
        <w:t>калориферные установки.</w:t>
      </w:r>
    </w:p>
    <w:p w:rsidR="00601645" w:rsidRDefault="00601645" w:rsidP="00601645">
      <w:pPr>
        <w:pStyle w:val="afe"/>
        <w:rPr>
          <w:lang w:eastAsia="ru-RU"/>
        </w:rPr>
      </w:pPr>
      <w:proofErr w:type="gramStart"/>
      <w:r>
        <w:rPr>
          <w:lang w:eastAsia="ru-RU"/>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w:t>
      </w:r>
      <w:proofErr w:type="gramEnd"/>
      <w:r>
        <w:rPr>
          <w:lang w:eastAsia="ru-RU"/>
        </w:rPr>
        <w:t xml:space="preserve"> В местах, где задвижки не обеспечивают плотности отключения, необходимо устанавливать заглушки.</w:t>
      </w:r>
    </w:p>
    <w:p w:rsidR="00601645" w:rsidRDefault="00601645" w:rsidP="00601645">
      <w:pPr>
        <w:pStyle w:val="afe"/>
        <w:rPr>
          <w:lang w:eastAsia="ru-RU"/>
        </w:rPr>
      </w:pPr>
      <w:r>
        <w:rPr>
          <w:lang w:eastAsia="ru-RU"/>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601645" w:rsidRDefault="00601645" w:rsidP="00601645">
      <w:pPr>
        <w:pStyle w:val="afe"/>
        <w:rPr>
          <w:lang w:eastAsia="ru-RU"/>
        </w:rPr>
      </w:pPr>
      <w:r>
        <w:rPr>
          <w:lang w:eastAsia="ru-RU"/>
        </w:rPr>
        <w:t xml:space="preserve">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w:t>
      </w:r>
      <w:r>
        <w:rPr>
          <w:lang w:eastAsia="ru-RU"/>
        </w:rPr>
        <w:lastRenderedPageBreak/>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601645" w:rsidRDefault="00601645" w:rsidP="00601645">
      <w:pPr>
        <w:pStyle w:val="afe"/>
        <w:rPr>
          <w:lang w:eastAsia="ru-RU"/>
        </w:rPr>
      </w:pPr>
      <w:r>
        <w:rPr>
          <w:lang w:eastAsia="ru-RU"/>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601645" w:rsidRDefault="00601645" w:rsidP="00601645">
      <w:pPr>
        <w:pStyle w:val="afe"/>
        <w:rPr>
          <w:lang w:eastAsia="ru-RU"/>
        </w:rPr>
      </w:pPr>
      <w:r>
        <w:rPr>
          <w:lang w:eastAsia="ru-RU"/>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601645" w:rsidRDefault="00601645" w:rsidP="00601645">
      <w:pPr>
        <w:pStyle w:val="afe"/>
        <w:rPr>
          <w:lang w:eastAsia="ru-RU"/>
        </w:rPr>
      </w:pPr>
      <w:r>
        <w:rPr>
          <w:lang w:eastAsia="ru-RU"/>
        </w:rPr>
        <w:t>Должны быть организованы техническое обслуживание и ремонт тепловых сетей.</w:t>
      </w:r>
    </w:p>
    <w:p w:rsidR="00601645" w:rsidRDefault="00601645" w:rsidP="00601645">
      <w:pPr>
        <w:pStyle w:val="afe"/>
        <w:rPr>
          <w:lang w:eastAsia="ru-RU"/>
        </w:rPr>
      </w:pPr>
      <w:r>
        <w:rPr>
          <w:lang w:eastAsia="ru-RU"/>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601645" w:rsidRDefault="00601645" w:rsidP="00601645">
      <w:pPr>
        <w:pStyle w:val="afe"/>
        <w:rPr>
          <w:lang w:eastAsia="ru-RU"/>
        </w:rPr>
      </w:pPr>
      <w:r>
        <w:rPr>
          <w:lang w:eastAsia="ru-RU"/>
        </w:rPr>
        <w:t>Объем технического обслуживания и ремонта должен определяться необходимостью поддержания работоспособного состояния тепловых сетей.</w:t>
      </w:r>
    </w:p>
    <w:p w:rsidR="00601645" w:rsidRDefault="00601645" w:rsidP="00601645">
      <w:pPr>
        <w:pStyle w:val="afe"/>
        <w:rPr>
          <w:lang w:eastAsia="ru-RU"/>
        </w:rPr>
      </w:pPr>
      <w:r>
        <w:rPr>
          <w:lang w:eastAsia="ru-RU"/>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601645" w:rsidRDefault="00601645" w:rsidP="00601645">
      <w:pPr>
        <w:pStyle w:val="afe"/>
        <w:rPr>
          <w:lang w:eastAsia="ru-RU"/>
        </w:rPr>
      </w:pPr>
      <w:r>
        <w:rPr>
          <w:lang w:eastAsia="ru-RU"/>
        </w:rPr>
        <w:t>Основными видами ремонтов тепловых сетей являются капитальный и текущий ремонты.</w:t>
      </w:r>
    </w:p>
    <w:p w:rsidR="00601645" w:rsidRDefault="00601645" w:rsidP="00601645">
      <w:pPr>
        <w:pStyle w:val="afe"/>
        <w:rPr>
          <w:lang w:eastAsia="ru-RU"/>
        </w:rPr>
      </w:pPr>
      <w:r>
        <w:rPr>
          <w:lang w:eastAsia="ru-RU"/>
        </w:rPr>
        <w:t xml:space="preserve">При капитальном ремонте должны быть восстановлены исправность и полный или близкий к </w:t>
      </w:r>
      <w:proofErr w:type="gramStart"/>
      <w:r>
        <w:rPr>
          <w:lang w:eastAsia="ru-RU"/>
        </w:rPr>
        <w:t>полному</w:t>
      </w:r>
      <w:proofErr w:type="gramEnd"/>
      <w:r>
        <w:rPr>
          <w:lang w:eastAsia="ru-RU"/>
        </w:rPr>
        <w:t>, ресурс установок с заменой или восстановлением любых их частей, включая базовые.</w:t>
      </w:r>
    </w:p>
    <w:p w:rsidR="00601645" w:rsidRDefault="00601645" w:rsidP="00601645">
      <w:pPr>
        <w:pStyle w:val="afe"/>
        <w:rPr>
          <w:lang w:eastAsia="ru-RU"/>
        </w:rPr>
      </w:pPr>
      <w:r>
        <w:rPr>
          <w:lang w:eastAsia="ru-RU"/>
        </w:rPr>
        <w:t>При текущем ремонте должна быть восстановлена работоспособность установок, заменены и восстановлены отдельные их части.</w:t>
      </w:r>
    </w:p>
    <w:p w:rsidR="00601645" w:rsidRDefault="00601645" w:rsidP="00601645">
      <w:pPr>
        <w:pStyle w:val="afe"/>
        <w:rPr>
          <w:lang w:eastAsia="ru-RU"/>
        </w:rPr>
      </w:pPr>
      <w:r>
        <w:rPr>
          <w:lang w:eastAsia="ru-RU"/>
        </w:rPr>
        <w:t>Система технического обслуживания и ремонта должна носить предупредительный характер.</w:t>
      </w:r>
    </w:p>
    <w:p w:rsidR="00601645" w:rsidRDefault="00601645" w:rsidP="00601645">
      <w:pPr>
        <w:pStyle w:val="afe"/>
        <w:rPr>
          <w:lang w:eastAsia="ru-RU"/>
        </w:rPr>
      </w:pPr>
      <w:r>
        <w:rPr>
          <w:lang w:eastAsia="ru-RU"/>
        </w:rPr>
        <w:lastRenderedPageBreak/>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01645" w:rsidRDefault="00601645" w:rsidP="00601645">
      <w:pPr>
        <w:pStyle w:val="afe"/>
        <w:rPr>
          <w:lang w:eastAsia="ru-RU"/>
        </w:rPr>
      </w:pPr>
      <w:r>
        <w:rPr>
          <w:lang w:eastAsia="ru-RU"/>
        </w:rPr>
        <w:t>На все виды ремонтов необходимо составить годовые и месячные планы. Годовые планы ремонтов утверждает главный инженер.</w:t>
      </w:r>
    </w:p>
    <w:p w:rsidR="00601645" w:rsidRDefault="00601645" w:rsidP="00601645">
      <w:pPr>
        <w:pStyle w:val="afe"/>
        <w:rPr>
          <w:lang w:eastAsia="ru-RU"/>
        </w:rPr>
      </w:pPr>
      <w:r>
        <w:rPr>
          <w:lang w:eastAsia="ru-RU"/>
        </w:rPr>
        <w:t>Планы ремонтов тепловых сетей организации должны быть увязаны с планом ремонта оборудования источников тепла.</w:t>
      </w:r>
    </w:p>
    <w:p w:rsidR="00601645" w:rsidRDefault="00601645" w:rsidP="00601645">
      <w:pPr>
        <w:pStyle w:val="afe"/>
        <w:rPr>
          <w:lang w:eastAsia="ru-RU"/>
        </w:rPr>
      </w:pPr>
      <w:r>
        <w:rPr>
          <w:lang w:eastAsia="ru-RU"/>
        </w:rPr>
        <w:t>В системе технического обслуживания и ремонта должны быть предусмотрены:</w:t>
      </w:r>
    </w:p>
    <w:p w:rsidR="00601645" w:rsidRDefault="00601645" w:rsidP="00332CDA">
      <w:pPr>
        <w:pStyle w:val="afe"/>
        <w:tabs>
          <w:tab w:val="left" w:pos="993"/>
        </w:tabs>
        <w:rPr>
          <w:lang w:eastAsia="ru-RU"/>
        </w:rPr>
      </w:pPr>
      <w:r>
        <w:rPr>
          <w:lang w:eastAsia="ru-RU"/>
        </w:rPr>
        <w:t>-</w:t>
      </w:r>
      <w:r>
        <w:rPr>
          <w:lang w:eastAsia="ru-RU"/>
        </w:rPr>
        <w:tab/>
        <w:t>подготовка технического обслуживания и ремонтов;</w:t>
      </w:r>
    </w:p>
    <w:p w:rsidR="00601645" w:rsidRDefault="00601645" w:rsidP="00332CDA">
      <w:pPr>
        <w:pStyle w:val="afe"/>
        <w:tabs>
          <w:tab w:val="left" w:pos="993"/>
        </w:tabs>
        <w:rPr>
          <w:lang w:eastAsia="ru-RU"/>
        </w:rPr>
      </w:pPr>
      <w:r>
        <w:rPr>
          <w:lang w:eastAsia="ru-RU"/>
        </w:rPr>
        <w:t>-</w:t>
      </w:r>
      <w:r>
        <w:rPr>
          <w:lang w:eastAsia="ru-RU"/>
        </w:rPr>
        <w:tab/>
        <w:t>вывод оборудования в ремонт;</w:t>
      </w:r>
    </w:p>
    <w:p w:rsidR="00601645" w:rsidRDefault="00601645" w:rsidP="00332CDA">
      <w:pPr>
        <w:pStyle w:val="afe"/>
        <w:tabs>
          <w:tab w:val="left" w:pos="993"/>
        </w:tabs>
        <w:rPr>
          <w:lang w:eastAsia="ru-RU"/>
        </w:rPr>
      </w:pPr>
      <w:r>
        <w:rPr>
          <w:lang w:eastAsia="ru-RU"/>
        </w:rPr>
        <w:t>-</w:t>
      </w:r>
      <w:r>
        <w:rPr>
          <w:lang w:eastAsia="ru-RU"/>
        </w:rPr>
        <w:tab/>
        <w:t>оценка технического состояния тепловых сетей и составление дефектных ведомостей;</w:t>
      </w:r>
    </w:p>
    <w:p w:rsidR="00601645" w:rsidRDefault="00601645" w:rsidP="00332CDA">
      <w:pPr>
        <w:pStyle w:val="afe"/>
        <w:tabs>
          <w:tab w:val="left" w:pos="993"/>
        </w:tabs>
        <w:rPr>
          <w:lang w:eastAsia="ru-RU"/>
        </w:rPr>
      </w:pPr>
      <w:r>
        <w:rPr>
          <w:lang w:eastAsia="ru-RU"/>
        </w:rPr>
        <w:t>-</w:t>
      </w:r>
      <w:r>
        <w:rPr>
          <w:lang w:eastAsia="ru-RU"/>
        </w:rPr>
        <w:tab/>
        <w:t>проведение технического обслуживания и ремонта;</w:t>
      </w:r>
    </w:p>
    <w:p w:rsidR="00601645" w:rsidRDefault="00601645" w:rsidP="00332CDA">
      <w:pPr>
        <w:pStyle w:val="afe"/>
        <w:tabs>
          <w:tab w:val="left" w:pos="993"/>
        </w:tabs>
        <w:rPr>
          <w:lang w:eastAsia="ru-RU"/>
        </w:rPr>
      </w:pPr>
      <w:r>
        <w:rPr>
          <w:lang w:eastAsia="ru-RU"/>
        </w:rPr>
        <w:t>-</w:t>
      </w:r>
      <w:r>
        <w:rPr>
          <w:lang w:eastAsia="ru-RU"/>
        </w:rPr>
        <w:tab/>
        <w:t>приемка оборудования из ремонта;</w:t>
      </w:r>
    </w:p>
    <w:p w:rsidR="001A5B35" w:rsidRDefault="00601645" w:rsidP="00332CDA">
      <w:pPr>
        <w:pStyle w:val="afe"/>
        <w:tabs>
          <w:tab w:val="left" w:pos="993"/>
        </w:tabs>
        <w:rPr>
          <w:lang w:eastAsia="ru-RU"/>
        </w:rPr>
      </w:pPr>
      <w:r>
        <w:rPr>
          <w:lang w:eastAsia="ru-RU"/>
        </w:rPr>
        <w:t>-</w:t>
      </w:r>
      <w:r>
        <w:rPr>
          <w:lang w:eastAsia="ru-RU"/>
        </w:rPr>
        <w:tab/>
        <w:t>контроль и отчетность о выполнении технического обслуживания и ремонта.</w:t>
      </w:r>
    </w:p>
    <w:p w:rsidR="001A5B35" w:rsidRPr="00F471B2" w:rsidRDefault="00601645" w:rsidP="00F471B2">
      <w:pPr>
        <w:pStyle w:val="111"/>
      </w:pPr>
      <w:bookmarkStart w:id="22" w:name="_Toc373081290"/>
      <w:r>
        <w:rPr>
          <w:rStyle w:val="1110"/>
          <w:b/>
          <w:bCs/>
        </w:rPr>
        <w:t>Н</w:t>
      </w:r>
      <w:r w:rsidR="001A5B35" w:rsidRPr="00F471B2">
        <w:rPr>
          <w:rStyle w:val="1110"/>
          <w:b/>
          <w:bCs/>
        </w:rPr>
        <w:t>орматив</w:t>
      </w:r>
      <w:r>
        <w:rPr>
          <w:rStyle w:val="1110"/>
          <w:b/>
          <w:bCs/>
        </w:rPr>
        <w:t>ы</w:t>
      </w:r>
      <w:r w:rsidR="001A5B35" w:rsidRPr="00F471B2">
        <w:rPr>
          <w:rStyle w:val="1110"/>
          <w:b/>
          <w:bCs/>
        </w:rPr>
        <w:t xml:space="preserve"> технологических потерь при передаче тепловой энергии (мощности),</w:t>
      </w:r>
      <w:r w:rsidR="001A5B35" w:rsidRPr="00F471B2">
        <w:t xml:space="preserve"> теплоносителя, включаемых в расчет отпущенных тепловой энергии (мощности) и теплоносителя</w:t>
      </w:r>
      <w:bookmarkEnd w:id="22"/>
    </w:p>
    <w:p w:rsidR="009738D1" w:rsidRDefault="009738D1" w:rsidP="009738D1">
      <w:pPr>
        <w:pStyle w:val="afe"/>
      </w:pPr>
      <w:r>
        <w:t xml:space="preserve">Технологические потери при передаче тепловой энергии складываются из тепловых потерь через тепловую изоляцию трубопроводов, а также с утечками теплоносителя. </w:t>
      </w:r>
    </w:p>
    <w:p w:rsidR="001D327E" w:rsidRPr="001D327E" w:rsidRDefault="009738D1" w:rsidP="009738D1">
      <w:pPr>
        <w:pStyle w:val="afe"/>
      </w:pPr>
      <w:r>
        <w:t xml:space="preserve">Расчеты нормативных значений технологических потерь теплоносителя и тепловой энергии производятся в соответствии с приказом Минэнерго №325 от 30 </w:t>
      </w:r>
      <w:r w:rsidR="00601645">
        <w:t>декабря 2008 года</w:t>
      </w:r>
      <w:r>
        <w:t xml:space="preserve"> «Об утверждении порядка определения нормативов технологических потерь при передаче тепловой энергии, теплоносителя».</w:t>
      </w:r>
    </w:p>
    <w:p w:rsidR="001A5B35" w:rsidRDefault="001A5B35" w:rsidP="00F471B2">
      <w:pPr>
        <w:pStyle w:val="111"/>
        <w:rPr>
          <w:lang w:eastAsia="ru-RU"/>
        </w:rPr>
      </w:pPr>
      <w:bookmarkStart w:id="23" w:name="_Toc373081291"/>
      <w:r>
        <w:rPr>
          <w:lang w:eastAsia="ru-RU"/>
        </w:rPr>
        <w:t>П</w:t>
      </w:r>
      <w:r w:rsidRPr="00CC5CF9">
        <w:rPr>
          <w:lang w:eastAsia="ru-RU"/>
        </w:rPr>
        <w:t>редписания надзорных органов по запрещению дальнейшей эксплуатации участков тепловой сети и результаты их исполнения</w:t>
      </w:r>
      <w:bookmarkEnd w:id="23"/>
    </w:p>
    <w:p w:rsidR="001A5B35" w:rsidRPr="001D327E" w:rsidRDefault="009A7DE7" w:rsidP="001D327E">
      <w:pPr>
        <w:pStyle w:val="afe"/>
      </w:pPr>
      <w:r w:rsidRPr="009A7DE7">
        <w:t>П</w:t>
      </w:r>
      <w:r w:rsidR="009738D1" w:rsidRPr="009A7DE7">
        <w:t>ре</w:t>
      </w:r>
      <w:r w:rsidRPr="009A7DE7">
        <w:t>дписания</w:t>
      </w:r>
      <w:r w:rsidR="009738D1" w:rsidRPr="009A7DE7">
        <w:t xml:space="preserve"> надзорных органов по запрещению эксплуатации участков тепловой сети отсутствуют.</w:t>
      </w:r>
    </w:p>
    <w:p w:rsidR="001A5B35" w:rsidRDefault="008649B7" w:rsidP="00F471B2">
      <w:pPr>
        <w:pStyle w:val="111"/>
        <w:rPr>
          <w:lang w:eastAsia="ru-RU"/>
        </w:rPr>
      </w:pPr>
      <w:r>
        <w:rPr>
          <w:lang w:eastAsia="ru-RU"/>
        </w:rPr>
        <w:lastRenderedPageBreak/>
        <w:t xml:space="preserve"> </w:t>
      </w:r>
      <w:bookmarkStart w:id="24" w:name="_Toc373081292"/>
      <w:r w:rsidR="00C2034D" w:rsidRPr="009A7DE7">
        <w:rPr>
          <w:lang w:eastAsia="ru-RU"/>
        </w:rPr>
        <w:t>Типы</w:t>
      </w:r>
      <w:r w:rsidR="001A5B35" w:rsidRPr="009A7DE7">
        <w:rPr>
          <w:lang w:eastAsia="ru-RU"/>
        </w:rPr>
        <w:t xml:space="preserve"> присоединений теплопотребляющих установок потребителей к тепловым сетям</w:t>
      </w:r>
      <w:bookmarkEnd w:id="24"/>
      <w:r w:rsidR="001A5B35" w:rsidRPr="00CC5CF9">
        <w:rPr>
          <w:lang w:eastAsia="ru-RU"/>
        </w:rPr>
        <w:t xml:space="preserve"> </w:t>
      </w:r>
    </w:p>
    <w:p w:rsidR="00AE6E01" w:rsidRDefault="009C2154" w:rsidP="001A5B35">
      <w:pPr>
        <w:pStyle w:val="afe"/>
        <w:rPr>
          <w:lang w:eastAsia="ru-RU"/>
        </w:rPr>
      </w:pPr>
      <w:r w:rsidRPr="009C2154">
        <w:rPr>
          <w:lang w:eastAsia="ru-RU"/>
        </w:rPr>
        <w:t xml:space="preserve">Теплоснабжение всех потребителей в городе </w:t>
      </w:r>
      <w:r>
        <w:rPr>
          <w:lang w:eastAsia="ru-RU"/>
        </w:rPr>
        <w:t>Заозерск</w:t>
      </w:r>
      <w:r w:rsidRPr="009C2154">
        <w:rPr>
          <w:lang w:eastAsia="ru-RU"/>
        </w:rPr>
        <w:t xml:space="preserve"> осуществляется по </w:t>
      </w:r>
      <w:r w:rsidR="00936D02">
        <w:rPr>
          <w:lang w:eastAsia="ru-RU"/>
        </w:rPr>
        <w:t xml:space="preserve">закрытой схеме, по </w:t>
      </w:r>
      <w:r w:rsidRPr="009C2154">
        <w:rPr>
          <w:lang w:eastAsia="ru-RU"/>
        </w:rPr>
        <w:t>температурному графику 95/70</w:t>
      </w:r>
      <w:r w:rsidRPr="009C2154">
        <w:rPr>
          <w:vertAlign w:val="superscript"/>
          <w:lang w:eastAsia="ru-RU"/>
        </w:rPr>
        <w:t>о</w:t>
      </w:r>
      <w:r w:rsidRPr="009C2154">
        <w:rPr>
          <w:lang w:eastAsia="ru-RU"/>
        </w:rPr>
        <w:t xml:space="preserve">С. </w:t>
      </w:r>
    </w:p>
    <w:p w:rsidR="001A5B35" w:rsidRDefault="001A5B35" w:rsidP="00F471B2">
      <w:pPr>
        <w:pStyle w:val="111"/>
        <w:rPr>
          <w:lang w:eastAsia="ru-RU"/>
        </w:rPr>
      </w:pPr>
      <w:bookmarkStart w:id="25" w:name="_Toc373081293"/>
      <w:r>
        <w:rPr>
          <w:lang w:eastAsia="ru-RU"/>
        </w:rPr>
        <w:t>С</w:t>
      </w:r>
      <w:r w:rsidRPr="00CC5CF9">
        <w:rPr>
          <w:lang w:eastAsia="ru-RU"/>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5"/>
    </w:p>
    <w:p w:rsidR="00C26DE4" w:rsidRDefault="00C26DE4" w:rsidP="001D327E">
      <w:pPr>
        <w:pStyle w:val="afe"/>
      </w:pPr>
      <w:proofErr w:type="gramStart"/>
      <w:r w:rsidRPr="00C26DE4">
        <w:t>Руководствуясь пунктом 5 статьи 13 Федерального закона от 23.11.2009г.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w:t>
      </w:r>
      <w:proofErr w:type="gramEnd"/>
      <w:r w:rsidRPr="00C26DE4">
        <w:t xml:space="preserve">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w:t>
      </w:r>
    </w:p>
    <w:p w:rsidR="001A5B35" w:rsidRDefault="00554434" w:rsidP="001D327E">
      <w:pPr>
        <w:pStyle w:val="afe"/>
      </w:pPr>
      <w:r>
        <w:t xml:space="preserve">В городе </w:t>
      </w:r>
      <w:r w:rsidR="00C26DE4">
        <w:t>Заозерск</w:t>
      </w:r>
      <w:r>
        <w:t xml:space="preserve"> из 82 жилых домов приборами учета тепловой энергии о</w:t>
      </w:r>
      <w:r w:rsidR="00C26DE4">
        <w:t>борудовано</w:t>
      </w:r>
      <w:r>
        <w:t xml:space="preserve"> </w:t>
      </w:r>
      <w:r w:rsidR="00C26DE4">
        <w:t>69 домов. Из них 5 приборов учета не прошли поверку. На 3 жилых домах нет технической возможности установить приборы учета.</w:t>
      </w:r>
      <w:r w:rsidR="00681F21">
        <w:t xml:space="preserve"> Графически данная информация представлена на рисунке</w:t>
      </w:r>
      <w:r w:rsidR="00D67BDC">
        <w:t xml:space="preserve"> </w:t>
      </w:r>
      <w:r w:rsidR="00C1433A">
        <w:t>4</w:t>
      </w:r>
      <w:r w:rsidR="00D67BDC">
        <w:t>.</w:t>
      </w:r>
    </w:p>
    <w:p w:rsidR="00C26DE4" w:rsidRDefault="00D67BDC" w:rsidP="001D327E">
      <w:pPr>
        <w:pStyle w:val="afe"/>
      </w:pPr>
      <w:r>
        <w:t>Из диагр</w:t>
      </w:r>
      <w:r w:rsidR="009738D1">
        <w:t>аммы видно, что</w:t>
      </w:r>
      <w:r w:rsidR="00681F21">
        <w:t xml:space="preserve"> более 80% жилых домов в городе Заозерске оборудованы прибор</w:t>
      </w:r>
      <w:r w:rsidR="009738D1">
        <w:t>а</w:t>
      </w:r>
      <w:r w:rsidR="00681F21">
        <w:t>м</w:t>
      </w:r>
      <w:r w:rsidR="00EF35F4">
        <w:t>и учета, на 4% домов</w:t>
      </w:r>
      <w:r w:rsidR="009738D1">
        <w:t xml:space="preserve"> из 19% </w:t>
      </w:r>
      <w:r w:rsidR="00EF35F4">
        <w:t>необорудованных</w:t>
      </w:r>
      <w:r w:rsidR="009738D1">
        <w:t xml:space="preserve"> приборами учета тепла, отсутствует возможность установки.</w:t>
      </w:r>
    </w:p>
    <w:p w:rsidR="00C26DE4" w:rsidRDefault="00681F21" w:rsidP="001D327E">
      <w:pPr>
        <w:pStyle w:val="afe"/>
      </w:pPr>
      <w:r>
        <w:rPr>
          <w:noProof/>
          <w:lang w:eastAsia="ru-RU"/>
        </w:rPr>
        <w:lastRenderedPageBreak/>
        <w:drawing>
          <wp:inline distT="0" distB="0" distL="0" distR="0" wp14:anchorId="6B05AF43" wp14:editId="54218856">
            <wp:extent cx="5130140" cy="4239491"/>
            <wp:effectExtent l="0" t="0" r="0" b="889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81F21" w:rsidRDefault="00EF35F4" w:rsidP="00B30B8F">
      <w:pPr>
        <w:pStyle w:val="a3"/>
      </w:pPr>
      <w:r>
        <w:t>Сведения о домах, оснащенных приборами учета тепловой энергии</w:t>
      </w:r>
    </w:p>
    <w:p w:rsidR="00681F21" w:rsidRPr="001D327E" w:rsidRDefault="00681F21" w:rsidP="001D327E">
      <w:pPr>
        <w:pStyle w:val="afe"/>
      </w:pPr>
    </w:p>
    <w:p w:rsidR="001A5B35" w:rsidRDefault="008649B7" w:rsidP="00F471B2">
      <w:pPr>
        <w:pStyle w:val="111"/>
        <w:rPr>
          <w:lang w:eastAsia="ru-RU"/>
        </w:rPr>
      </w:pPr>
      <w:r>
        <w:rPr>
          <w:lang w:eastAsia="ru-RU"/>
        </w:rPr>
        <w:t xml:space="preserve"> </w:t>
      </w:r>
      <w:bookmarkStart w:id="26" w:name="_Toc373081294"/>
      <w:r w:rsidR="001A5B35">
        <w:rPr>
          <w:lang w:eastAsia="ru-RU"/>
        </w:rPr>
        <w:t>А</w:t>
      </w:r>
      <w:r w:rsidR="001A5B35" w:rsidRPr="00CC5CF9">
        <w:rPr>
          <w:lang w:eastAsia="ru-RU"/>
        </w:rPr>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26"/>
    </w:p>
    <w:p w:rsidR="001A5B35" w:rsidRPr="001D327E" w:rsidRDefault="00EF35F4" w:rsidP="001D327E">
      <w:pPr>
        <w:pStyle w:val="afe"/>
      </w:pPr>
      <w:r w:rsidRPr="00EF35F4">
        <w:t>Тепловые сети имеют слабую диспетчеризацию. Диспетчерские теплосетевых организаци</w:t>
      </w:r>
      <w:r>
        <w:t>й оборудованы телефонной связью</w:t>
      </w:r>
      <w:r w:rsidRPr="00EF35F4">
        <w:t>, принимают сигналы об утечках и авариях на сетях от жителей города и обслуживающего персонала.</w:t>
      </w:r>
    </w:p>
    <w:p w:rsidR="001A5B35" w:rsidRDefault="001A5B35" w:rsidP="00F471B2">
      <w:pPr>
        <w:pStyle w:val="111"/>
        <w:rPr>
          <w:lang w:eastAsia="ru-RU"/>
        </w:rPr>
      </w:pPr>
      <w:bookmarkStart w:id="27" w:name="_Toc373081295"/>
      <w:r>
        <w:rPr>
          <w:lang w:eastAsia="ru-RU"/>
        </w:rPr>
        <w:t>У</w:t>
      </w:r>
      <w:r w:rsidRPr="00CC5CF9">
        <w:rPr>
          <w:lang w:eastAsia="ru-RU"/>
        </w:rPr>
        <w:t>ровень автоматизации и обслуживания центральных тепловых пунктов, насосных станций</w:t>
      </w:r>
      <w:bookmarkEnd w:id="27"/>
    </w:p>
    <w:p w:rsidR="001A5B35" w:rsidRPr="001D327E" w:rsidRDefault="00C26DE4" w:rsidP="001D327E">
      <w:pPr>
        <w:pStyle w:val="afe"/>
      </w:pPr>
      <w:r>
        <w:t>Центральные тепловые пункты и насосные станции на территории города Заозерск отсутствуют.</w:t>
      </w:r>
    </w:p>
    <w:p w:rsidR="001A5B35" w:rsidRDefault="001A5B35" w:rsidP="00F471B2">
      <w:pPr>
        <w:pStyle w:val="111"/>
        <w:rPr>
          <w:lang w:eastAsia="ru-RU"/>
        </w:rPr>
      </w:pPr>
      <w:bookmarkStart w:id="28" w:name="_Toc373081296"/>
      <w:r>
        <w:rPr>
          <w:lang w:eastAsia="ru-RU"/>
        </w:rPr>
        <w:lastRenderedPageBreak/>
        <w:t>С</w:t>
      </w:r>
      <w:r w:rsidRPr="00CC5CF9">
        <w:rPr>
          <w:lang w:eastAsia="ru-RU"/>
        </w:rPr>
        <w:t>ведения о наличии защиты тепловых сетей от превышения давления</w:t>
      </w:r>
      <w:bookmarkEnd w:id="28"/>
    </w:p>
    <w:p w:rsidR="001A5B35" w:rsidRPr="001D327E" w:rsidRDefault="009738D1" w:rsidP="001D327E">
      <w:pPr>
        <w:pStyle w:val="afe"/>
      </w:pPr>
      <w:proofErr w:type="gramStart"/>
      <w:r w:rsidRPr="009738D1">
        <w:t>Предохранительная арматура, осуществляющая защиту тепловых сетей от превышения давления установлена</w:t>
      </w:r>
      <w:proofErr w:type="gramEnd"/>
      <w:r w:rsidRPr="009738D1">
        <w:t xml:space="preserve"> на источниках централизованного теплоснабжения. Для защиты тепловых сетей от превышения допустимого давления используются предохранительные клапаны, осуществляющие сброс теплоносителя из системы теплоснабжения при превышении допустимого давления, средства защиты от гидроудара, происходящего при внезапном останове сетевых насосов, а также расширительные баки, компенсирующие термическое расширение теплоносителя при нагреве</w:t>
      </w:r>
      <w:r>
        <w:t>.</w:t>
      </w:r>
    </w:p>
    <w:p w:rsidR="001A5B35" w:rsidRPr="001A5B35" w:rsidRDefault="001A5B35" w:rsidP="00F471B2">
      <w:pPr>
        <w:pStyle w:val="111"/>
      </w:pPr>
      <w:bookmarkStart w:id="29" w:name="_Toc373081297"/>
      <w:r>
        <w:rPr>
          <w:lang w:eastAsia="ru-RU"/>
        </w:rPr>
        <w:t>П</w:t>
      </w:r>
      <w:r w:rsidRPr="00CC5CF9">
        <w:rPr>
          <w:lang w:eastAsia="ru-RU"/>
        </w:rPr>
        <w:t>еречень выявленных бесхозяйных тепловых сетей и обоснование выбора организации, уполномоченной на их эксплуатацию</w:t>
      </w:r>
      <w:bookmarkEnd w:id="29"/>
    </w:p>
    <w:p w:rsidR="00CC5CF9" w:rsidRPr="001D327E" w:rsidRDefault="009738D1" w:rsidP="001D327E">
      <w:pPr>
        <w:pStyle w:val="afe"/>
      </w:pPr>
      <w:r>
        <w:t>Сведения о бесхозяйных тепловых сетях на территории города Заозерск отсутствуют.</w:t>
      </w:r>
    </w:p>
    <w:p w:rsidR="00C70745" w:rsidRDefault="00C70745" w:rsidP="00B01CEE">
      <w:pPr>
        <w:pStyle w:val="110"/>
      </w:pPr>
      <w:bookmarkStart w:id="30" w:name="_Toc373081298"/>
      <w:r>
        <w:t>Зоны действия источников тепловой энергии</w:t>
      </w:r>
      <w:bookmarkEnd w:id="30"/>
    </w:p>
    <w:p w:rsidR="006D1B09" w:rsidRDefault="006E341A" w:rsidP="00A42B4A">
      <w:pPr>
        <w:pStyle w:val="afe"/>
      </w:pPr>
      <w:r>
        <w:t xml:space="preserve">На территории города Заозерск действует единственный источник тепловой энергии – котельная инв. № 53. Технологическая зона действия котельной представлена на рисунке </w:t>
      </w:r>
      <w:r w:rsidR="00C1433A">
        <w:t>5</w:t>
      </w:r>
      <w:r>
        <w:t>.</w:t>
      </w:r>
    </w:p>
    <w:p w:rsidR="00CB619B" w:rsidRDefault="00CB619B" w:rsidP="00A42B4A">
      <w:pPr>
        <w:pStyle w:val="afe"/>
        <w:rPr>
          <w:noProof/>
          <w:lang w:eastAsia="ru-RU"/>
        </w:rPr>
      </w:pPr>
    </w:p>
    <w:p w:rsidR="00EF35F4" w:rsidRDefault="00CB619B" w:rsidP="00CB619B">
      <w:pPr>
        <w:pStyle w:val="afe"/>
        <w:ind w:firstLine="0"/>
        <w:jc w:val="center"/>
      </w:pPr>
      <w:r>
        <w:rPr>
          <w:noProof/>
          <w:lang w:eastAsia="ru-RU"/>
        </w:rPr>
        <w:lastRenderedPageBreak/>
        <w:drawing>
          <wp:inline distT="0" distB="0" distL="0" distR="0" wp14:anchorId="257833C5" wp14:editId="0F66CEF5">
            <wp:extent cx="4191989" cy="510638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а действия.jpg"/>
                    <pic:cNvPicPr/>
                  </pic:nvPicPr>
                  <pic:blipFill rotWithShape="1">
                    <a:blip r:embed="rId21">
                      <a:extLst>
                        <a:ext uri="{28A0092B-C50C-407E-A947-70E740481C1C}">
                          <a14:useLocalDpi xmlns:a14="http://schemas.microsoft.com/office/drawing/2010/main" val="0"/>
                        </a:ext>
                      </a:extLst>
                    </a:blip>
                    <a:srcRect r="31456" b="-128"/>
                    <a:stretch/>
                  </pic:blipFill>
                  <pic:spPr bwMode="auto">
                    <a:xfrm>
                      <a:off x="0" y="0"/>
                      <a:ext cx="4194962" cy="5110011"/>
                    </a:xfrm>
                    <a:prstGeom prst="rect">
                      <a:avLst/>
                    </a:prstGeom>
                    <a:ln>
                      <a:noFill/>
                    </a:ln>
                    <a:extLst>
                      <a:ext uri="{53640926-AAD7-44D8-BBD7-CCE9431645EC}">
                        <a14:shadowObscured xmlns:a14="http://schemas.microsoft.com/office/drawing/2010/main"/>
                      </a:ext>
                    </a:extLst>
                  </pic:spPr>
                </pic:pic>
              </a:graphicData>
            </a:graphic>
          </wp:inline>
        </w:drawing>
      </w:r>
    </w:p>
    <w:p w:rsidR="00CB619B" w:rsidRDefault="00CB619B" w:rsidP="00B30B8F">
      <w:pPr>
        <w:pStyle w:val="a3"/>
      </w:pPr>
      <w:r>
        <w:t>Технологическая зона действия котельной инв.№53</w:t>
      </w:r>
    </w:p>
    <w:p w:rsidR="00C70745" w:rsidRDefault="00C70745" w:rsidP="00B01CEE">
      <w:pPr>
        <w:pStyle w:val="110"/>
      </w:pPr>
      <w:bookmarkStart w:id="31" w:name="_Toc373081299"/>
      <w:r w:rsidRPr="00C70745">
        <w:t>Тепловые нагрузки потребителей тепловой энергии, групп потребителей тепловой энергии в зонах действия источников тепловой энергии</w:t>
      </w:r>
      <w:bookmarkEnd w:id="31"/>
    </w:p>
    <w:p w:rsidR="00331B4B" w:rsidRDefault="00331B4B" w:rsidP="00331B4B">
      <w:pPr>
        <w:pStyle w:val="111"/>
        <w:rPr>
          <w:lang w:eastAsia="ru-RU"/>
        </w:rPr>
      </w:pPr>
      <w:bookmarkStart w:id="32" w:name="_Toc373081300"/>
      <w:r>
        <w:rPr>
          <w:lang w:eastAsia="ru-RU"/>
        </w:rPr>
        <w:t>П</w:t>
      </w:r>
      <w:r w:rsidRPr="00C801AE">
        <w:rPr>
          <w:lang w:eastAsia="ru-RU"/>
        </w:rPr>
        <w:t>отреблени</w:t>
      </w:r>
      <w:r>
        <w:rPr>
          <w:lang w:eastAsia="ru-RU"/>
        </w:rPr>
        <w:t>е</w:t>
      </w:r>
      <w:r w:rsidRPr="00C801AE">
        <w:rPr>
          <w:lang w:eastAsia="ru-RU"/>
        </w:rPr>
        <w:t xml:space="preserve"> тепловой энергии в расчетных элементах территориального деления </w:t>
      </w:r>
      <w:r>
        <w:rPr>
          <w:lang w:eastAsia="ru-RU"/>
        </w:rPr>
        <w:t xml:space="preserve">и </w:t>
      </w:r>
      <w:r w:rsidRPr="00C801AE">
        <w:rPr>
          <w:lang w:eastAsia="ru-RU"/>
        </w:rPr>
        <w:t>в зонах действия источник</w:t>
      </w:r>
      <w:r>
        <w:rPr>
          <w:lang w:eastAsia="ru-RU"/>
        </w:rPr>
        <w:t>ов</w:t>
      </w:r>
      <w:r w:rsidRPr="00C801AE">
        <w:rPr>
          <w:lang w:eastAsia="ru-RU"/>
        </w:rPr>
        <w:t xml:space="preserve"> тепловой энергии</w:t>
      </w:r>
      <w:r w:rsidRPr="00182EA0">
        <w:rPr>
          <w:lang w:eastAsia="ru-RU"/>
        </w:rPr>
        <w:t xml:space="preserve"> </w:t>
      </w:r>
      <w:r w:rsidRPr="00C801AE">
        <w:rPr>
          <w:lang w:eastAsia="ru-RU"/>
        </w:rPr>
        <w:t>при расчетных температурах наружного воздуха</w:t>
      </w:r>
      <w:bookmarkEnd w:id="32"/>
    </w:p>
    <w:p w:rsidR="00331B4B" w:rsidRPr="00C1433A" w:rsidRDefault="00331B4B" w:rsidP="00331B4B">
      <w:pPr>
        <w:pStyle w:val="afe"/>
      </w:pPr>
      <w:r w:rsidRPr="00C1433A">
        <w:t xml:space="preserve">По данным </w:t>
      </w:r>
      <w:r w:rsidR="00601645" w:rsidRPr="00C1433A">
        <w:t>СП 20131.13330.2012 «Строительная климатология»</w:t>
      </w:r>
      <w:r w:rsidRPr="00C1433A">
        <w:t xml:space="preserve"> расчетная температура наружного воздуха для проектирования отопления, вентиляции и ГВС для З</w:t>
      </w:r>
      <w:r w:rsidR="00601645" w:rsidRPr="00C1433A">
        <w:t>аозерска</w:t>
      </w:r>
      <w:r w:rsidRPr="00C1433A">
        <w:t xml:space="preserve"> составляет минус </w:t>
      </w:r>
      <w:r w:rsidR="00601645" w:rsidRPr="00C1433A">
        <w:t>22</w:t>
      </w:r>
      <w:r w:rsidRPr="00C1433A">
        <w:t>°С.</w:t>
      </w:r>
    </w:p>
    <w:p w:rsidR="00331B4B" w:rsidRPr="00C1433A" w:rsidRDefault="00331B4B" w:rsidP="00331B4B">
      <w:pPr>
        <w:pStyle w:val="afe"/>
      </w:pPr>
      <w:r w:rsidRPr="00C1433A">
        <w:t xml:space="preserve">Средняя температура отопительного сезона составляет минус </w:t>
      </w:r>
      <w:r w:rsidR="00601645" w:rsidRPr="00C1433A">
        <w:t>2,2</w:t>
      </w:r>
      <w:r w:rsidRPr="00C1433A">
        <w:t>°С.</w:t>
      </w:r>
    </w:p>
    <w:p w:rsidR="00755778" w:rsidRDefault="00331B4B" w:rsidP="00331B4B">
      <w:pPr>
        <w:pStyle w:val="afe"/>
      </w:pPr>
      <w:r w:rsidRPr="00C1433A">
        <w:t xml:space="preserve">Продолжительность отопительного сезона равна </w:t>
      </w:r>
      <w:r w:rsidR="00601645" w:rsidRPr="00C1433A">
        <w:t>282</w:t>
      </w:r>
      <w:r w:rsidRPr="00C1433A">
        <w:t xml:space="preserve"> дням.</w:t>
      </w:r>
    </w:p>
    <w:p w:rsidR="00331B4B" w:rsidRDefault="00331B4B" w:rsidP="00331B4B">
      <w:pPr>
        <w:pStyle w:val="afe"/>
      </w:pPr>
      <w:r>
        <w:lastRenderedPageBreak/>
        <w:t>В городе существует единственный источник централизованного теплоснабжения – котельная инв.№ 53.</w:t>
      </w:r>
    </w:p>
    <w:p w:rsidR="00331B4B" w:rsidRDefault="00331B4B" w:rsidP="00331B4B">
      <w:pPr>
        <w:pStyle w:val="afe"/>
      </w:pPr>
      <w:r>
        <w:t>Характер тепловой нагрузки города З</w:t>
      </w:r>
      <w:r w:rsidR="00304AAC">
        <w:t>а</w:t>
      </w:r>
      <w:r>
        <w:t xml:space="preserve">озерск представлен на рисунке </w:t>
      </w:r>
      <w:r w:rsidR="00601645">
        <w:t>5</w:t>
      </w:r>
      <w:r w:rsidRPr="00331B4B">
        <w:t xml:space="preserve">. Как видно из диаграммы на рисунке </w:t>
      </w:r>
      <w:r w:rsidR="00C1433A">
        <w:t>6</w:t>
      </w:r>
      <w:r w:rsidRPr="00331B4B">
        <w:t xml:space="preserve"> основную часть тепловой нагрузки города составляет отопительно-вентиляционная нагрузка. Тепловые нагрузки потребителей </w:t>
      </w:r>
      <w:r>
        <w:t xml:space="preserve">г. Заозерска </w:t>
      </w:r>
      <w:r w:rsidRPr="00331B4B">
        <w:t>представлены в таблице</w:t>
      </w:r>
      <w:r w:rsidR="00601645">
        <w:t xml:space="preserve"> 5</w:t>
      </w:r>
      <w:r w:rsidRPr="00331B4B">
        <w:t>.</w:t>
      </w:r>
    </w:p>
    <w:p w:rsidR="00331B4B" w:rsidRDefault="00331B4B" w:rsidP="00331B4B">
      <w:pPr>
        <w:pStyle w:val="afe"/>
      </w:pPr>
      <w:r>
        <w:rPr>
          <w:noProof/>
          <w:lang w:eastAsia="ru-RU"/>
        </w:rPr>
        <w:drawing>
          <wp:inline distT="0" distB="0" distL="0" distR="0" wp14:anchorId="761E3DEE" wp14:editId="013AC4C2">
            <wp:extent cx="4456907" cy="4429125"/>
            <wp:effectExtent l="0" t="0" r="127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331B4B" w:rsidRDefault="00331B4B" w:rsidP="00B30B8F">
      <w:pPr>
        <w:pStyle w:val="a3"/>
      </w:pPr>
      <w:r>
        <w:t>Характер тепловой нагрузки</w:t>
      </w:r>
    </w:p>
    <w:p w:rsidR="00EF35F4" w:rsidRDefault="00EF35F4" w:rsidP="00EF35F4">
      <w:pPr>
        <w:pStyle w:val="afe"/>
      </w:pPr>
    </w:p>
    <w:p w:rsidR="00331B4B" w:rsidRDefault="00601645" w:rsidP="00C85918">
      <w:pPr>
        <w:pStyle w:val="a2"/>
      </w:pPr>
      <w:r>
        <w:t>Тепловые нагрузки потребителей</w:t>
      </w:r>
    </w:p>
    <w:tbl>
      <w:tblPr>
        <w:tblW w:w="9654" w:type="dxa"/>
        <w:tblInd w:w="93" w:type="dxa"/>
        <w:tblLook w:val="04A0" w:firstRow="1" w:lastRow="0" w:firstColumn="1" w:lastColumn="0" w:noHBand="0" w:noVBand="1"/>
      </w:tblPr>
      <w:tblGrid>
        <w:gridCol w:w="6060"/>
        <w:gridCol w:w="1499"/>
        <w:gridCol w:w="2095"/>
      </w:tblGrid>
      <w:tr w:rsidR="00331B4B" w:rsidRPr="00331B4B" w:rsidTr="00251B7F">
        <w:trPr>
          <w:cantSplit/>
          <w:trHeight w:val="1050"/>
          <w:tblHeader/>
        </w:trPr>
        <w:tc>
          <w:tcPr>
            <w:tcW w:w="60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Наименование показателя</w:t>
            </w:r>
          </w:p>
        </w:tc>
        <w:tc>
          <w:tcPr>
            <w:tcW w:w="149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Размерность</w:t>
            </w:r>
          </w:p>
        </w:tc>
        <w:tc>
          <w:tcPr>
            <w:tcW w:w="20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Наименование планировочного района, источника</w:t>
            </w:r>
          </w:p>
        </w:tc>
      </w:tr>
      <w:tr w:rsidR="00331B4B" w:rsidRPr="00331B4B" w:rsidTr="00251B7F">
        <w:trPr>
          <w:cantSplit/>
          <w:trHeight w:val="315"/>
          <w:tblHeader/>
        </w:trPr>
        <w:tc>
          <w:tcPr>
            <w:tcW w:w="6060" w:type="dxa"/>
            <w:vMerge/>
            <w:tcBorders>
              <w:top w:val="single" w:sz="4" w:space="0" w:color="auto"/>
              <w:left w:val="single" w:sz="4" w:space="0" w:color="auto"/>
              <w:bottom w:val="single" w:sz="4" w:space="0" w:color="000000"/>
              <w:right w:val="single" w:sz="4" w:space="0" w:color="auto"/>
            </w:tcBorders>
            <w:vAlign w:val="center"/>
            <w:hideMark/>
          </w:tcPr>
          <w:p w:rsidR="00331B4B" w:rsidRPr="00331B4B" w:rsidRDefault="00331B4B" w:rsidP="00331B4B">
            <w:pPr>
              <w:spacing w:after="0" w:line="240" w:lineRule="auto"/>
              <w:rPr>
                <w:rFonts w:ascii="Times New Roman" w:eastAsia="Times New Roman" w:hAnsi="Times New Roman" w:cs="Times New Roman"/>
                <w:color w:val="000000"/>
                <w:sz w:val="24"/>
                <w:szCs w:val="24"/>
                <w:lang w:eastAsia="ru-RU"/>
              </w:rPr>
            </w:pPr>
          </w:p>
        </w:tc>
        <w:tc>
          <w:tcPr>
            <w:tcW w:w="1499" w:type="dxa"/>
            <w:vMerge/>
            <w:tcBorders>
              <w:top w:val="single" w:sz="4" w:space="0" w:color="auto"/>
              <w:left w:val="single" w:sz="4" w:space="0" w:color="auto"/>
              <w:bottom w:val="single" w:sz="4" w:space="0" w:color="000000"/>
              <w:right w:val="single" w:sz="4" w:space="0" w:color="auto"/>
            </w:tcBorders>
            <w:vAlign w:val="center"/>
            <w:hideMark/>
          </w:tcPr>
          <w:p w:rsidR="00331B4B" w:rsidRPr="00331B4B" w:rsidRDefault="00331B4B" w:rsidP="00331B4B">
            <w:pPr>
              <w:spacing w:after="0" w:line="240" w:lineRule="auto"/>
              <w:rPr>
                <w:rFonts w:ascii="Times New Roman" w:eastAsia="Times New Roman" w:hAnsi="Times New Roman" w:cs="Times New Roman"/>
                <w:color w:val="000000"/>
                <w:sz w:val="24"/>
                <w:szCs w:val="24"/>
                <w:lang w:eastAsia="ru-RU"/>
              </w:rPr>
            </w:pPr>
          </w:p>
        </w:tc>
        <w:tc>
          <w:tcPr>
            <w:tcW w:w="2095" w:type="dxa"/>
            <w:tcBorders>
              <w:top w:val="nil"/>
              <w:left w:val="single" w:sz="4" w:space="0" w:color="auto"/>
              <w:bottom w:val="single" w:sz="4" w:space="0" w:color="auto"/>
              <w:right w:val="single" w:sz="4" w:space="0" w:color="auto"/>
            </w:tcBorders>
            <w:shd w:val="clear" w:color="auto" w:fill="auto"/>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 Заозерск</w:t>
            </w:r>
          </w:p>
        </w:tc>
      </w:tr>
      <w:tr w:rsidR="00331B4B" w:rsidRPr="00331B4B" w:rsidTr="00251B7F">
        <w:trPr>
          <w:cantSplit/>
          <w:trHeight w:val="375"/>
          <w:tblHeader/>
        </w:trPr>
        <w:tc>
          <w:tcPr>
            <w:tcW w:w="6060" w:type="dxa"/>
            <w:vMerge/>
            <w:tcBorders>
              <w:top w:val="single" w:sz="4" w:space="0" w:color="auto"/>
              <w:left w:val="single" w:sz="4" w:space="0" w:color="auto"/>
              <w:bottom w:val="single" w:sz="4" w:space="0" w:color="000000"/>
              <w:right w:val="single" w:sz="4" w:space="0" w:color="auto"/>
            </w:tcBorders>
            <w:vAlign w:val="center"/>
            <w:hideMark/>
          </w:tcPr>
          <w:p w:rsidR="00331B4B" w:rsidRPr="00331B4B" w:rsidRDefault="00331B4B" w:rsidP="00331B4B">
            <w:pPr>
              <w:spacing w:after="0" w:line="240" w:lineRule="auto"/>
              <w:rPr>
                <w:rFonts w:ascii="Times New Roman" w:eastAsia="Times New Roman" w:hAnsi="Times New Roman" w:cs="Times New Roman"/>
                <w:color w:val="000000"/>
                <w:sz w:val="24"/>
                <w:szCs w:val="24"/>
                <w:lang w:eastAsia="ru-RU"/>
              </w:rPr>
            </w:pPr>
          </w:p>
        </w:tc>
        <w:tc>
          <w:tcPr>
            <w:tcW w:w="1499" w:type="dxa"/>
            <w:vMerge/>
            <w:tcBorders>
              <w:top w:val="single" w:sz="4" w:space="0" w:color="auto"/>
              <w:left w:val="single" w:sz="4" w:space="0" w:color="auto"/>
              <w:bottom w:val="single" w:sz="4" w:space="0" w:color="000000"/>
              <w:right w:val="single" w:sz="4" w:space="0" w:color="auto"/>
            </w:tcBorders>
            <w:vAlign w:val="center"/>
            <w:hideMark/>
          </w:tcPr>
          <w:p w:rsidR="00331B4B" w:rsidRPr="00331B4B" w:rsidRDefault="00331B4B" w:rsidP="00331B4B">
            <w:pPr>
              <w:spacing w:after="0" w:line="240" w:lineRule="auto"/>
              <w:rPr>
                <w:rFonts w:ascii="Times New Roman" w:eastAsia="Times New Roman" w:hAnsi="Times New Roman" w:cs="Times New Roman"/>
                <w:color w:val="000000"/>
                <w:sz w:val="24"/>
                <w:szCs w:val="24"/>
                <w:lang w:eastAsia="ru-RU"/>
              </w:rPr>
            </w:pPr>
          </w:p>
        </w:tc>
        <w:tc>
          <w:tcPr>
            <w:tcW w:w="2095" w:type="dxa"/>
            <w:tcBorders>
              <w:top w:val="single" w:sz="4" w:space="0" w:color="auto"/>
              <w:left w:val="nil"/>
              <w:bottom w:val="single" w:sz="4" w:space="0" w:color="auto"/>
              <w:right w:val="single" w:sz="4" w:space="0" w:color="auto"/>
            </w:tcBorders>
            <w:shd w:val="clear" w:color="auto" w:fill="auto"/>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Котельная инв.№53</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rPr>
                <w:rFonts w:ascii="Times New Roman" w:eastAsia="Times New Roman" w:hAnsi="Times New Roman" w:cs="Times New Roman"/>
                <w:b/>
                <w:bCs/>
                <w:color w:val="000000"/>
                <w:sz w:val="24"/>
                <w:szCs w:val="24"/>
                <w:lang w:eastAsia="ru-RU"/>
              </w:rPr>
            </w:pPr>
            <w:r w:rsidRPr="00331B4B">
              <w:rPr>
                <w:rFonts w:ascii="Times New Roman" w:eastAsia="Times New Roman" w:hAnsi="Times New Roman" w:cs="Times New Roman"/>
                <w:b/>
                <w:bCs/>
                <w:color w:val="000000"/>
                <w:sz w:val="24"/>
                <w:szCs w:val="24"/>
                <w:lang w:eastAsia="ru-RU"/>
              </w:rPr>
              <w:t>Присоединенная тепловая нагрузка, в т. ч.:</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single" w:sz="4" w:space="0" w:color="auto"/>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b/>
                <w:bCs/>
                <w:color w:val="000000"/>
                <w:sz w:val="24"/>
                <w:szCs w:val="24"/>
                <w:lang w:eastAsia="ru-RU"/>
              </w:rPr>
            </w:pPr>
            <w:r w:rsidRPr="00331B4B">
              <w:rPr>
                <w:rFonts w:ascii="Times New Roman" w:eastAsia="Times New Roman" w:hAnsi="Times New Roman" w:cs="Times New Roman"/>
                <w:b/>
                <w:bCs/>
                <w:color w:val="000000"/>
                <w:sz w:val="24"/>
                <w:szCs w:val="24"/>
                <w:lang w:eastAsia="ru-RU"/>
              </w:rPr>
              <w:t>24,836</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ind w:firstLineChars="200" w:firstLine="480"/>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жилые здания</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20,955</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EF35F4">
            <w:pPr>
              <w:spacing w:after="0" w:line="240" w:lineRule="auto"/>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отопительно-вентиляционная тепловая нагрузка</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18,365</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EF35F4" w:rsidP="00EF35F4">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нагрузка ГВС (макс</w:t>
            </w:r>
            <w:r w:rsidR="00331B4B" w:rsidRPr="00331B4B">
              <w:rPr>
                <w:rFonts w:ascii="Times New Roman" w:eastAsia="Times New Roman" w:hAnsi="Times New Roman" w:cs="Times New Roman"/>
                <w:color w:val="000000"/>
                <w:sz w:val="24"/>
                <w:szCs w:val="24"/>
                <w:lang w:eastAsia="ru-RU"/>
              </w:rPr>
              <w:t>.)</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2,590</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ind w:firstLineChars="200" w:firstLine="480"/>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общественные здания</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3,619</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EF35F4">
            <w:pPr>
              <w:spacing w:after="0" w:line="240" w:lineRule="auto"/>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отопительно-вентиляционная тепловая нагрузка</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3,558</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EF35F4">
            <w:pPr>
              <w:spacing w:after="0" w:line="240" w:lineRule="auto"/>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нагрузка ГВС (макс</w:t>
            </w:r>
            <w:r w:rsidR="00EF35F4">
              <w:rPr>
                <w:rFonts w:ascii="Times New Roman" w:eastAsia="Times New Roman" w:hAnsi="Times New Roman" w:cs="Times New Roman"/>
                <w:color w:val="000000"/>
                <w:sz w:val="24"/>
                <w:szCs w:val="24"/>
                <w:lang w:eastAsia="ru-RU"/>
              </w:rPr>
              <w:t>.</w:t>
            </w:r>
            <w:r w:rsidRPr="00331B4B">
              <w:rPr>
                <w:rFonts w:ascii="Times New Roman" w:eastAsia="Times New Roman" w:hAnsi="Times New Roman" w:cs="Times New Roman"/>
                <w:color w:val="000000"/>
                <w:sz w:val="24"/>
                <w:szCs w:val="24"/>
                <w:lang w:eastAsia="ru-RU"/>
              </w:rPr>
              <w:t>)</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0,062</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ind w:firstLineChars="200" w:firstLine="480"/>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прочие</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0,262</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EF35F4">
            <w:pPr>
              <w:spacing w:after="0" w:line="240" w:lineRule="auto"/>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отопительно-вентиляционная тепловая нагрузка</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0,258</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EF35F4">
            <w:pPr>
              <w:spacing w:after="0" w:line="240" w:lineRule="auto"/>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нагрузка ГВС (макс</w:t>
            </w:r>
            <w:r w:rsidR="00EF35F4">
              <w:rPr>
                <w:rFonts w:ascii="Times New Roman" w:eastAsia="Times New Roman" w:hAnsi="Times New Roman" w:cs="Times New Roman"/>
                <w:color w:val="000000"/>
                <w:sz w:val="24"/>
                <w:szCs w:val="24"/>
                <w:lang w:eastAsia="ru-RU"/>
              </w:rPr>
              <w:t>.</w:t>
            </w:r>
            <w:r w:rsidRPr="00331B4B">
              <w:rPr>
                <w:rFonts w:ascii="Times New Roman" w:eastAsia="Times New Roman" w:hAnsi="Times New Roman" w:cs="Times New Roman"/>
                <w:color w:val="000000"/>
                <w:sz w:val="24"/>
                <w:szCs w:val="24"/>
                <w:lang w:eastAsia="ru-RU"/>
              </w:rPr>
              <w:t>)</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0,004</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ind w:firstLineChars="200" w:firstLine="480"/>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промышленные предприятия</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0,000</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EF35F4">
            <w:pPr>
              <w:spacing w:after="0" w:line="240" w:lineRule="auto"/>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отопительно-вентиляционная тепловая нагрузка</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0</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EF35F4">
            <w:pPr>
              <w:spacing w:after="0" w:line="240" w:lineRule="auto"/>
              <w:ind w:firstLineChars="20" w:firstLine="48"/>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нагрузка ГВС (макс)</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0</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rPr>
                <w:rFonts w:ascii="Times New Roman" w:eastAsia="Times New Roman" w:hAnsi="Times New Roman" w:cs="Times New Roman"/>
                <w:b/>
                <w:bCs/>
                <w:color w:val="000000"/>
                <w:sz w:val="24"/>
                <w:szCs w:val="24"/>
                <w:lang w:eastAsia="ru-RU"/>
              </w:rPr>
            </w:pPr>
            <w:r w:rsidRPr="00331B4B">
              <w:rPr>
                <w:rFonts w:ascii="Times New Roman" w:eastAsia="Times New Roman" w:hAnsi="Times New Roman" w:cs="Times New Roman"/>
                <w:b/>
                <w:bCs/>
                <w:color w:val="000000"/>
                <w:sz w:val="24"/>
                <w:szCs w:val="24"/>
                <w:lang w:eastAsia="ru-RU"/>
              </w:rPr>
              <w:t>Присоединенная тепловая нагрузка, в т. ч.:</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b/>
                <w:bCs/>
                <w:color w:val="000000"/>
                <w:sz w:val="24"/>
                <w:szCs w:val="24"/>
                <w:lang w:eastAsia="ru-RU"/>
              </w:rPr>
            </w:pPr>
            <w:r w:rsidRPr="00331B4B">
              <w:rPr>
                <w:rFonts w:ascii="Times New Roman" w:eastAsia="Times New Roman" w:hAnsi="Times New Roman" w:cs="Times New Roman"/>
                <w:b/>
                <w:bCs/>
                <w:color w:val="000000"/>
                <w:sz w:val="24"/>
                <w:szCs w:val="24"/>
                <w:lang w:eastAsia="ru-RU"/>
              </w:rPr>
              <w:t>24,836</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ind w:firstLineChars="600" w:firstLine="1440"/>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отопление и вентиляция</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22,180</w:t>
            </w:r>
          </w:p>
        </w:tc>
      </w:tr>
      <w:tr w:rsidR="00331B4B" w:rsidRPr="00331B4B"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ind w:firstLineChars="600" w:firstLine="1440"/>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горячее водоснабжение (макс.)</w:t>
            </w:r>
          </w:p>
        </w:tc>
        <w:tc>
          <w:tcPr>
            <w:tcW w:w="1499"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Гкал/</w:t>
            </w:r>
            <w:proofErr w:type="gramStart"/>
            <w:r w:rsidRPr="00331B4B">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331B4B" w:rsidRPr="00331B4B" w:rsidRDefault="00331B4B" w:rsidP="00331B4B">
            <w:pPr>
              <w:spacing w:after="0" w:line="240" w:lineRule="auto"/>
              <w:jc w:val="center"/>
              <w:rPr>
                <w:rFonts w:ascii="Times New Roman" w:eastAsia="Times New Roman" w:hAnsi="Times New Roman" w:cs="Times New Roman"/>
                <w:color w:val="000000"/>
                <w:sz w:val="24"/>
                <w:szCs w:val="24"/>
                <w:lang w:eastAsia="ru-RU"/>
              </w:rPr>
            </w:pPr>
            <w:r w:rsidRPr="00331B4B">
              <w:rPr>
                <w:rFonts w:ascii="Times New Roman" w:eastAsia="Times New Roman" w:hAnsi="Times New Roman" w:cs="Times New Roman"/>
                <w:color w:val="000000"/>
                <w:sz w:val="24"/>
                <w:szCs w:val="24"/>
                <w:lang w:eastAsia="ru-RU"/>
              </w:rPr>
              <w:t>2,655</w:t>
            </w:r>
          </w:p>
        </w:tc>
      </w:tr>
    </w:tbl>
    <w:p w:rsidR="00331B4B" w:rsidRDefault="00331B4B" w:rsidP="00331B4B">
      <w:pPr>
        <w:pStyle w:val="afe"/>
      </w:pPr>
    </w:p>
    <w:p w:rsidR="00331B4B" w:rsidRDefault="006E341A" w:rsidP="00331B4B">
      <w:pPr>
        <w:pStyle w:val="afe"/>
      </w:pPr>
      <w:r>
        <w:t>Распределение тепловой нагрузки в зависимости от типа потребителей</w:t>
      </w:r>
      <w:r w:rsidR="00331B4B">
        <w:t xml:space="preserve"> графически представлен</w:t>
      </w:r>
      <w:r w:rsidR="00FD6037">
        <w:t>о</w:t>
      </w:r>
      <w:r w:rsidR="00331B4B">
        <w:t xml:space="preserve"> на рисунке </w:t>
      </w:r>
      <w:r w:rsidR="00C1433A">
        <w:t>7</w:t>
      </w:r>
      <w:r w:rsidR="00331B4B">
        <w:t>.</w:t>
      </w:r>
    </w:p>
    <w:p w:rsidR="00331B4B" w:rsidRDefault="00331B4B" w:rsidP="00331B4B">
      <w:pPr>
        <w:pStyle w:val="afe"/>
        <w:ind w:firstLine="0"/>
        <w:jc w:val="center"/>
      </w:pPr>
      <w:r>
        <w:rPr>
          <w:noProof/>
          <w:lang w:eastAsia="ru-RU"/>
        </w:rPr>
        <w:drawing>
          <wp:inline distT="0" distB="0" distL="0" distR="0" wp14:anchorId="469AEC2A" wp14:editId="4062EF1C">
            <wp:extent cx="5082639" cy="3277590"/>
            <wp:effectExtent l="0" t="0" r="381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331B4B" w:rsidRDefault="006E341A" w:rsidP="00B30B8F">
      <w:pPr>
        <w:pStyle w:val="a3"/>
      </w:pPr>
      <w:r>
        <w:t xml:space="preserve">Распределение тепловой нагрузки по типу потребителей </w:t>
      </w:r>
    </w:p>
    <w:p w:rsidR="00331B4B" w:rsidRPr="00755778" w:rsidRDefault="00331B4B" w:rsidP="00331B4B">
      <w:pPr>
        <w:pStyle w:val="afe"/>
      </w:pPr>
      <w:r w:rsidRPr="00331B4B">
        <w:t>Как видно из диаграмм</w:t>
      </w:r>
      <w:r w:rsidR="00601645">
        <w:t>ы</w:t>
      </w:r>
      <w:r w:rsidRPr="00331B4B">
        <w:t xml:space="preserve">, в </w:t>
      </w:r>
      <w:r>
        <w:t>городе Заозерске</w:t>
      </w:r>
      <w:r w:rsidRPr="00331B4B">
        <w:t xml:space="preserve"> основными потребителями тепловой энергии являются жилые здания</w:t>
      </w:r>
      <w:r w:rsidR="005F6EDE">
        <w:t>.</w:t>
      </w:r>
    </w:p>
    <w:p w:rsidR="00D75356" w:rsidRDefault="00D75356" w:rsidP="00D75356">
      <w:pPr>
        <w:pStyle w:val="111"/>
        <w:rPr>
          <w:lang w:eastAsia="ru-RU"/>
        </w:rPr>
      </w:pPr>
      <w:bookmarkStart w:id="33" w:name="_Toc373081301"/>
      <w:r>
        <w:rPr>
          <w:lang w:eastAsia="ru-RU"/>
        </w:rPr>
        <w:lastRenderedPageBreak/>
        <w:t>С</w:t>
      </w:r>
      <w:r w:rsidRPr="00C801AE">
        <w:rPr>
          <w:lang w:eastAsia="ru-RU"/>
        </w:rPr>
        <w:t>луча</w:t>
      </w:r>
      <w:r>
        <w:rPr>
          <w:lang w:eastAsia="ru-RU"/>
        </w:rPr>
        <w:t>и</w:t>
      </w:r>
      <w:r w:rsidRPr="00C801AE">
        <w:rPr>
          <w:lang w:eastAsia="ru-RU"/>
        </w:rPr>
        <w:t xml:space="preserve"> (услови</w:t>
      </w:r>
      <w:r>
        <w:rPr>
          <w:lang w:eastAsia="ru-RU"/>
        </w:rPr>
        <w:t>я</w:t>
      </w:r>
      <w:r w:rsidRPr="00C801AE">
        <w:rPr>
          <w:lang w:eastAsia="ru-RU"/>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33"/>
    </w:p>
    <w:p w:rsidR="00D75356" w:rsidRPr="001D327E" w:rsidRDefault="00331B4B" w:rsidP="001D327E">
      <w:pPr>
        <w:pStyle w:val="afe"/>
      </w:pPr>
      <w:r w:rsidRPr="00331B4B">
        <w:t xml:space="preserve">Случаев применения отопления жилых помещений в многоквартирных домах с использованием индивидуальных квартирных источников в городе </w:t>
      </w:r>
      <w:r>
        <w:t>Заозерск</w:t>
      </w:r>
      <w:r w:rsidRPr="00331B4B">
        <w:t xml:space="preserve"> не зафиксировано.</w:t>
      </w:r>
    </w:p>
    <w:p w:rsidR="003002F3" w:rsidRDefault="003002F3" w:rsidP="003002F3">
      <w:pPr>
        <w:pStyle w:val="111"/>
        <w:rPr>
          <w:lang w:eastAsia="ru-RU"/>
        </w:rPr>
      </w:pPr>
      <w:bookmarkStart w:id="34" w:name="_Toc373081302"/>
      <w:r>
        <w:rPr>
          <w:lang w:eastAsia="ru-RU"/>
        </w:rPr>
        <w:t>С</w:t>
      </w:r>
      <w:r w:rsidRPr="00C801AE">
        <w:rPr>
          <w:lang w:eastAsia="ru-RU"/>
        </w:rPr>
        <w:t>уществующи</w:t>
      </w:r>
      <w:r>
        <w:rPr>
          <w:lang w:eastAsia="ru-RU"/>
        </w:rPr>
        <w:t>е</w:t>
      </w:r>
      <w:r w:rsidRPr="00C801AE">
        <w:rPr>
          <w:lang w:eastAsia="ru-RU"/>
        </w:rPr>
        <w:t xml:space="preserve"> норматив</w:t>
      </w:r>
      <w:r>
        <w:rPr>
          <w:lang w:eastAsia="ru-RU"/>
        </w:rPr>
        <w:t>ы</w:t>
      </w:r>
      <w:r w:rsidRPr="00C801AE">
        <w:rPr>
          <w:lang w:eastAsia="ru-RU"/>
        </w:rPr>
        <w:t xml:space="preserve"> потребления тепловой энергии для населения на отопление и горячее водоснабжение</w:t>
      </w:r>
      <w:bookmarkEnd w:id="34"/>
    </w:p>
    <w:p w:rsidR="00AC7B24" w:rsidRDefault="00AC7B24" w:rsidP="00AC7B24">
      <w:pPr>
        <w:pStyle w:val="afe"/>
      </w:pPr>
      <w:r>
        <w:t>В соответствии с «Правилами установления и определения нормативов потребления коммунальных услу</w:t>
      </w:r>
      <w:proofErr w:type="gramStart"/>
      <w:r>
        <w:t>г(</w:t>
      </w:r>
      <w:proofErr w:type="gramEnd"/>
      <w:r>
        <w:t>утв. постановлением Правительства РФ от 23 мая 2006 г. N 306)</w:t>
      </w:r>
      <w:r w:rsidR="0002458B">
        <w:t xml:space="preserve"> </w:t>
      </w:r>
      <w:r>
        <w:t>(в редакции постановления Правительства РФ от 28 марта 2012 г. N</w:t>
      </w:r>
      <w:r w:rsidR="0002458B">
        <w:t> </w:t>
      </w:r>
      <w:r>
        <w:t>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rsidR="00AC7B24" w:rsidRDefault="00AC7B24" w:rsidP="00AC7B24">
      <w:pPr>
        <w:pStyle w:val="afe"/>
      </w:pPr>
      <w:r>
        <w:t>в отношении горячего водоснабжения - этажность, износ внутридомовых инженерных систем, вид системы теплоснабжения (открытая, закрытая);</w:t>
      </w:r>
    </w:p>
    <w:p w:rsidR="00AC7B24" w:rsidRDefault="00AC7B24" w:rsidP="00AC7B24">
      <w:pPr>
        <w:pStyle w:val="afe"/>
      </w:pPr>
      <w:r>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rsidR="00AC7B24" w:rsidRDefault="00AC7B24" w:rsidP="00AC7B24">
      <w:pPr>
        <w:pStyle w:val="afe"/>
      </w:pPr>
      <w: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rsidR="00AC7B24" w:rsidRDefault="00AC7B24" w:rsidP="00AC7B24">
      <w:pPr>
        <w:pStyle w:val="afe"/>
      </w:pPr>
      <w:r>
        <w:t xml:space="preserve">При выборе </w:t>
      </w:r>
      <w:proofErr w:type="gramStart"/>
      <w:r>
        <w:t>единицы измерения нормативов потребления коммунальных услуг</w:t>
      </w:r>
      <w:proofErr w:type="gramEnd"/>
      <w:r>
        <w:t xml:space="preserve"> используются следующие показатели:</w:t>
      </w:r>
    </w:p>
    <w:p w:rsidR="00AC7B24" w:rsidRDefault="00AC7B24" w:rsidP="00AC7B24">
      <w:pPr>
        <w:pStyle w:val="afe"/>
      </w:pPr>
      <w:r w:rsidRPr="009F5D1A">
        <w:rPr>
          <w:u w:val="single"/>
        </w:rPr>
        <w:t>в отношении горячего водоснабжения</w:t>
      </w:r>
      <w:r>
        <w:t>:</w:t>
      </w:r>
    </w:p>
    <w:p w:rsidR="00AC7B24" w:rsidRDefault="00AC7B24" w:rsidP="00314680">
      <w:pPr>
        <w:pStyle w:val="afe"/>
        <w:numPr>
          <w:ilvl w:val="0"/>
          <w:numId w:val="9"/>
        </w:numPr>
        <w:tabs>
          <w:tab w:val="left" w:pos="993"/>
        </w:tabs>
        <w:ind w:left="0" w:firstLine="709"/>
      </w:pPr>
      <w:r>
        <w:t>в жилых помещениях - куб. метр на 1 человека;</w:t>
      </w:r>
    </w:p>
    <w:p w:rsidR="00AC7B24" w:rsidRDefault="00AC7B24" w:rsidP="00314680">
      <w:pPr>
        <w:pStyle w:val="afe"/>
        <w:numPr>
          <w:ilvl w:val="0"/>
          <w:numId w:val="9"/>
        </w:numPr>
        <w:tabs>
          <w:tab w:val="left" w:pos="993"/>
        </w:tabs>
        <w:ind w:left="0" w:firstLine="709"/>
      </w:pPr>
      <w:r>
        <w:lastRenderedPageBreak/>
        <w:t>на общедомовые нужды - куб. метр на 1 кв. метр общей площади помещений, входящих в состав общего имущества в многоквартирном доме;</w:t>
      </w:r>
    </w:p>
    <w:p w:rsidR="00AC7B24" w:rsidRPr="009F5D1A" w:rsidRDefault="00AC7B24" w:rsidP="00AC7B24">
      <w:pPr>
        <w:pStyle w:val="afe"/>
        <w:rPr>
          <w:u w:val="single"/>
        </w:rPr>
      </w:pPr>
      <w:r w:rsidRPr="009F5D1A">
        <w:rPr>
          <w:u w:val="single"/>
        </w:rPr>
        <w:t>в отношении отопления:</w:t>
      </w:r>
    </w:p>
    <w:p w:rsidR="00AC7B24" w:rsidRDefault="00AC7B24" w:rsidP="00314680">
      <w:pPr>
        <w:pStyle w:val="afe"/>
        <w:numPr>
          <w:ilvl w:val="0"/>
          <w:numId w:val="9"/>
        </w:numPr>
        <w:tabs>
          <w:tab w:val="left" w:pos="993"/>
        </w:tabs>
        <w:ind w:left="0" w:firstLine="709"/>
      </w:pPr>
      <w:r>
        <w:t>в жилых помещениях - Гкал на 1 кв. метр общей площади всех помещений в многоквартирном доме или жилого дома;</w:t>
      </w:r>
    </w:p>
    <w:p w:rsidR="00AC7B24" w:rsidRDefault="00AC7B24" w:rsidP="00314680">
      <w:pPr>
        <w:pStyle w:val="afe"/>
        <w:numPr>
          <w:ilvl w:val="0"/>
          <w:numId w:val="9"/>
        </w:numPr>
        <w:tabs>
          <w:tab w:val="left" w:pos="993"/>
        </w:tabs>
        <w:ind w:left="0" w:firstLine="709"/>
      </w:pPr>
      <w:r>
        <w:t>на общедомовые нужды - Гкал на 1 кв. метр общей площади всех помещений в многоквартирном доме.</w:t>
      </w:r>
    </w:p>
    <w:p w:rsidR="00AC7B24" w:rsidRDefault="00AC7B24" w:rsidP="00AC7B24">
      <w:pPr>
        <w:pStyle w:val="afe"/>
      </w:pPr>
      <w: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rsidR="00AC7B24" w:rsidRDefault="00AC7B24" w:rsidP="00AC7B24">
      <w:pPr>
        <w:pStyle w:val="afe"/>
      </w:pPr>
      <w:r>
        <w:t>Нормативы потребления коммунальных услуг, утвержденные Приказом министерства энергетики и жилищно-коммунального хозяйства мурманской области от 11 марта 2013 года №34 «Об утверждении нормативов потребления коммунальной услуги по отоплению» представлены в таблице</w:t>
      </w:r>
      <w:r w:rsidR="005F6EDE">
        <w:t xml:space="preserve"> 6.</w:t>
      </w:r>
    </w:p>
    <w:p w:rsidR="00AC7B24" w:rsidRDefault="00F14FBA" w:rsidP="00C85918">
      <w:pPr>
        <w:pStyle w:val="a2"/>
      </w:pPr>
      <w:r>
        <w:t>Нормативы потребления тепловой энергии на отопление</w:t>
      </w:r>
    </w:p>
    <w:tbl>
      <w:tblPr>
        <w:tblStyle w:val="aa"/>
        <w:tblW w:w="0" w:type="auto"/>
        <w:tblLook w:val="04A0" w:firstRow="1" w:lastRow="0" w:firstColumn="1" w:lastColumn="0" w:noHBand="0" w:noVBand="1"/>
      </w:tblPr>
      <w:tblGrid>
        <w:gridCol w:w="2463"/>
        <w:gridCol w:w="2463"/>
        <w:gridCol w:w="2464"/>
        <w:gridCol w:w="2464"/>
      </w:tblGrid>
      <w:tr w:rsidR="00DD4F79" w:rsidTr="00DD4F79">
        <w:tc>
          <w:tcPr>
            <w:tcW w:w="2463" w:type="dxa"/>
            <w:vAlign w:val="center"/>
          </w:tcPr>
          <w:p w:rsidR="00DD4F79" w:rsidRDefault="00DD4F79" w:rsidP="00DD4F79">
            <w:pPr>
              <w:pStyle w:val="afe"/>
              <w:ind w:firstLine="0"/>
              <w:jc w:val="center"/>
            </w:pPr>
            <w:r>
              <w:t>Этажность многоквартирного (жилого) дома</w:t>
            </w:r>
          </w:p>
        </w:tc>
        <w:tc>
          <w:tcPr>
            <w:tcW w:w="7391" w:type="dxa"/>
            <w:gridSpan w:val="3"/>
            <w:vAlign w:val="center"/>
          </w:tcPr>
          <w:p w:rsidR="00DD4F79" w:rsidRDefault="00DD4F79" w:rsidP="00DD4F79">
            <w:pPr>
              <w:pStyle w:val="afe"/>
              <w:ind w:firstLine="0"/>
              <w:jc w:val="center"/>
            </w:pPr>
            <w:r>
              <w:t>Норматив потребления, Гкал на 1 кв. м общей площади жилого помещения в месяц</w:t>
            </w:r>
          </w:p>
        </w:tc>
      </w:tr>
      <w:tr w:rsidR="00DD4F79" w:rsidTr="00DD4F79">
        <w:tc>
          <w:tcPr>
            <w:tcW w:w="2463" w:type="dxa"/>
            <w:vAlign w:val="center"/>
          </w:tcPr>
          <w:p w:rsidR="00DD4F79" w:rsidRDefault="00DD4F79" w:rsidP="00DD4F79">
            <w:pPr>
              <w:pStyle w:val="afe"/>
              <w:ind w:firstLine="0"/>
              <w:jc w:val="center"/>
            </w:pPr>
          </w:p>
        </w:tc>
        <w:tc>
          <w:tcPr>
            <w:tcW w:w="7391" w:type="dxa"/>
            <w:gridSpan w:val="3"/>
            <w:vAlign w:val="center"/>
          </w:tcPr>
          <w:p w:rsidR="00DD4F79" w:rsidRDefault="00DD4F79" w:rsidP="00DD4F79">
            <w:pPr>
              <w:pStyle w:val="afe"/>
              <w:ind w:firstLine="0"/>
              <w:jc w:val="center"/>
            </w:pPr>
            <w:r>
              <w:t>Материал стен</w:t>
            </w:r>
          </w:p>
        </w:tc>
      </w:tr>
      <w:tr w:rsidR="00DD4F79" w:rsidTr="00DD4F79">
        <w:tc>
          <w:tcPr>
            <w:tcW w:w="2463" w:type="dxa"/>
            <w:vAlign w:val="center"/>
          </w:tcPr>
          <w:p w:rsidR="00DD4F79" w:rsidRDefault="00DD4F79" w:rsidP="00DD4F79">
            <w:pPr>
              <w:pStyle w:val="afe"/>
              <w:ind w:firstLine="0"/>
              <w:jc w:val="center"/>
            </w:pPr>
          </w:p>
        </w:tc>
        <w:tc>
          <w:tcPr>
            <w:tcW w:w="2463" w:type="dxa"/>
            <w:vAlign w:val="center"/>
          </w:tcPr>
          <w:p w:rsidR="00DD4F79" w:rsidRDefault="00DD4F79" w:rsidP="00DD4F79">
            <w:pPr>
              <w:pStyle w:val="afe"/>
              <w:ind w:firstLine="0"/>
              <w:jc w:val="center"/>
            </w:pPr>
            <w:r>
              <w:t>Камень, кирпич</w:t>
            </w:r>
          </w:p>
        </w:tc>
        <w:tc>
          <w:tcPr>
            <w:tcW w:w="2464" w:type="dxa"/>
            <w:vAlign w:val="center"/>
          </w:tcPr>
          <w:p w:rsidR="00DD4F79" w:rsidRDefault="00DD4F79" w:rsidP="00DD4F79">
            <w:pPr>
              <w:pStyle w:val="afe"/>
              <w:ind w:firstLine="0"/>
              <w:jc w:val="center"/>
            </w:pPr>
            <w:r>
              <w:t>Панель, блок</w:t>
            </w:r>
          </w:p>
        </w:tc>
        <w:tc>
          <w:tcPr>
            <w:tcW w:w="2464" w:type="dxa"/>
            <w:vAlign w:val="center"/>
          </w:tcPr>
          <w:p w:rsidR="00DD4F79" w:rsidRDefault="00DD4F79" w:rsidP="00DD4F79">
            <w:pPr>
              <w:pStyle w:val="afe"/>
              <w:ind w:firstLine="0"/>
              <w:jc w:val="center"/>
            </w:pPr>
            <w:r>
              <w:t>Дерево, смешанные и др. материалы</w:t>
            </w:r>
          </w:p>
        </w:tc>
      </w:tr>
      <w:tr w:rsidR="00DD4F79" w:rsidTr="00DD4F79">
        <w:tc>
          <w:tcPr>
            <w:tcW w:w="9854" w:type="dxa"/>
            <w:gridSpan w:val="4"/>
            <w:vAlign w:val="center"/>
          </w:tcPr>
          <w:p w:rsidR="00DD4F79" w:rsidRDefault="00DD4F79" w:rsidP="00DD4F79">
            <w:pPr>
              <w:pStyle w:val="afe"/>
              <w:ind w:firstLine="0"/>
              <w:jc w:val="center"/>
            </w:pPr>
            <w:r>
              <w:t>Многоквартирные и жилые дома до 1999 года постройки включительно</w:t>
            </w:r>
          </w:p>
        </w:tc>
      </w:tr>
      <w:tr w:rsidR="00DD4F79" w:rsidTr="00DD4F79">
        <w:tc>
          <w:tcPr>
            <w:tcW w:w="2463" w:type="dxa"/>
            <w:vAlign w:val="center"/>
          </w:tcPr>
          <w:p w:rsidR="00DD4F79" w:rsidRDefault="00DD4F79" w:rsidP="00DD4F79">
            <w:pPr>
              <w:pStyle w:val="afe"/>
              <w:ind w:firstLine="0"/>
              <w:jc w:val="center"/>
            </w:pPr>
            <w:r>
              <w:t>1-3</w:t>
            </w:r>
          </w:p>
        </w:tc>
        <w:tc>
          <w:tcPr>
            <w:tcW w:w="2463" w:type="dxa"/>
            <w:vAlign w:val="center"/>
          </w:tcPr>
          <w:p w:rsidR="00DD4F79" w:rsidRDefault="00DD4F79" w:rsidP="00DD4F79">
            <w:pPr>
              <w:pStyle w:val="afe"/>
              <w:ind w:firstLine="0"/>
              <w:jc w:val="center"/>
            </w:pPr>
            <w:r>
              <w:t>0,02801</w:t>
            </w:r>
          </w:p>
        </w:tc>
        <w:tc>
          <w:tcPr>
            <w:tcW w:w="2464" w:type="dxa"/>
            <w:vAlign w:val="center"/>
          </w:tcPr>
          <w:p w:rsidR="00DD4F79" w:rsidRDefault="00DD4F79" w:rsidP="00DD4F79">
            <w:pPr>
              <w:pStyle w:val="afe"/>
              <w:ind w:firstLine="0"/>
              <w:jc w:val="center"/>
            </w:pPr>
            <w:r>
              <w:t>0,03006</w:t>
            </w:r>
          </w:p>
        </w:tc>
        <w:tc>
          <w:tcPr>
            <w:tcW w:w="2464" w:type="dxa"/>
            <w:vAlign w:val="center"/>
          </w:tcPr>
          <w:p w:rsidR="00DD4F79" w:rsidRDefault="00DD4F79" w:rsidP="00DD4F79">
            <w:pPr>
              <w:pStyle w:val="afe"/>
              <w:ind w:firstLine="0"/>
              <w:jc w:val="center"/>
            </w:pPr>
            <w:r>
              <w:t>0,03024</w:t>
            </w:r>
          </w:p>
        </w:tc>
      </w:tr>
      <w:tr w:rsidR="00DD4F79" w:rsidTr="00DD4F79">
        <w:tc>
          <w:tcPr>
            <w:tcW w:w="2463" w:type="dxa"/>
            <w:vAlign w:val="center"/>
          </w:tcPr>
          <w:p w:rsidR="00DD4F79" w:rsidRDefault="00DD4F79" w:rsidP="00DD4F79">
            <w:pPr>
              <w:pStyle w:val="afe"/>
              <w:ind w:firstLine="0"/>
              <w:jc w:val="center"/>
            </w:pPr>
            <w:r>
              <w:t>4-6</w:t>
            </w:r>
          </w:p>
        </w:tc>
        <w:tc>
          <w:tcPr>
            <w:tcW w:w="2463" w:type="dxa"/>
            <w:vAlign w:val="center"/>
          </w:tcPr>
          <w:p w:rsidR="00DD4F79" w:rsidRDefault="00DD4F79" w:rsidP="00DD4F79">
            <w:pPr>
              <w:pStyle w:val="afe"/>
              <w:ind w:firstLine="0"/>
              <w:jc w:val="center"/>
            </w:pPr>
            <w:r>
              <w:t>0,02308</w:t>
            </w:r>
          </w:p>
        </w:tc>
        <w:tc>
          <w:tcPr>
            <w:tcW w:w="2464" w:type="dxa"/>
            <w:vAlign w:val="center"/>
          </w:tcPr>
          <w:p w:rsidR="00DD4F79" w:rsidRDefault="00DD4F79" w:rsidP="00DD4F79">
            <w:pPr>
              <w:pStyle w:val="afe"/>
              <w:ind w:firstLine="0"/>
              <w:jc w:val="center"/>
            </w:pPr>
            <w:r>
              <w:t>0,02179</w:t>
            </w:r>
          </w:p>
        </w:tc>
        <w:tc>
          <w:tcPr>
            <w:tcW w:w="2464" w:type="dxa"/>
            <w:vAlign w:val="center"/>
          </w:tcPr>
          <w:p w:rsidR="00DD4F79" w:rsidRDefault="00DD4F79" w:rsidP="00DD4F79">
            <w:pPr>
              <w:pStyle w:val="afe"/>
              <w:ind w:firstLine="0"/>
              <w:jc w:val="center"/>
            </w:pPr>
            <w:r>
              <w:t>-</w:t>
            </w:r>
          </w:p>
        </w:tc>
      </w:tr>
      <w:tr w:rsidR="00DD4F79" w:rsidTr="00DD4F79">
        <w:tc>
          <w:tcPr>
            <w:tcW w:w="2463" w:type="dxa"/>
            <w:vAlign w:val="center"/>
          </w:tcPr>
          <w:p w:rsidR="00DD4F79" w:rsidRDefault="00DD4F79" w:rsidP="00DD4F79">
            <w:pPr>
              <w:pStyle w:val="afe"/>
              <w:ind w:firstLine="0"/>
              <w:jc w:val="center"/>
            </w:pPr>
            <w:r>
              <w:t>7 и более</w:t>
            </w:r>
          </w:p>
        </w:tc>
        <w:tc>
          <w:tcPr>
            <w:tcW w:w="2463" w:type="dxa"/>
            <w:vAlign w:val="center"/>
          </w:tcPr>
          <w:p w:rsidR="00DD4F79" w:rsidRDefault="00DD4F79" w:rsidP="00DD4F79">
            <w:pPr>
              <w:pStyle w:val="afe"/>
              <w:ind w:firstLine="0"/>
              <w:jc w:val="center"/>
            </w:pPr>
            <w:r>
              <w:t>0,02425</w:t>
            </w:r>
          </w:p>
        </w:tc>
        <w:tc>
          <w:tcPr>
            <w:tcW w:w="2464" w:type="dxa"/>
            <w:vAlign w:val="center"/>
          </w:tcPr>
          <w:p w:rsidR="00DD4F79" w:rsidRDefault="00DD4F79" w:rsidP="00DD4F79">
            <w:pPr>
              <w:pStyle w:val="afe"/>
              <w:ind w:firstLine="0"/>
              <w:jc w:val="center"/>
            </w:pPr>
            <w:r>
              <w:t>0,02271</w:t>
            </w:r>
          </w:p>
        </w:tc>
        <w:tc>
          <w:tcPr>
            <w:tcW w:w="2464" w:type="dxa"/>
            <w:vAlign w:val="center"/>
          </w:tcPr>
          <w:p w:rsidR="00DD4F79" w:rsidRDefault="00DD4F79" w:rsidP="00DD4F79">
            <w:pPr>
              <w:pStyle w:val="afe"/>
              <w:ind w:firstLine="0"/>
              <w:jc w:val="center"/>
            </w:pPr>
            <w:r>
              <w:t>-</w:t>
            </w:r>
          </w:p>
        </w:tc>
      </w:tr>
      <w:tr w:rsidR="00DD4F79" w:rsidTr="00DD4F79">
        <w:tc>
          <w:tcPr>
            <w:tcW w:w="9854" w:type="dxa"/>
            <w:gridSpan w:val="4"/>
            <w:vAlign w:val="center"/>
          </w:tcPr>
          <w:p w:rsidR="00DD4F79" w:rsidRDefault="00DD4F79" w:rsidP="00DD4F79">
            <w:pPr>
              <w:pStyle w:val="afe"/>
              <w:ind w:firstLine="0"/>
              <w:jc w:val="center"/>
            </w:pPr>
            <w:r>
              <w:t>Многоквартирные и жилые дома после 1999 года постройки</w:t>
            </w:r>
          </w:p>
        </w:tc>
      </w:tr>
      <w:tr w:rsidR="00DD4F79" w:rsidTr="00DD4F79">
        <w:tc>
          <w:tcPr>
            <w:tcW w:w="2463" w:type="dxa"/>
            <w:vAlign w:val="center"/>
          </w:tcPr>
          <w:p w:rsidR="00DD4F79" w:rsidRDefault="00DD4F79" w:rsidP="00DD4F79">
            <w:pPr>
              <w:pStyle w:val="afe"/>
              <w:ind w:firstLine="0"/>
              <w:jc w:val="center"/>
            </w:pPr>
            <w:r>
              <w:t>1-3</w:t>
            </w:r>
          </w:p>
        </w:tc>
        <w:tc>
          <w:tcPr>
            <w:tcW w:w="2463" w:type="dxa"/>
            <w:vAlign w:val="center"/>
          </w:tcPr>
          <w:p w:rsidR="00DD4F79" w:rsidRDefault="00DD4F79" w:rsidP="00DD4F79">
            <w:pPr>
              <w:pStyle w:val="afe"/>
              <w:ind w:firstLine="0"/>
              <w:jc w:val="center"/>
            </w:pPr>
            <w:r>
              <w:t>-</w:t>
            </w:r>
          </w:p>
        </w:tc>
        <w:tc>
          <w:tcPr>
            <w:tcW w:w="2464" w:type="dxa"/>
            <w:vAlign w:val="center"/>
          </w:tcPr>
          <w:p w:rsidR="00DD4F79" w:rsidRDefault="00DD4F79" w:rsidP="00DD4F79">
            <w:pPr>
              <w:pStyle w:val="afe"/>
              <w:ind w:firstLine="0"/>
              <w:jc w:val="center"/>
            </w:pPr>
            <w:r>
              <w:t>-</w:t>
            </w:r>
          </w:p>
        </w:tc>
        <w:tc>
          <w:tcPr>
            <w:tcW w:w="2464" w:type="dxa"/>
            <w:vAlign w:val="center"/>
          </w:tcPr>
          <w:p w:rsidR="00DD4F79" w:rsidRDefault="00DD4F79" w:rsidP="00DD4F79">
            <w:pPr>
              <w:pStyle w:val="afe"/>
              <w:ind w:firstLine="0"/>
              <w:jc w:val="center"/>
            </w:pPr>
            <w:r>
              <w:t>0,01552</w:t>
            </w:r>
          </w:p>
        </w:tc>
      </w:tr>
      <w:tr w:rsidR="00DD4F79" w:rsidTr="00DD4F79">
        <w:tc>
          <w:tcPr>
            <w:tcW w:w="2463" w:type="dxa"/>
            <w:vAlign w:val="center"/>
          </w:tcPr>
          <w:p w:rsidR="00DD4F79" w:rsidRDefault="00DD4F79" w:rsidP="00DD4F79">
            <w:pPr>
              <w:pStyle w:val="afe"/>
              <w:ind w:firstLine="0"/>
              <w:jc w:val="center"/>
            </w:pPr>
            <w:r>
              <w:t>4-6</w:t>
            </w:r>
          </w:p>
        </w:tc>
        <w:tc>
          <w:tcPr>
            <w:tcW w:w="2463" w:type="dxa"/>
            <w:vAlign w:val="center"/>
          </w:tcPr>
          <w:p w:rsidR="00DD4F79" w:rsidRDefault="00DD4F79" w:rsidP="00DD4F79">
            <w:pPr>
              <w:pStyle w:val="afe"/>
              <w:ind w:firstLine="0"/>
              <w:jc w:val="center"/>
            </w:pPr>
            <w:r>
              <w:t>0,01250</w:t>
            </w:r>
          </w:p>
        </w:tc>
        <w:tc>
          <w:tcPr>
            <w:tcW w:w="2464" w:type="dxa"/>
            <w:vAlign w:val="center"/>
          </w:tcPr>
          <w:p w:rsidR="00DD4F79" w:rsidRDefault="00DD4F79" w:rsidP="00DD4F79">
            <w:pPr>
              <w:pStyle w:val="afe"/>
              <w:ind w:firstLine="0"/>
              <w:jc w:val="center"/>
            </w:pPr>
            <w:r>
              <w:t>-</w:t>
            </w:r>
          </w:p>
        </w:tc>
        <w:tc>
          <w:tcPr>
            <w:tcW w:w="2464" w:type="dxa"/>
            <w:vAlign w:val="center"/>
          </w:tcPr>
          <w:p w:rsidR="00DD4F79" w:rsidRDefault="00DD4F79" w:rsidP="00DD4F79">
            <w:pPr>
              <w:pStyle w:val="afe"/>
              <w:ind w:firstLine="0"/>
              <w:jc w:val="center"/>
            </w:pPr>
            <w:r>
              <w:t>-</w:t>
            </w:r>
          </w:p>
        </w:tc>
      </w:tr>
      <w:tr w:rsidR="00DD4F79" w:rsidTr="00DD4F79">
        <w:tc>
          <w:tcPr>
            <w:tcW w:w="2463" w:type="dxa"/>
            <w:vAlign w:val="center"/>
          </w:tcPr>
          <w:p w:rsidR="00DD4F79" w:rsidRDefault="00DD4F79" w:rsidP="00DD4F79">
            <w:pPr>
              <w:pStyle w:val="afe"/>
              <w:ind w:firstLine="0"/>
              <w:jc w:val="center"/>
            </w:pPr>
            <w:r>
              <w:t>7 и более</w:t>
            </w:r>
          </w:p>
        </w:tc>
        <w:tc>
          <w:tcPr>
            <w:tcW w:w="2463" w:type="dxa"/>
            <w:vAlign w:val="center"/>
          </w:tcPr>
          <w:p w:rsidR="00DD4F79" w:rsidRDefault="00DD4F79" w:rsidP="00DD4F79">
            <w:pPr>
              <w:pStyle w:val="afe"/>
              <w:ind w:firstLine="0"/>
              <w:jc w:val="center"/>
            </w:pPr>
            <w:r>
              <w:t>0,01048</w:t>
            </w:r>
          </w:p>
        </w:tc>
        <w:tc>
          <w:tcPr>
            <w:tcW w:w="2464" w:type="dxa"/>
            <w:vAlign w:val="center"/>
          </w:tcPr>
          <w:p w:rsidR="00DD4F79" w:rsidRDefault="00DD4F79" w:rsidP="00DD4F79">
            <w:pPr>
              <w:pStyle w:val="afe"/>
              <w:ind w:firstLine="0"/>
              <w:jc w:val="center"/>
            </w:pPr>
            <w:r>
              <w:t>0,01074</w:t>
            </w:r>
          </w:p>
        </w:tc>
        <w:tc>
          <w:tcPr>
            <w:tcW w:w="2464" w:type="dxa"/>
            <w:vAlign w:val="center"/>
          </w:tcPr>
          <w:p w:rsidR="00DD4F79" w:rsidRDefault="00DD4F79" w:rsidP="00DD4F79">
            <w:pPr>
              <w:pStyle w:val="afe"/>
              <w:ind w:firstLine="0"/>
              <w:jc w:val="center"/>
            </w:pPr>
            <w:r>
              <w:t>-</w:t>
            </w:r>
          </w:p>
        </w:tc>
      </w:tr>
    </w:tbl>
    <w:p w:rsidR="00C70745" w:rsidRPr="003C1118" w:rsidRDefault="00C70745" w:rsidP="00B01CEE">
      <w:pPr>
        <w:pStyle w:val="110"/>
      </w:pPr>
      <w:bookmarkStart w:id="35" w:name="_Toc373081303"/>
      <w:r w:rsidRPr="00B01CEE">
        <w:lastRenderedPageBreak/>
        <w:t>Балансы тепловой мощности и тепловой нагрузки в зонах действия источников тепловой энергии</w:t>
      </w:r>
      <w:r w:rsidR="00EF35F4">
        <w:t>. Резервы и дефициты тепловой мощности нетто</w:t>
      </w:r>
      <w:bookmarkEnd w:id="35"/>
    </w:p>
    <w:p w:rsidR="00711AAA" w:rsidRDefault="00711AAA" w:rsidP="00711AAA">
      <w:pPr>
        <w:pStyle w:val="afe"/>
      </w:pPr>
      <w:r>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rsidR="00711AAA" w:rsidRDefault="00EF35F4" w:rsidP="00711AAA">
      <w:pPr>
        <w:pStyle w:val="afe"/>
      </w:pPr>
      <w:r>
        <w:t>1) </w:t>
      </w:r>
      <w:r w:rsidR="00711AAA" w:rsidRPr="00711AAA">
        <w:rPr>
          <w:i/>
        </w:rPr>
        <w:t>Установленная мощность источника тепловой энергии</w:t>
      </w:r>
      <w:r w:rsidR="00711AAA">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11AAA" w:rsidRDefault="00EF35F4" w:rsidP="00711AAA">
      <w:pPr>
        <w:pStyle w:val="afe"/>
      </w:pPr>
      <w:proofErr w:type="gramStart"/>
      <w:r>
        <w:t>2) </w:t>
      </w:r>
      <w:r w:rsidR="00711AAA" w:rsidRPr="00711AAA">
        <w:rPr>
          <w:i/>
        </w:rPr>
        <w:t>Располагаемая мощность источника тепловой энергии</w:t>
      </w:r>
      <w:r w:rsidR="00711AAA">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roofErr w:type="gramEnd"/>
    </w:p>
    <w:p w:rsidR="00711AAA" w:rsidRDefault="00EF35F4" w:rsidP="00711AAA">
      <w:pPr>
        <w:pStyle w:val="afe"/>
      </w:pPr>
      <w:r>
        <w:t>3) </w:t>
      </w:r>
      <w:r w:rsidR="00711AAA" w:rsidRPr="00711AAA">
        <w:rPr>
          <w:i/>
        </w:rPr>
        <w:t>Мощность источника тепловой энергии нетто</w:t>
      </w:r>
      <w:r w:rsidR="00711AAA">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1D327E" w:rsidRDefault="00711AAA" w:rsidP="00711AAA">
      <w:pPr>
        <w:pStyle w:val="afe"/>
      </w:pPr>
      <w:proofErr w:type="gramStart"/>
      <w:r>
        <w:t>В ходе проведения работ по сбору и анализу исходных данных для разработки Схемы теплоснабжения города Заозерск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w:t>
      </w:r>
      <w:proofErr w:type="gramEnd"/>
      <w:r>
        <w:t xml:space="preserve"> Указанные балансы представлены в таблице</w:t>
      </w:r>
      <w:r w:rsidR="005F6EDE">
        <w:t xml:space="preserve"> 7</w:t>
      </w:r>
      <w:r>
        <w:t>.</w:t>
      </w:r>
    </w:p>
    <w:p w:rsidR="00C53073" w:rsidRDefault="00C53073" w:rsidP="00711AAA">
      <w:pPr>
        <w:pStyle w:val="afe"/>
      </w:pPr>
    </w:p>
    <w:p w:rsidR="00C53073" w:rsidRDefault="00C53073" w:rsidP="00711AAA">
      <w:pPr>
        <w:pStyle w:val="afe"/>
      </w:pPr>
    </w:p>
    <w:p w:rsidR="00C53073" w:rsidRDefault="00C53073" w:rsidP="00711AAA">
      <w:pPr>
        <w:pStyle w:val="afe"/>
      </w:pPr>
    </w:p>
    <w:p w:rsidR="00C53073" w:rsidRDefault="00C53073" w:rsidP="00711AAA">
      <w:pPr>
        <w:pStyle w:val="afe"/>
      </w:pPr>
    </w:p>
    <w:p w:rsidR="00711AAA" w:rsidRDefault="00601645" w:rsidP="00C85918">
      <w:pPr>
        <w:pStyle w:val="a2"/>
      </w:pPr>
      <w:proofErr w:type="gramStart"/>
      <w:r w:rsidRPr="00601645">
        <w:lastRenderedPageBreak/>
        <w:t>Балансы установленной, располагаемой тепловой мощности, тепловой мощности нетто, потерь тепловой мощности в тепловых сетях, присоединенной тепловой нагрузки и резервы (дефициты) тепловой мощности нетто</w:t>
      </w:r>
      <w:proofErr w:type="gramEnd"/>
    </w:p>
    <w:tbl>
      <w:tblPr>
        <w:tblW w:w="9654" w:type="dxa"/>
        <w:tblInd w:w="93" w:type="dxa"/>
        <w:tblLook w:val="04A0" w:firstRow="1" w:lastRow="0" w:firstColumn="1" w:lastColumn="0" w:noHBand="0" w:noVBand="1"/>
      </w:tblPr>
      <w:tblGrid>
        <w:gridCol w:w="6060"/>
        <w:gridCol w:w="1499"/>
        <w:gridCol w:w="2095"/>
      </w:tblGrid>
      <w:tr w:rsidR="00711AAA" w:rsidRPr="00711AAA" w:rsidTr="00A67A83">
        <w:trPr>
          <w:cantSplit/>
          <w:trHeight w:val="1050"/>
          <w:tblHeader/>
        </w:trPr>
        <w:tc>
          <w:tcPr>
            <w:tcW w:w="60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Наименование показателя</w:t>
            </w:r>
          </w:p>
        </w:tc>
        <w:tc>
          <w:tcPr>
            <w:tcW w:w="149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Размерность</w:t>
            </w:r>
          </w:p>
        </w:tc>
        <w:tc>
          <w:tcPr>
            <w:tcW w:w="20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Наименование планировочного района, источника</w:t>
            </w:r>
          </w:p>
        </w:tc>
      </w:tr>
      <w:tr w:rsidR="00711AAA" w:rsidRPr="00711AAA" w:rsidTr="00A67A83">
        <w:trPr>
          <w:cantSplit/>
          <w:trHeight w:val="315"/>
          <w:tblHeader/>
        </w:trPr>
        <w:tc>
          <w:tcPr>
            <w:tcW w:w="6060" w:type="dxa"/>
            <w:vMerge/>
            <w:tcBorders>
              <w:top w:val="single" w:sz="4" w:space="0" w:color="auto"/>
              <w:left w:val="single" w:sz="4" w:space="0" w:color="auto"/>
              <w:bottom w:val="single" w:sz="4" w:space="0" w:color="000000"/>
              <w:right w:val="single" w:sz="4" w:space="0" w:color="auto"/>
            </w:tcBorders>
            <w:vAlign w:val="center"/>
            <w:hideMark/>
          </w:tcPr>
          <w:p w:rsidR="00711AAA" w:rsidRPr="00711AAA" w:rsidRDefault="00711AAA" w:rsidP="00711AAA">
            <w:pPr>
              <w:spacing w:after="0" w:line="240" w:lineRule="auto"/>
              <w:rPr>
                <w:rFonts w:ascii="Times New Roman" w:eastAsia="Times New Roman" w:hAnsi="Times New Roman" w:cs="Times New Roman"/>
                <w:color w:val="000000"/>
                <w:sz w:val="24"/>
                <w:szCs w:val="24"/>
                <w:lang w:eastAsia="ru-RU"/>
              </w:rPr>
            </w:pPr>
          </w:p>
        </w:tc>
        <w:tc>
          <w:tcPr>
            <w:tcW w:w="1499" w:type="dxa"/>
            <w:vMerge/>
            <w:tcBorders>
              <w:top w:val="single" w:sz="4" w:space="0" w:color="auto"/>
              <w:left w:val="single" w:sz="4" w:space="0" w:color="auto"/>
              <w:bottom w:val="single" w:sz="4" w:space="0" w:color="000000"/>
              <w:right w:val="single" w:sz="4" w:space="0" w:color="auto"/>
            </w:tcBorders>
            <w:vAlign w:val="center"/>
            <w:hideMark/>
          </w:tcPr>
          <w:p w:rsidR="00711AAA" w:rsidRPr="00711AAA" w:rsidRDefault="00711AAA" w:rsidP="00711AAA">
            <w:pPr>
              <w:spacing w:after="0" w:line="240" w:lineRule="auto"/>
              <w:rPr>
                <w:rFonts w:ascii="Times New Roman" w:eastAsia="Times New Roman" w:hAnsi="Times New Roman" w:cs="Times New Roman"/>
                <w:color w:val="000000"/>
                <w:sz w:val="24"/>
                <w:szCs w:val="24"/>
                <w:lang w:eastAsia="ru-RU"/>
              </w:rPr>
            </w:pPr>
          </w:p>
        </w:tc>
        <w:tc>
          <w:tcPr>
            <w:tcW w:w="2095" w:type="dxa"/>
            <w:tcBorders>
              <w:top w:val="nil"/>
              <w:left w:val="single" w:sz="4" w:space="0" w:color="auto"/>
              <w:bottom w:val="single" w:sz="4" w:space="0" w:color="auto"/>
              <w:right w:val="single" w:sz="4" w:space="0" w:color="auto"/>
            </w:tcBorders>
            <w:shd w:val="clear" w:color="auto" w:fill="auto"/>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 Заозерск</w:t>
            </w:r>
          </w:p>
        </w:tc>
      </w:tr>
      <w:tr w:rsidR="00711AAA" w:rsidRPr="00711AAA" w:rsidTr="00A67A83">
        <w:trPr>
          <w:cantSplit/>
          <w:trHeight w:val="375"/>
          <w:tblHeader/>
        </w:trPr>
        <w:tc>
          <w:tcPr>
            <w:tcW w:w="6060" w:type="dxa"/>
            <w:vMerge/>
            <w:tcBorders>
              <w:top w:val="single" w:sz="4" w:space="0" w:color="auto"/>
              <w:left w:val="single" w:sz="4" w:space="0" w:color="auto"/>
              <w:bottom w:val="single" w:sz="4" w:space="0" w:color="000000"/>
              <w:right w:val="single" w:sz="4" w:space="0" w:color="auto"/>
            </w:tcBorders>
            <w:vAlign w:val="center"/>
            <w:hideMark/>
          </w:tcPr>
          <w:p w:rsidR="00711AAA" w:rsidRPr="00711AAA" w:rsidRDefault="00711AAA" w:rsidP="00711AAA">
            <w:pPr>
              <w:spacing w:after="0" w:line="240" w:lineRule="auto"/>
              <w:rPr>
                <w:rFonts w:ascii="Times New Roman" w:eastAsia="Times New Roman" w:hAnsi="Times New Roman" w:cs="Times New Roman"/>
                <w:color w:val="000000"/>
                <w:sz w:val="24"/>
                <w:szCs w:val="24"/>
                <w:lang w:eastAsia="ru-RU"/>
              </w:rPr>
            </w:pPr>
          </w:p>
        </w:tc>
        <w:tc>
          <w:tcPr>
            <w:tcW w:w="1499" w:type="dxa"/>
            <w:vMerge/>
            <w:tcBorders>
              <w:top w:val="single" w:sz="4" w:space="0" w:color="auto"/>
              <w:left w:val="single" w:sz="4" w:space="0" w:color="auto"/>
              <w:bottom w:val="single" w:sz="4" w:space="0" w:color="000000"/>
              <w:right w:val="single" w:sz="4" w:space="0" w:color="auto"/>
            </w:tcBorders>
            <w:vAlign w:val="center"/>
            <w:hideMark/>
          </w:tcPr>
          <w:p w:rsidR="00711AAA" w:rsidRPr="00711AAA" w:rsidRDefault="00711AAA" w:rsidP="00711AAA">
            <w:pPr>
              <w:spacing w:after="0" w:line="240" w:lineRule="auto"/>
              <w:rPr>
                <w:rFonts w:ascii="Times New Roman" w:eastAsia="Times New Roman" w:hAnsi="Times New Roman" w:cs="Times New Roman"/>
                <w:color w:val="000000"/>
                <w:sz w:val="24"/>
                <w:szCs w:val="24"/>
                <w:lang w:eastAsia="ru-RU"/>
              </w:rPr>
            </w:pPr>
          </w:p>
        </w:tc>
        <w:tc>
          <w:tcPr>
            <w:tcW w:w="2095" w:type="dxa"/>
            <w:tcBorders>
              <w:top w:val="single" w:sz="4" w:space="0" w:color="auto"/>
              <w:left w:val="nil"/>
              <w:bottom w:val="nil"/>
              <w:right w:val="single" w:sz="4" w:space="0" w:color="auto"/>
            </w:tcBorders>
            <w:shd w:val="clear" w:color="auto" w:fill="auto"/>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Котельная инв.№53</w:t>
            </w:r>
          </w:p>
        </w:tc>
      </w:tr>
      <w:tr w:rsidR="00711AAA" w:rsidRPr="00711AAA" w:rsidTr="00EF35F4">
        <w:trPr>
          <w:trHeight w:val="315"/>
        </w:trPr>
        <w:tc>
          <w:tcPr>
            <w:tcW w:w="6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rPr>
                <w:rFonts w:ascii="Times New Roman" w:eastAsia="Times New Roman" w:hAnsi="Times New Roman" w:cs="Times New Roman"/>
                <w:b/>
                <w:bCs/>
                <w:color w:val="000000"/>
                <w:sz w:val="24"/>
                <w:szCs w:val="24"/>
                <w:lang w:eastAsia="ru-RU"/>
              </w:rPr>
            </w:pPr>
            <w:r w:rsidRPr="00711AAA">
              <w:rPr>
                <w:rFonts w:ascii="Times New Roman" w:eastAsia="Times New Roman" w:hAnsi="Times New Roman" w:cs="Times New Roman"/>
                <w:b/>
                <w:bCs/>
                <w:color w:val="000000"/>
                <w:sz w:val="24"/>
                <w:szCs w:val="24"/>
                <w:lang w:eastAsia="ru-RU"/>
              </w:rPr>
              <w:t>Установленная тепловая мощность оборудования</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single" w:sz="4" w:space="0" w:color="auto"/>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b/>
                <w:bCs/>
                <w:sz w:val="24"/>
                <w:szCs w:val="24"/>
                <w:lang w:eastAsia="ru-RU"/>
              </w:rPr>
            </w:pPr>
            <w:r w:rsidRPr="00711AAA">
              <w:rPr>
                <w:rFonts w:ascii="Times New Roman" w:eastAsia="Times New Roman" w:hAnsi="Times New Roman" w:cs="Times New Roman"/>
                <w:b/>
                <w:bCs/>
                <w:sz w:val="24"/>
                <w:szCs w:val="24"/>
                <w:lang w:eastAsia="ru-RU"/>
              </w:rPr>
              <w:t>142,000</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ind w:firstLineChars="200" w:firstLine="480"/>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Располагаемая мощность оборудования</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sz w:val="24"/>
                <w:szCs w:val="24"/>
                <w:lang w:eastAsia="ru-RU"/>
              </w:rPr>
            </w:pPr>
            <w:r w:rsidRPr="00711AAA">
              <w:rPr>
                <w:rFonts w:ascii="Times New Roman" w:eastAsia="Times New Roman" w:hAnsi="Times New Roman" w:cs="Times New Roman"/>
                <w:sz w:val="24"/>
                <w:szCs w:val="24"/>
                <w:lang w:eastAsia="ru-RU"/>
              </w:rPr>
              <w:t>108,000</w:t>
            </w:r>
          </w:p>
        </w:tc>
      </w:tr>
      <w:tr w:rsidR="00711AAA" w:rsidRPr="00711AAA" w:rsidTr="00A67A83">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ind w:firstLineChars="400" w:firstLine="960"/>
              <w:rPr>
                <w:rFonts w:ascii="Times New Roman" w:eastAsia="Times New Roman" w:hAnsi="Times New Roman" w:cs="Times New Roman"/>
                <w:i/>
                <w:iCs/>
                <w:sz w:val="24"/>
                <w:szCs w:val="24"/>
                <w:lang w:eastAsia="ru-RU"/>
              </w:rPr>
            </w:pPr>
            <w:r w:rsidRPr="00711AAA">
              <w:rPr>
                <w:rFonts w:ascii="Times New Roman" w:eastAsia="Times New Roman" w:hAnsi="Times New Roman" w:cs="Times New Roman"/>
                <w:i/>
                <w:iCs/>
                <w:sz w:val="24"/>
                <w:szCs w:val="24"/>
                <w:lang w:eastAsia="ru-RU"/>
              </w:rPr>
              <w:t>Собственные нужды</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2,705</w:t>
            </w:r>
          </w:p>
        </w:tc>
      </w:tr>
      <w:tr w:rsidR="00711AAA" w:rsidRPr="00711AAA" w:rsidTr="00A67A83">
        <w:trPr>
          <w:trHeight w:val="315"/>
        </w:trPr>
        <w:tc>
          <w:tcPr>
            <w:tcW w:w="6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ind w:firstLineChars="400" w:firstLine="960"/>
              <w:rPr>
                <w:rFonts w:ascii="Times New Roman" w:eastAsia="Times New Roman" w:hAnsi="Times New Roman" w:cs="Times New Roman"/>
                <w:i/>
                <w:iCs/>
                <w:color w:val="000000"/>
                <w:sz w:val="24"/>
                <w:szCs w:val="24"/>
                <w:lang w:eastAsia="ru-RU"/>
              </w:rPr>
            </w:pPr>
            <w:r w:rsidRPr="00711AAA">
              <w:rPr>
                <w:rFonts w:ascii="Times New Roman" w:eastAsia="Times New Roman" w:hAnsi="Times New Roman" w:cs="Times New Roman"/>
                <w:i/>
                <w:iCs/>
                <w:color w:val="000000"/>
                <w:sz w:val="24"/>
                <w:szCs w:val="24"/>
                <w:lang w:eastAsia="ru-RU"/>
              </w:rPr>
              <w:t>Тепловая мощность нетто</w:t>
            </w:r>
          </w:p>
        </w:tc>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105,295</w:t>
            </w:r>
          </w:p>
        </w:tc>
      </w:tr>
      <w:tr w:rsidR="00711AAA" w:rsidRPr="00711AAA" w:rsidTr="00A67A83">
        <w:trPr>
          <w:trHeight w:val="315"/>
        </w:trPr>
        <w:tc>
          <w:tcPr>
            <w:tcW w:w="6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ind w:firstLineChars="600" w:firstLine="1440"/>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Потери мощности в тепловой сети</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single" w:sz="4" w:space="0" w:color="auto"/>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4,446</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rPr>
                <w:rFonts w:ascii="Times New Roman" w:eastAsia="Times New Roman" w:hAnsi="Times New Roman" w:cs="Times New Roman"/>
                <w:b/>
                <w:bCs/>
                <w:color w:val="000000"/>
                <w:sz w:val="24"/>
                <w:szCs w:val="24"/>
                <w:lang w:eastAsia="ru-RU"/>
              </w:rPr>
            </w:pPr>
            <w:r w:rsidRPr="00711AAA">
              <w:rPr>
                <w:rFonts w:ascii="Times New Roman" w:eastAsia="Times New Roman" w:hAnsi="Times New Roman" w:cs="Times New Roman"/>
                <w:b/>
                <w:bCs/>
                <w:color w:val="000000"/>
                <w:sz w:val="24"/>
                <w:szCs w:val="24"/>
                <w:lang w:eastAsia="ru-RU"/>
              </w:rPr>
              <w:t>Присоединенная тепловая нагрузка, в т. ч.:</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b/>
                <w:bCs/>
                <w:color w:val="000000"/>
                <w:sz w:val="24"/>
                <w:szCs w:val="24"/>
                <w:lang w:eastAsia="ru-RU"/>
              </w:rPr>
            </w:pPr>
            <w:r w:rsidRPr="00711AAA">
              <w:rPr>
                <w:rFonts w:ascii="Times New Roman" w:eastAsia="Times New Roman" w:hAnsi="Times New Roman" w:cs="Times New Roman"/>
                <w:b/>
                <w:bCs/>
                <w:color w:val="000000"/>
                <w:sz w:val="24"/>
                <w:szCs w:val="24"/>
                <w:lang w:eastAsia="ru-RU"/>
              </w:rPr>
              <w:t>24,836</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ind w:firstLineChars="200" w:firstLine="480"/>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жилые здания</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20,955</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EF35F4">
            <w:pPr>
              <w:spacing w:after="0" w:line="240" w:lineRule="auto"/>
              <w:ind w:firstLineChars="20" w:firstLine="48"/>
              <w:jc w:val="right"/>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отопительно-вентиляционная тепловая нагрузка</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18,365</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D27432" w:rsidP="00EF35F4">
            <w:pPr>
              <w:spacing w:after="0" w:line="240" w:lineRule="auto"/>
              <w:ind w:firstLineChars="600" w:firstLine="1440"/>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нагрузка ГВС (макс</w:t>
            </w:r>
            <w:r w:rsidR="00711AAA" w:rsidRPr="00711AAA">
              <w:rPr>
                <w:rFonts w:ascii="Times New Roman" w:eastAsia="Times New Roman" w:hAnsi="Times New Roman" w:cs="Times New Roman"/>
                <w:color w:val="000000"/>
                <w:sz w:val="24"/>
                <w:szCs w:val="24"/>
                <w:lang w:eastAsia="ru-RU"/>
              </w:rPr>
              <w:t>.)</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2,590</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ind w:firstLineChars="200" w:firstLine="480"/>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общественные здания</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3,619</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EF35F4">
            <w:pPr>
              <w:spacing w:after="0" w:line="240" w:lineRule="auto"/>
              <w:ind w:firstLineChars="20" w:firstLine="48"/>
              <w:jc w:val="right"/>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отопительно-вентиляционная тепловая нагрузка</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3,558</w:t>
            </w:r>
          </w:p>
        </w:tc>
      </w:tr>
      <w:tr w:rsidR="00711AAA" w:rsidRPr="00711AAA" w:rsidTr="00EF35F4">
        <w:trPr>
          <w:trHeight w:val="315"/>
        </w:trPr>
        <w:tc>
          <w:tcPr>
            <w:tcW w:w="6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EF35F4">
            <w:pPr>
              <w:spacing w:after="0" w:line="240" w:lineRule="auto"/>
              <w:ind w:firstLineChars="20" w:firstLine="48"/>
              <w:jc w:val="right"/>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нагрузка ГВС (макс)</w:t>
            </w:r>
          </w:p>
        </w:tc>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0,062</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ind w:firstLineChars="200" w:firstLine="480"/>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прочие</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single" w:sz="4" w:space="0" w:color="auto"/>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0,262</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EF35F4">
            <w:pPr>
              <w:spacing w:after="0" w:line="240" w:lineRule="auto"/>
              <w:ind w:firstLineChars="20" w:firstLine="48"/>
              <w:jc w:val="right"/>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отопительно-вентиляционная тепловая нагрузка</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0,258</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EF35F4">
            <w:pPr>
              <w:spacing w:after="0" w:line="240" w:lineRule="auto"/>
              <w:ind w:firstLineChars="20" w:firstLine="48"/>
              <w:jc w:val="right"/>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нагрузка ГВС (макс)</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0,004</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ind w:firstLineChars="200" w:firstLine="480"/>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промышленные предприятия</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A67A83" w:rsidP="00A67A83">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0</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EF35F4">
            <w:pPr>
              <w:spacing w:after="0" w:line="240" w:lineRule="auto"/>
              <w:ind w:firstLineChars="20" w:firstLine="48"/>
              <w:jc w:val="right"/>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отопительно-вентиляционная тепловая нагрузка</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0</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EF35F4">
            <w:pPr>
              <w:spacing w:after="0" w:line="240" w:lineRule="auto"/>
              <w:ind w:firstLineChars="20" w:firstLine="48"/>
              <w:jc w:val="right"/>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нагрузка ГВС (макс)</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0</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rPr>
                <w:rFonts w:ascii="Times New Roman" w:eastAsia="Times New Roman" w:hAnsi="Times New Roman" w:cs="Times New Roman"/>
                <w:b/>
                <w:bCs/>
                <w:color w:val="000000"/>
                <w:sz w:val="24"/>
                <w:szCs w:val="24"/>
                <w:lang w:eastAsia="ru-RU"/>
              </w:rPr>
            </w:pPr>
            <w:r w:rsidRPr="00711AAA">
              <w:rPr>
                <w:rFonts w:ascii="Times New Roman" w:eastAsia="Times New Roman" w:hAnsi="Times New Roman" w:cs="Times New Roman"/>
                <w:b/>
                <w:bCs/>
                <w:color w:val="000000"/>
                <w:sz w:val="24"/>
                <w:szCs w:val="24"/>
                <w:lang w:eastAsia="ru-RU"/>
              </w:rPr>
              <w:t>Присоединенная тепловая нагрузка, в т. ч.:</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b/>
                <w:bCs/>
                <w:color w:val="000000"/>
                <w:sz w:val="24"/>
                <w:szCs w:val="24"/>
                <w:lang w:eastAsia="ru-RU"/>
              </w:rPr>
            </w:pPr>
            <w:r w:rsidRPr="00711AAA">
              <w:rPr>
                <w:rFonts w:ascii="Times New Roman" w:eastAsia="Times New Roman" w:hAnsi="Times New Roman" w:cs="Times New Roman"/>
                <w:b/>
                <w:bCs/>
                <w:color w:val="000000"/>
                <w:sz w:val="24"/>
                <w:szCs w:val="24"/>
                <w:lang w:eastAsia="ru-RU"/>
              </w:rPr>
              <w:t>24,836</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EF35F4">
            <w:pPr>
              <w:spacing w:after="0" w:line="240" w:lineRule="auto"/>
              <w:ind w:firstLineChars="600" w:firstLine="1440"/>
              <w:jc w:val="right"/>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отопление и вентиляция</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22,180</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EF35F4">
            <w:pPr>
              <w:spacing w:after="0" w:line="240" w:lineRule="auto"/>
              <w:ind w:firstLineChars="600" w:firstLine="1440"/>
              <w:jc w:val="right"/>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горячее водоснабжение (макс.)</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2,655</w:t>
            </w:r>
          </w:p>
        </w:tc>
      </w:tr>
      <w:tr w:rsidR="00711AAA" w:rsidRPr="00711AAA" w:rsidTr="00EF35F4">
        <w:trPr>
          <w:trHeight w:val="315"/>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EF35F4">
            <w:pPr>
              <w:spacing w:after="0" w:line="240" w:lineRule="auto"/>
              <w:ind w:firstLineChars="600" w:firstLine="1440"/>
              <w:jc w:val="right"/>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технология</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0</w:t>
            </w:r>
          </w:p>
        </w:tc>
      </w:tr>
      <w:tr w:rsidR="00711AAA" w:rsidRPr="00711AAA" w:rsidTr="00EF35F4">
        <w:trPr>
          <w:trHeight w:val="330"/>
        </w:trPr>
        <w:tc>
          <w:tcPr>
            <w:tcW w:w="6060" w:type="dxa"/>
            <w:tcBorders>
              <w:top w:val="nil"/>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ind w:firstLineChars="200" w:firstLine="480"/>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Резерв</w:t>
            </w:r>
            <w:proofErr w:type="gramStart"/>
            <w:r w:rsidRPr="00711AAA">
              <w:rPr>
                <w:rFonts w:ascii="Times New Roman" w:eastAsia="Times New Roman" w:hAnsi="Times New Roman" w:cs="Times New Roman"/>
                <w:color w:val="000000"/>
                <w:sz w:val="24"/>
                <w:szCs w:val="24"/>
                <w:lang w:eastAsia="ru-RU"/>
              </w:rPr>
              <w:t xml:space="preserve"> (+) / </w:t>
            </w:r>
            <w:proofErr w:type="gramEnd"/>
            <w:r w:rsidRPr="00711AAA">
              <w:rPr>
                <w:rFonts w:ascii="Times New Roman" w:eastAsia="Times New Roman" w:hAnsi="Times New Roman" w:cs="Times New Roman"/>
                <w:color w:val="000000"/>
                <w:sz w:val="24"/>
                <w:szCs w:val="24"/>
                <w:lang w:eastAsia="ru-RU"/>
              </w:rPr>
              <w:t>дефицит (-) тепловой мощности</w:t>
            </w:r>
          </w:p>
        </w:tc>
        <w:tc>
          <w:tcPr>
            <w:tcW w:w="1499"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Гкал/</w:t>
            </w:r>
            <w:proofErr w:type="gramStart"/>
            <w:r w:rsidRPr="00711AAA">
              <w:rPr>
                <w:rFonts w:ascii="Times New Roman" w:eastAsia="Times New Roman" w:hAnsi="Times New Roman" w:cs="Times New Roman"/>
                <w:color w:val="000000"/>
                <w:sz w:val="24"/>
                <w:szCs w:val="24"/>
                <w:lang w:eastAsia="ru-RU"/>
              </w:rPr>
              <w:t>ч</w:t>
            </w:r>
            <w:proofErr w:type="gramEnd"/>
          </w:p>
        </w:tc>
        <w:tc>
          <w:tcPr>
            <w:tcW w:w="2095" w:type="dxa"/>
            <w:tcBorders>
              <w:top w:val="nil"/>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color w:val="000000"/>
                <w:sz w:val="24"/>
                <w:szCs w:val="24"/>
                <w:lang w:eastAsia="ru-RU"/>
              </w:rPr>
            </w:pPr>
            <w:r w:rsidRPr="00711AAA">
              <w:rPr>
                <w:rFonts w:ascii="Times New Roman" w:eastAsia="Times New Roman" w:hAnsi="Times New Roman" w:cs="Times New Roman"/>
                <w:color w:val="000000"/>
                <w:sz w:val="24"/>
                <w:szCs w:val="24"/>
                <w:lang w:eastAsia="ru-RU"/>
              </w:rPr>
              <w:t>76,01</w:t>
            </w:r>
          </w:p>
        </w:tc>
      </w:tr>
      <w:tr w:rsidR="00711AAA" w:rsidRPr="00711AAA" w:rsidTr="00EF35F4">
        <w:trPr>
          <w:trHeight w:val="330"/>
        </w:trPr>
        <w:tc>
          <w:tcPr>
            <w:tcW w:w="6060"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rPr>
                <w:rFonts w:ascii="Times New Roman" w:eastAsia="Times New Roman" w:hAnsi="Times New Roman" w:cs="Times New Roman"/>
                <w:b/>
                <w:bCs/>
                <w:color w:val="000000"/>
                <w:sz w:val="24"/>
                <w:szCs w:val="24"/>
                <w:lang w:eastAsia="ru-RU"/>
              </w:rPr>
            </w:pPr>
            <w:r w:rsidRPr="00711AAA">
              <w:rPr>
                <w:rFonts w:ascii="Times New Roman" w:eastAsia="Times New Roman" w:hAnsi="Times New Roman" w:cs="Times New Roman"/>
                <w:b/>
                <w:bCs/>
                <w:color w:val="000000"/>
                <w:sz w:val="24"/>
                <w:szCs w:val="24"/>
                <w:lang w:eastAsia="ru-RU"/>
              </w:rPr>
              <w:t>Доля резерва, %</w:t>
            </w:r>
          </w:p>
        </w:tc>
        <w:tc>
          <w:tcPr>
            <w:tcW w:w="1499" w:type="dxa"/>
            <w:tcBorders>
              <w:top w:val="double" w:sz="6" w:space="0" w:color="auto"/>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rPr>
                <w:rFonts w:ascii="Times New Roman" w:eastAsia="Times New Roman" w:hAnsi="Times New Roman" w:cs="Times New Roman"/>
                <w:b/>
                <w:bCs/>
                <w:color w:val="000000"/>
                <w:sz w:val="24"/>
                <w:szCs w:val="24"/>
                <w:lang w:eastAsia="ru-RU"/>
              </w:rPr>
            </w:pPr>
            <w:r w:rsidRPr="00711AAA">
              <w:rPr>
                <w:rFonts w:ascii="Times New Roman" w:eastAsia="Times New Roman" w:hAnsi="Times New Roman" w:cs="Times New Roman"/>
                <w:b/>
                <w:bCs/>
                <w:color w:val="000000"/>
                <w:sz w:val="24"/>
                <w:szCs w:val="24"/>
                <w:lang w:eastAsia="ru-RU"/>
              </w:rPr>
              <w:t> </w:t>
            </w:r>
          </w:p>
        </w:tc>
        <w:tc>
          <w:tcPr>
            <w:tcW w:w="2095" w:type="dxa"/>
            <w:tcBorders>
              <w:top w:val="double" w:sz="6" w:space="0" w:color="auto"/>
              <w:left w:val="nil"/>
              <w:bottom w:val="single" w:sz="4" w:space="0" w:color="auto"/>
              <w:right w:val="single" w:sz="4" w:space="0" w:color="auto"/>
            </w:tcBorders>
            <w:shd w:val="clear" w:color="auto" w:fill="auto"/>
            <w:noWrap/>
            <w:vAlign w:val="center"/>
            <w:hideMark/>
          </w:tcPr>
          <w:p w:rsidR="00711AAA" w:rsidRPr="00711AAA" w:rsidRDefault="00711AAA" w:rsidP="00711AAA">
            <w:pPr>
              <w:spacing w:after="0" w:line="240" w:lineRule="auto"/>
              <w:jc w:val="center"/>
              <w:rPr>
                <w:rFonts w:ascii="Times New Roman" w:eastAsia="Times New Roman" w:hAnsi="Times New Roman" w:cs="Times New Roman"/>
                <w:b/>
                <w:bCs/>
                <w:color w:val="000000"/>
                <w:sz w:val="24"/>
                <w:szCs w:val="24"/>
                <w:lang w:eastAsia="ru-RU"/>
              </w:rPr>
            </w:pPr>
            <w:r w:rsidRPr="00711AAA">
              <w:rPr>
                <w:rFonts w:ascii="Times New Roman" w:eastAsia="Times New Roman" w:hAnsi="Times New Roman" w:cs="Times New Roman"/>
                <w:b/>
                <w:bCs/>
                <w:color w:val="000000"/>
                <w:sz w:val="24"/>
                <w:szCs w:val="24"/>
                <w:lang w:eastAsia="ru-RU"/>
              </w:rPr>
              <w:t>72,2%</w:t>
            </w:r>
          </w:p>
        </w:tc>
      </w:tr>
    </w:tbl>
    <w:p w:rsidR="00711AAA" w:rsidRDefault="00711AAA" w:rsidP="00711AAA">
      <w:pPr>
        <w:pStyle w:val="afe"/>
      </w:pPr>
    </w:p>
    <w:p w:rsidR="00711AAA" w:rsidRDefault="00711AAA" w:rsidP="00711AAA">
      <w:pPr>
        <w:pStyle w:val="afe"/>
      </w:pPr>
      <w:r w:rsidRPr="00711AAA">
        <w:t xml:space="preserve">Из таблицы видно, что </w:t>
      </w:r>
      <w:r>
        <w:t>на</w:t>
      </w:r>
      <w:r w:rsidRPr="00711AAA">
        <w:t xml:space="preserve"> источник</w:t>
      </w:r>
      <w:r>
        <w:t>е</w:t>
      </w:r>
      <w:r w:rsidRPr="00711AAA">
        <w:t xml:space="preserve"> централизованного теплоснабжения города </w:t>
      </w:r>
      <w:r>
        <w:t>Заозерск</w:t>
      </w:r>
      <w:r w:rsidRPr="00711AAA">
        <w:t xml:space="preserve"> существу</w:t>
      </w:r>
      <w:r>
        <w:t>е</w:t>
      </w:r>
      <w:r w:rsidRPr="00711AAA">
        <w:t xml:space="preserve">т </w:t>
      </w:r>
      <w:r>
        <w:t xml:space="preserve">значительный </w:t>
      </w:r>
      <w:r w:rsidRPr="00711AAA">
        <w:t>резерв тепловой мощности нетто</w:t>
      </w:r>
      <w:r>
        <w:t xml:space="preserve"> – более 72%</w:t>
      </w:r>
      <w:r w:rsidRPr="00711AAA">
        <w:t>. Наглядно резерв тепловой мощности нетто представлен в виде диаграммы на рисунке</w:t>
      </w:r>
      <w:r w:rsidR="00562611">
        <w:t xml:space="preserve"> 8</w:t>
      </w:r>
      <w:r w:rsidRPr="00711AAA">
        <w:t>.</w:t>
      </w:r>
    </w:p>
    <w:p w:rsidR="00711AAA" w:rsidRDefault="00711AAA" w:rsidP="00711AAA">
      <w:pPr>
        <w:pStyle w:val="afe"/>
        <w:ind w:firstLine="0"/>
        <w:jc w:val="center"/>
      </w:pPr>
      <w:r>
        <w:rPr>
          <w:noProof/>
          <w:lang w:eastAsia="ru-RU"/>
        </w:rPr>
        <w:lastRenderedPageBreak/>
        <w:drawing>
          <wp:inline distT="0" distB="0" distL="0" distR="0" wp14:anchorId="2E7BE109" wp14:editId="6174E445">
            <wp:extent cx="4868883" cy="4025735"/>
            <wp:effectExtent l="0" t="0" r="8255"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11AAA" w:rsidRPr="001D327E" w:rsidRDefault="001D1A87" w:rsidP="00B30B8F">
      <w:pPr>
        <w:pStyle w:val="a3"/>
      </w:pPr>
      <w:r>
        <w:t>Присоединенная тепловая нагрузка котельной инв.№53</w:t>
      </w:r>
    </w:p>
    <w:p w:rsidR="00C70745" w:rsidRPr="00CF28C7" w:rsidRDefault="00C70745" w:rsidP="00B01CEE">
      <w:pPr>
        <w:pStyle w:val="110"/>
      </w:pPr>
      <w:bookmarkStart w:id="36" w:name="_Toc373081304"/>
      <w:r w:rsidRPr="00CF28C7">
        <w:t>Балансы теплоносителя</w:t>
      </w:r>
      <w:bookmarkEnd w:id="36"/>
    </w:p>
    <w:p w:rsidR="003F750A" w:rsidRDefault="00A02C46" w:rsidP="00AC3BA5">
      <w:pPr>
        <w:pStyle w:val="afe"/>
        <w:rPr>
          <w:lang w:eastAsia="ru-RU"/>
        </w:rPr>
      </w:pPr>
      <w:r>
        <w:rPr>
          <w:lang w:eastAsia="ru-RU"/>
        </w:rPr>
        <w:t>Согласно правилам технической эксплуатации тепловых энергоустановок, утвержденных Приказом Министерства энергетики Российской федерации от 24 марта 2003 г. № 115, п</w:t>
      </w:r>
      <w:r w:rsidR="0002458B" w:rsidRPr="0002458B">
        <w:rPr>
          <w:lang w:eastAsia="ru-RU"/>
        </w:rPr>
        <w:t>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rsidR="00AC3BA5" w:rsidRDefault="003F750A" w:rsidP="00AC3BA5">
      <w:pPr>
        <w:pStyle w:val="afe"/>
        <w:rPr>
          <w:lang w:eastAsia="ru-RU"/>
        </w:rPr>
      </w:pPr>
      <w:r w:rsidRPr="003F750A">
        <w:rPr>
          <w:lang w:eastAsia="ru-RU"/>
        </w:rPr>
        <w:t xml:space="preserve">Согласно СНиП 41-02-2003,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Так как аварийная подпитка осуществляется химически не </w:t>
      </w:r>
      <w:r w:rsidRPr="003F750A">
        <w:rPr>
          <w:lang w:eastAsia="ru-RU"/>
        </w:rPr>
        <w:lastRenderedPageBreak/>
        <w:t>обработанной и недеаэрированной водой, в расчетную производительность водоподготовительных установок она не входит.</w:t>
      </w:r>
    </w:p>
    <w:p w:rsidR="0002458B" w:rsidRPr="00AC3BA5" w:rsidRDefault="0002458B" w:rsidP="00304AAC">
      <w:pPr>
        <w:pStyle w:val="afe"/>
        <w:rPr>
          <w:highlight w:val="yellow"/>
          <w:lang w:eastAsia="ru-RU"/>
        </w:rPr>
      </w:pPr>
      <w:r>
        <w:rPr>
          <w:lang w:eastAsia="ru-RU"/>
        </w:rPr>
        <w:t xml:space="preserve">Балансы </w:t>
      </w:r>
      <w:r w:rsidRPr="00304AAC">
        <w:t>теплоносителя</w:t>
      </w:r>
      <w:r>
        <w:rPr>
          <w:lang w:eastAsia="ru-RU"/>
        </w:rPr>
        <w:t xml:space="preserve"> представлены в таблице</w:t>
      </w:r>
      <w:r w:rsidR="00562611">
        <w:rPr>
          <w:lang w:eastAsia="ru-RU"/>
        </w:rPr>
        <w:t xml:space="preserve"> 8</w:t>
      </w:r>
    </w:p>
    <w:p w:rsidR="00892709" w:rsidRDefault="00AC3BA5" w:rsidP="00C85918">
      <w:pPr>
        <w:pStyle w:val="a2"/>
        <w:rPr>
          <w:lang w:eastAsia="ru-RU"/>
        </w:rPr>
      </w:pPr>
      <w:r>
        <w:rPr>
          <w:lang w:eastAsia="ru-RU"/>
        </w:rPr>
        <w:t xml:space="preserve">Балансы </w:t>
      </w:r>
      <w:r w:rsidR="00CF28C7">
        <w:rPr>
          <w:lang w:eastAsia="ru-RU"/>
        </w:rPr>
        <w:t>теплоносителя</w:t>
      </w:r>
    </w:p>
    <w:tbl>
      <w:tblPr>
        <w:tblStyle w:val="aa"/>
        <w:tblW w:w="0" w:type="auto"/>
        <w:tblLook w:val="04A0" w:firstRow="1" w:lastRow="0" w:firstColumn="1" w:lastColumn="0" w:noHBand="0" w:noVBand="1"/>
      </w:tblPr>
      <w:tblGrid>
        <w:gridCol w:w="6912"/>
        <w:gridCol w:w="1276"/>
        <w:gridCol w:w="1666"/>
      </w:tblGrid>
      <w:tr w:rsidR="00AC3BA5" w:rsidTr="00AC3BA5">
        <w:tc>
          <w:tcPr>
            <w:tcW w:w="6912" w:type="dxa"/>
          </w:tcPr>
          <w:p w:rsidR="00AC3BA5" w:rsidRDefault="00562611" w:rsidP="00AC3BA5">
            <w:pPr>
              <w:pStyle w:val="afe"/>
              <w:ind w:firstLine="0"/>
              <w:jc w:val="center"/>
              <w:rPr>
                <w:lang w:eastAsia="ru-RU"/>
              </w:rPr>
            </w:pPr>
            <w:r>
              <w:rPr>
                <w:lang w:eastAsia="ru-RU"/>
              </w:rPr>
              <w:t>Наименование</w:t>
            </w:r>
          </w:p>
        </w:tc>
        <w:tc>
          <w:tcPr>
            <w:tcW w:w="1276" w:type="dxa"/>
          </w:tcPr>
          <w:p w:rsidR="00AC3BA5" w:rsidRDefault="00AC3BA5" w:rsidP="00AC3BA5">
            <w:pPr>
              <w:pStyle w:val="afe"/>
              <w:ind w:firstLine="0"/>
              <w:jc w:val="center"/>
              <w:rPr>
                <w:lang w:eastAsia="ru-RU"/>
              </w:rPr>
            </w:pPr>
            <w:r>
              <w:rPr>
                <w:lang w:eastAsia="ru-RU"/>
              </w:rPr>
              <w:t>Разм-ть</w:t>
            </w:r>
          </w:p>
        </w:tc>
        <w:tc>
          <w:tcPr>
            <w:tcW w:w="1666" w:type="dxa"/>
          </w:tcPr>
          <w:p w:rsidR="00AC3BA5" w:rsidRDefault="00562611" w:rsidP="00AC3BA5">
            <w:pPr>
              <w:pStyle w:val="afe"/>
              <w:ind w:firstLine="0"/>
              <w:jc w:val="center"/>
              <w:rPr>
                <w:lang w:eastAsia="ru-RU"/>
              </w:rPr>
            </w:pPr>
            <w:r>
              <w:rPr>
                <w:lang w:eastAsia="ru-RU"/>
              </w:rPr>
              <w:t>Значение</w:t>
            </w:r>
          </w:p>
        </w:tc>
      </w:tr>
      <w:tr w:rsidR="00AC3BA5" w:rsidTr="00782918">
        <w:tc>
          <w:tcPr>
            <w:tcW w:w="6912" w:type="dxa"/>
            <w:vAlign w:val="center"/>
          </w:tcPr>
          <w:p w:rsidR="00AC3BA5" w:rsidRDefault="00AC3BA5" w:rsidP="00AC3BA5">
            <w:pPr>
              <w:pStyle w:val="afe"/>
              <w:spacing w:line="240" w:lineRule="auto"/>
              <w:ind w:firstLine="0"/>
              <w:jc w:val="left"/>
              <w:rPr>
                <w:lang w:eastAsia="ru-RU"/>
              </w:rPr>
            </w:pPr>
            <w:r>
              <w:rPr>
                <w:lang w:eastAsia="ru-RU"/>
              </w:rPr>
              <w:t>Объем тепловой сети</w:t>
            </w:r>
          </w:p>
        </w:tc>
        <w:tc>
          <w:tcPr>
            <w:tcW w:w="1276" w:type="dxa"/>
            <w:vAlign w:val="center"/>
          </w:tcPr>
          <w:p w:rsidR="00AC3BA5" w:rsidRPr="00AC3BA5" w:rsidRDefault="00AC3BA5" w:rsidP="00782918">
            <w:pPr>
              <w:pStyle w:val="afe"/>
              <w:ind w:firstLine="0"/>
              <w:jc w:val="center"/>
              <w:rPr>
                <w:vertAlign w:val="superscript"/>
                <w:lang w:eastAsia="ru-RU"/>
              </w:rPr>
            </w:pPr>
            <w:r>
              <w:rPr>
                <w:lang w:eastAsia="ru-RU"/>
              </w:rPr>
              <w:t>м</w:t>
            </w:r>
            <w:r>
              <w:rPr>
                <w:vertAlign w:val="superscript"/>
                <w:lang w:eastAsia="ru-RU"/>
              </w:rPr>
              <w:t>3</w:t>
            </w:r>
          </w:p>
        </w:tc>
        <w:tc>
          <w:tcPr>
            <w:tcW w:w="1666" w:type="dxa"/>
            <w:vAlign w:val="center"/>
          </w:tcPr>
          <w:p w:rsidR="00AC3BA5" w:rsidRDefault="00AC3BA5" w:rsidP="00782918">
            <w:pPr>
              <w:pStyle w:val="afe"/>
              <w:ind w:firstLine="0"/>
              <w:jc w:val="center"/>
              <w:rPr>
                <w:lang w:eastAsia="ru-RU"/>
              </w:rPr>
            </w:pPr>
            <w:r>
              <w:rPr>
                <w:lang w:eastAsia="ru-RU"/>
              </w:rPr>
              <w:t>1259,96</w:t>
            </w:r>
          </w:p>
        </w:tc>
      </w:tr>
      <w:tr w:rsidR="00AC3BA5" w:rsidTr="00782918">
        <w:tc>
          <w:tcPr>
            <w:tcW w:w="6912" w:type="dxa"/>
            <w:vAlign w:val="center"/>
          </w:tcPr>
          <w:p w:rsidR="00AC3BA5" w:rsidRDefault="00AC3BA5" w:rsidP="00AC3BA5">
            <w:pPr>
              <w:pStyle w:val="afe"/>
              <w:spacing w:line="240" w:lineRule="auto"/>
              <w:ind w:firstLine="0"/>
              <w:jc w:val="left"/>
              <w:rPr>
                <w:lang w:eastAsia="ru-RU"/>
              </w:rPr>
            </w:pPr>
            <w:r>
              <w:rPr>
                <w:lang w:eastAsia="ru-RU"/>
              </w:rPr>
              <w:t>Нормативные у</w:t>
            </w:r>
            <w:r w:rsidRPr="00AC3BA5">
              <w:rPr>
                <w:lang w:eastAsia="ru-RU"/>
              </w:rPr>
              <w:t>течки теплоносителя в тепловых сетях</w:t>
            </w:r>
          </w:p>
        </w:tc>
        <w:tc>
          <w:tcPr>
            <w:tcW w:w="1276" w:type="dxa"/>
            <w:vAlign w:val="center"/>
          </w:tcPr>
          <w:p w:rsidR="00AC3BA5" w:rsidRPr="00AC3BA5" w:rsidRDefault="00AC3BA5" w:rsidP="00782918">
            <w:pPr>
              <w:pStyle w:val="afe"/>
              <w:ind w:firstLine="0"/>
              <w:jc w:val="center"/>
              <w:rPr>
                <w:lang w:eastAsia="ru-RU"/>
              </w:rPr>
            </w:pPr>
            <w:r>
              <w:rPr>
                <w:lang w:eastAsia="ru-RU"/>
              </w:rPr>
              <w:t>м</w:t>
            </w:r>
            <w:r>
              <w:rPr>
                <w:vertAlign w:val="superscript"/>
                <w:lang w:eastAsia="ru-RU"/>
              </w:rPr>
              <w:t>3</w:t>
            </w:r>
            <w:r>
              <w:rPr>
                <w:lang w:eastAsia="ru-RU"/>
              </w:rPr>
              <w:t>/ч</w:t>
            </w:r>
          </w:p>
        </w:tc>
        <w:tc>
          <w:tcPr>
            <w:tcW w:w="1666" w:type="dxa"/>
            <w:vAlign w:val="center"/>
          </w:tcPr>
          <w:p w:rsidR="00AC3BA5" w:rsidRDefault="00AC3BA5" w:rsidP="00782918">
            <w:pPr>
              <w:pStyle w:val="afe"/>
              <w:ind w:firstLine="0"/>
              <w:jc w:val="center"/>
              <w:rPr>
                <w:lang w:eastAsia="ru-RU"/>
              </w:rPr>
            </w:pPr>
            <w:r>
              <w:rPr>
                <w:lang w:eastAsia="ru-RU"/>
              </w:rPr>
              <w:t>3,15</w:t>
            </w:r>
          </w:p>
        </w:tc>
      </w:tr>
      <w:tr w:rsidR="00CF28C7" w:rsidTr="00782918">
        <w:tc>
          <w:tcPr>
            <w:tcW w:w="6912" w:type="dxa"/>
            <w:vAlign w:val="center"/>
          </w:tcPr>
          <w:p w:rsidR="00CF28C7" w:rsidRDefault="00CF28C7" w:rsidP="00AC3BA5">
            <w:pPr>
              <w:pStyle w:val="afe"/>
              <w:spacing w:line="240" w:lineRule="auto"/>
              <w:ind w:firstLine="0"/>
              <w:jc w:val="left"/>
              <w:rPr>
                <w:lang w:eastAsia="ru-RU"/>
              </w:rPr>
            </w:pPr>
            <w:r>
              <w:rPr>
                <w:lang w:eastAsia="ru-RU"/>
              </w:rPr>
              <w:t>Итого подпитка тепловой сети:</w:t>
            </w:r>
          </w:p>
        </w:tc>
        <w:tc>
          <w:tcPr>
            <w:tcW w:w="1276" w:type="dxa"/>
            <w:vAlign w:val="center"/>
          </w:tcPr>
          <w:p w:rsidR="00CF28C7" w:rsidRDefault="00CF28C7" w:rsidP="00782918">
            <w:pPr>
              <w:pStyle w:val="afe"/>
              <w:ind w:firstLine="0"/>
              <w:jc w:val="center"/>
              <w:rPr>
                <w:lang w:eastAsia="ru-RU"/>
              </w:rPr>
            </w:pPr>
            <w:r>
              <w:rPr>
                <w:lang w:eastAsia="ru-RU"/>
              </w:rPr>
              <w:t>м</w:t>
            </w:r>
            <w:r>
              <w:rPr>
                <w:vertAlign w:val="superscript"/>
                <w:lang w:eastAsia="ru-RU"/>
              </w:rPr>
              <w:t>3</w:t>
            </w:r>
            <w:r>
              <w:rPr>
                <w:lang w:eastAsia="ru-RU"/>
              </w:rPr>
              <w:t>/ч</w:t>
            </w:r>
          </w:p>
        </w:tc>
        <w:tc>
          <w:tcPr>
            <w:tcW w:w="1666" w:type="dxa"/>
            <w:vAlign w:val="center"/>
          </w:tcPr>
          <w:p w:rsidR="00CF28C7" w:rsidRDefault="00651A12" w:rsidP="00782918">
            <w:pPr>
              <w:pStyle w:val="afe"/>
              <w:ind w:firstLine="0"/>
              <w:jc w:val="center"/>
              <w:rPr>
                <w:lang w:eastAsia="ru-RU"/>
              </w:rPr>
            </w:pPr>
            <w:r>
              <w:rPr>
                <w:lang w:eastAsia="ru-RU"/>
              </w:rPr>
              <w:t>3,15</w:t>
            </w:r>
          </w:p>
        </w:tc>
      </w:tr>
      <w:tr w:rsidR="00AC3BA5" w:rsidTr="00782918">
        <w:tc>
          <w:tcPr>
            <w:tcW w:w="6912" w:type="dxa"/>
          </w:tcPr>
          <w:p w:rsidR="00AC3BA5" w:rsidRDefault="00AC3BA5" w:rsidP="00AC3BA5">
            <w:pPr>
              <w:pStyle w:val="afe"/>
              <w:spacing w:line="240" w:lineRule="auto"/>
              <w:ind w:firstLine="0"/>
              <w:jc w:val="left"/>
              <w:rPr>
                <w:lang w:eastAsia="ru-RU"/>
              </w:rPr>
            </w:pPr>
            <w:r w:rsidRPr="00AC3BA5">
              <w:rPr>
                <w:lang w:eastAsia="ru-RU"/>
              </w:rPr>
              <w:t>Расход химически не обработанной и недеаэрированной воды на аварийную подпитку</w:t>
            </w:r>
          </w:p>
        </w:tc>
        <w:tc>
          <w:tcPr>
            <w:tcW w:w="1276" w:type="dxa"/>
            <w:vAlign w:val="center"/>
          </w:tcPr>
          <w:p w:rsidR="00AC3BA5" w:rsidRPr="00AC3BA5" w:rsidRDefault="00AC3BA5" w:rsidP="00782918">
            <w:pPr>
              <w:pStyle w:val="afe"/>
              <w:ind w:firstLine="0"/>
              <w:jc w:val="center"/>
              <w:rPr>
                <w:lang w:eastAsia="ru-RU"/>
              </w:rPr>
            </w:pPr>
            <w:r>
              <w:rPr>
                <w:lang w:eastAsia="ru-RU"/>
              </w:rPr>
              <w:t>м</w:t>
            </w:r>
            <w:r>
              <w:rPr>
                <w:vertAlign w:val="superscript"/>
                <w:lang w:eastAsia="ru-RU"/>
              </w:rPr>
              <w:t>3</w:t>
            </w:r>
            <w:r>
              <w:rPr>
                <w:lang w:eastAsia="ru-RU"/>
              </w:rPr>
              <w:t>/ч</w:t>
            </w:r>
          </w:p>
        </w:tc>
        <w:tc>
          <w:tcPr>
            <w:tcW w:w="1666" w:type="dxa"/>
            <w:vAlign w:val="center"/>
          </w:tcPr>
          <w:p w:rsidR="00AC3BA5" w:rsidRDefault="00AC3BA5" w:rsidP="00782918">
            <w:pPr>
              <w:pStyle w:val="afe"/>
              <w:ind w:firstLine="0"/>
              <w:jc w:val="center"/>
              <w:rPr>
                <w:lang w:eastAsia="ru-RU"/>
              </w:rPr>
            </w:pPr>
            <w:r>
              <w:rPr>
                <w:lang w:eastAsia="ru-RU"/>
              </w:rPr>
              <w:t>25,20</w:t>
            </w:r>
          </w:p>
        </w:tc>
      </w:tr>
    </w:tbl>
    <w:p w:rsidR="00C70745" w:rsidRDefault="00C70745" w:rsidP="00B01CEE">
      <w:pPr>
        <w:pStyle w:val="110"/>
      </w:pPr>
      <w:bookmarkStart w:id="37" w:name="_Toc373081305"/>
      <w:r w:rsidRPr="00C70745">
        <w:t>Топливные балансы источников тепловой энергии и система обеспечения топливом</w:t>
      </w:r>
      <w:bookmarkEnd w:id="37"/>
    </w:p>
    <w:p w:rsidR="00F23AD9" w:rsidRPr="00562611" w:rsidRDefault="00F23AD9" w:rsidP="00F23AD9">
      <w:pPr>
        <w:pStyle w:val="111"/>
        <w:rPr>
          <w:lang w:eastAsia="ru-RU"/>
        </w:rPr>
      </w:pPr>
      <w:bookmarkStart w:id="38" w:name="_Toc373081306"/>
      <w:r w:rsidRPr="00562611">
        <w:rPr>
          <w:lang w:eastAsia="ru-RU"/>
        </w:rPr>
        <w:t>Виды и количества используемого основного</w:t>
      </w:r>
      <w:r w:rsidR="0031764E" w:rsidRPr="00562611">
        <w:rPr>
          <w:lang w:eastAsia="ru-RU"/>
        </w:rPr>
        <w:t>, резервного и аварийного</w:t>
      </w:r>
      <w:r w:rsidRPr="00562611">
        <w:rPr>
          <w:lang w:eastAsia="ru-RU"/>
        </w:rPr>
        <w:t xml:space="preserve"> топлива</w:t>
      </w:r>
      <w:bookmarkEnd w:id="38"/>
      <w:r w:rsidRPr="00562611">
        <w:rPr>
          <w:lang w:eastAsia="ru-RU"/>
        </w:rPr>
        <w:t xml:space="preserve"> </w:t>
      </w:r>
    </w:p>
    <w:p w:rsidR="00C54663" w:rsidRDefault="0058210E" w:rsidP="001D327E">
      <w:pPr>
        <w:pStyle w:val="afe"/>
      </w:pPr>
      <w:r>
        <w:t>В качестве основного топлива на котельной инв</w:t>
      </w:r>
      <w:r w:rsidR="003F750A">
        <w:t xml:space="preserve">. </w:t>
      </w:r>
      <w:r>
        <w:t>№53 используется мазут флотский Ф-5.</w:t>
      </w:r>
    </w:p>
    <w:p w:rsidR="00C70745" w:rsidRDefault="00C70745" w:rsidP="00B01CEE">
      <w:pPr>
        <w:pStyle w:val="110"/>
      </w:pPr>
      <w:bookmarkStart w:id="39" w:name="_Toc373081307"/>
      <w:r w:rsidRPr="00A02C46">
        <w:t>Надежность</w:t>
      </w:r>
      <w:r w:rsidRPr="00C70745">
        <w:t xml:space="preserve"> теплоснабжения</w:t>
      </w:r>
      <w:bookmarkEnd w:id="39"/>
    </w:p>
    <w:p w:rsidR="00A75384" w:rsidRDefault="00A75384" w:rsidP="00A75384">
      <w:pPr>
        <w:pStyle w:val="afe"/>
      </w:pPr>
      <w:proofErr w:type="gramStart"/>
      <w:r>
        <w:t>Оценка надежности систем теплоснабжения выполнена согласно Методическим указаниям по анализу показателей, используемых для оценки надежности систем теплоснабжения, разработанным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roofErr w:type="gramEnd"/>
    </w:p>
    <w:p w:rsidR="00A75384" w:rsidRDefault="00A75384" w:rsidP="00A75384">
      <w:pPr>
        <w:pStyle w:val="afe"/>
      </w:pPr>
      <w:r>
        <w:t xml:space="preserve">Методические указания содержат методики </w:t>
      </w:r>
      <w:proofErr w:type="gramStart"/>
      <w:r>
        <w:t>расчета показателей надежности систем теплоснабжения</w:t>
      </w:r>
      <w:proofErr w:type="gramEnd"/>
      <w:r>
        <w:t xml:space="preserve"> поселений, городских округов. В них приведены практические рекомендации по классификации систем теплоснабжения поселений, городских округов по условиям обеспечения надежности </w:t>
      </w:r>
      <w:proofErr w:type="gramStart"/>
      <w:r>
        <w:t>на</w:t>
      </w:r>
      <w:proofErr w:type="gramEnd"/>
      <w:r>
        <w:t>: высоконадежные, надежные, малонадежные и ненадежные.</w:t>
      </w:r>
    </w:p>
    <w:p w:rsidR="00A75384" w:rsidRDefault="00A75384" w:rsidP="00A75384">
      <w:pPr>
        <w:pStyle w:val="afe"/>
      </w:pPr>
      <w:r>
        <w:lastRenderedPageBreak/>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rsidR="00A75384" w:rsidRDefault="00A75384" w:rsidP="00A75384">
      <w:pPr>
        <w:pStyle w:val="afe"/>
      </w:pPr>
      <w:r>
        <w:t xml:space="preserve">Показатели надежности системы теплоснабжения подразделяются </w:t>
      </w:r>
      <w:proofErr w:type="gramStart"/>
      <w:r>
        <w:t>на</w:t>
      </w:r>
      <w:proofErr w:type="gramEnd"/>
      <w:r>
        <w:t>:</w:t>
      </w:r>
    </w:p>
    <w:p w:rsidR="00A75384" w:rsidRDefault="00A75384" w:rsidP="00782918">
      <w:pPr>
        <w:pStyle w:val="afe"/>
        <w:tabs>
          <w:tab w:val="left" w:pos="993"/>
        </w:tabs>
      </w:pPr>
      <w:r>
        <w:t>-</w:t>
      </w:r>
      <w:r>
        <w:tab/>
        <w:t>показатели, характеризующие надежность электроснабжения источников тепла;</w:t>
      </w:r>
    </w:p>
    <w:p w:rsidR="00A75384" w:rsidRDefault="00A75384" w:rsidP="00782918">
      <w:pPr>
        <w:pStyle w:val="afe"/>
        <w:tabs>
          <w:tab w:val="left" w:pos="993"/>
        </w:tabs>
      </w:pPr>
      <w:r>
        <w:t>-</w:t>
      </w:r>
      <w:r>
        <w:tab/>
        <w:t>показатели, характеризующие надежность водоснабжения источников тепла;</w:t>
      </w:r>
    </w:p>
    <w:p w:rsidR="00A75384" w:rsidRDefault="00A75384" w:rsidP="00782918">
      <w:pPr>
        <w:pStyle w:val="afe"/>
        <w:tabs>
          <w:tab w:val="left" w:pos="993"/>
        </w:tabs>
      </w:pPr>
      <w:r>
        <w:t>-</w:t>
      </w:r>
      <w:r>
        <w:tab/>
        <w:t>показатели, характеризующие надежность топливоснабжения источников тепла;</w:t>
      </w:r>
    </w:p>
    <w:p w:rsidR="00A75384" w:rsidRDefault="00A75384" w:rsidP="00782918">
      <w:pPr>
        <w:pStyle w:val="afe"/>
        <w:tabs>
          <w:tab w:val="left" w:pos="993"/>
        </w:tabs>
      </w:pPr>
      <w:r>
        <w:t>-</w:t>
      </w:r>
      <w:r>
        <w:tab/>
        <w:t>показатели, характеризующие соответствие тепловой мощности источников тепла и пропускной способности тепловых сетей расчетным тепловым нагрузкам потребителей;</w:t>
      </w:r>
    </w:p>
    <w:p w:rsidR="00A75384" w:rsidRDefault="00A75384" w:rsidP="00782918">
      <w:pPr>
        <w:pStyle w:val="afe"/>
        <w:tabs>
          <w:tab w:val="left" w:pos="993"/>
        </w:tabs>
      </w:pPr>
      <w:r>
        <w:t>-</w:t>
      </w:r>
      <w:r>
        <w:tab/>
        <w:t>показатели, характеризующие уровень резервирования источников тепла и элементов тепловой сети;</w:t>
      </w:r>
    </w:p>
    <w:p w:rsidR="00A75384" w:rsidRDefault="00A75384" w:rsidP="00782918">
      <w:pPr>
        <w:pStyle w:val="afe"/>
        <w:tabs>
          <w:tab w:val="left" w:pos="993"/>
        </w:tabs>
      </w:pPr>
      <w:r>
        <w:t>-</w:t>
      </w:r>
      <w:r>
        <w:tab/>
        <w:t>показатели, характеризующие уровень технического состояния тепловых сетей;</w:t>
      </w:r>
    </w:p>
    <w:p w:rsidR="00A75384" w:rsidRDefault="00A75384" w:rsidP="00782918">
      <w:pPr>
        <w:pStyle w:val="afe"/>
        <w:tabs>
          <w:tab w:val="left" w:pos="993"/>
        </w:tabs>
      </w:pPr>
      <w:r>
        <w:t>-</w:t>
      </w:r>
      <w:r>
        <w:tab/>
        <w:t>показатели, характеризующие интенсивность отказов тепловых сетей;</w:t>
      </w:r>
    </w:p>
    <w:p w:rsidR="00A75384" w:rsidRDefault="00A75384" w:rsidP="00782918">
      <w:pPr>
        <w:pStyle w:val="afe"/>
        <w:tabs>
          <w:tab w:val="left" w:pos="993"/>
        </w:tabs>
      </w:pPr>
      <w:r>
        <w:t>-</w:t>
      </w:r>
      <w:r>
        <w:tab/>
        <w:t>показатели, характеризующие аварийный недоотпуск тепла потребителям;</w:t>
      </w:r>
    </w:p>
    <w:p w:rsidR="00A75384" w:rsidRDefault="00A75384" w:rsidP="00782918">
      <w:pPr>
        <w:pStyle w:val="afe"/>
        <w:tabs>
          <w:tab w:val="left" w:pos="993"/>
        </w:tabs>
      </w:pPr>
      <w:r>
        <w:t>-</w:t>
      </w:r>
      <w:r>
        <w:tab/>
        <w:t>показатели, характеризующие количество жалоб потребителей тепла на нарушение качества теплоснабжения.</w:t>
      </w:r>
    </w:p>
    <w:p w:rsidR="00A75384" w:rsidRDefault="00A75384" w:rsidP="00A75384">
      <w:pPr>
        <w:pStyle w:val="afe"/>
      </w:pPr>
      <w:r>
        <w:t>Для оценки надежности систем теплоснабжения используются показатели надежности структурных элементов системы теплоснабжения и внешних систем электр</w:t>
      </w:r>
      <w:proofErr w:type="gramStart"/>
      <w:r>
        <w:t>о-</w:t>
      </w:r>
      <w:proofErr w:type="gramEnd"/>
      <w:r>
        <w:t>, водо-, топливоснабжения источников тепловой энергии:</w:t>
      </w:r>
    </w:p>
    <w:p w:rsidR="00A75384" w:rsidRDefault="00A75384" w:rsidP="00DE5BC1">
      <w:pPr>
        <w:pStyle w:val="afe"/>
        <w:tabs>
          <w:tab w:val="left" w:pos="1134"/>
        </w:tabs>
      </w:pPr>
      <w:r>
        <w:t>-</w:t>
      </w:r>
      <w:r>
        <w:tab/>
        <w:t>Показатель надежности электроснабжения источников тепла (Кэ), характеризуемый наличием или отсутствием резервного электропитания;</w:t>
      </w:r>
    </w:p>
    <w:p w:rsidR="00A75384" w:rsidRDefault="00A75384" w:rsidP="00DE5BC1">
      <w:pPr>
        <w:pStyle w:val="afe"/>
        <w:tabs>
          <w:tab w:val="left" w:pos="1134"/>
        </w:tabs>
      </w:pPr>
      <w:r>
        <w:t>-</w:t>
      </w:r>
      <w:r>
        <w:tab/>
        <w:t>Показатель надежности водоснабжения источников тепла (Кв), характеризуемый наличием или отсутствием резервного водоснабжения;</w:t>
      </w:r>
    </w:p>
    <w:p w:rsidR="00A75384" w:rsidRDefault="00A75384" w:rsidP="00DE5BC1">
      <w:pPr>
        <w:pStyle w:val="afe"/>
        <w:tabs>
          <w:tab w:val="left" w:pos="1134"/>
        </w:tabs>
      </w:pPr>
      <w:r>
        <w:t>-</w:t>
      </w:r>
      <w:r>
        <w:tab/>
        <w:t>Показатель надежности топливоснабжения источников тепла (Кт), характеризуемый наличием или отсутствием резервного топливоснабжения.</w:t>
      </w:r>
    </w:p>
    <w:p w:rsidR="00A75384" w:rsidRDefault="00A75384" w:rsidP="00DE5BC1">
      <w:pPr>
        <w:pStyle w:val="afe"/>
        <w:tabs>
          <w:tab w:val="left" w:pos="1134"/>
        </w:tabs>
      </w:pPr>
      <w:r>
        <w:t>-</w:t>
      </w:r>
      <w:r>
        <w:tab/>
        <w:t>Показатель соответствия тепловой мощности источников тепла и пропускной способности тепловых сетей фактическим тепловым нагрузкам потребителей (Кб).</w:t>
      </w:r>
    </w:p>
    <w:p w:rsidR="00A75384" w:rsidRDefault="00A75384" w:rsidP="00DE5BC1">
      <w:pPr>
        <w:pStyle w:val="afe"/>
        <w:tabs>
          <w:tab w:val="left" w:pos="1134"/>
        </w:tabs>
      </w:pPr>
      <w:r>
        <w:lastRenderedPageBreak/>
        <w:t>-</w:t>
      </w:r>
      <w:r>
        <w:tab/>
        <w:t>Показатель уровня резервирования (Кр) источников тепла и элементов тепловой сети, характеризуемый отношением резервируемой фактической тепловой нагрузки к фактической тепловой нагрузке</w:t>
      </w:r>
      <w:proofErr w:type="gramStart"/>
      <w:r>
        <w:t xml:space="preserve"> (%) </w:t>
      </w:r>
      <w:proofErr w:type="gramEnd"/>
      <w:r>
        <w:t>системы теплоснабжения, подлежащей резервированию:</w:t>
      </w:r>
    </w:p>
    <w:p w:rsidR="00A75384" w:rsidRDefault="00A75384" w:rsidP="00DE5BC1">
      <w:pPr>
        <w:pStyle w:val="afe"/>
        <w:tabs>
          <w:tab w:val="left" w:pos="1134"/>
        </w:tabs>
      </w:pPr>
      <w:r>
        <w:t>-</w:t>
      </w:r>
      <w:r>
        <w:tab/>
        <w:t>Показатель технического состояния тепловых сетей (Кс), характеризуемый долей ветхих, подлежащих замене</w:t>
      </w:r>
      <w:proofErr w:type="gramStart"/>
      <w:r>
        <w:t xml:space="preserve"> (%) </w:t>
      </w:r>
      <w:proofErr w:type="gramEnd"/>
      <w:r>
        <w:t>трубопроводов:</w:t>
      </w:r>
    </w:p>
    <w:p w:rsidR="00A75384" w:rsidRDefault="00A75384" w:rsidP="00DE5BC1">
      <w:pPr>
        <w:pStyle w:val="afe"/>
        <w:tabs>
          <w:tab w:val="left" w:pos="1134"/>
        </w:tabs>
      </w:pPr>
      <w:r>
        <w:t>-</w:t>
      </w:r>
      <w:r>
        <w:tab/>
        <w:t>Показатель интенсивности отказов тепловых сетей (Котк),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A75384" w:rsidRDefault="00A75384" w:rsidP="00DE5BC1">
      <w:pPr>
        <w:pStyle w:val="afe"/>
        <w:tabs>
          <w:tab w:val="left" w:pos="1134"/>
        </w:tabs>
      </w:pPr>
      <w:r>
        <w:t>-</w:t>
      </w:r>
      <w:r>
        <w:tab/>
        <w:t>Показатель относительного недоотпуска тепла (Кнед) в результате аварий и инцидентов.</w:t>
      </w:r>
    </w:p>
    <w:p w:rsidR="00A75384" w:rsidRDefault="00A75384" w:rsidP="00DE5BC1">
      <w:pPr>
        <w:pStyle w:val="afe"/>
        <w:tabs>
          <w:tab w:val="left" w:pos="1134"/>
        </w:tabs>
      </w:pPr>
      <w:r>
        <w:t>-</w:t>
      </w:r>
      <w:r>
        <w:tab/>
        <w:t>Показатель качества теплоснабжения (Кж), характеризуемый количеством жалоб потребителей тепла на нарушение качества теплоснабжения.</w:t>
      </w:r>
    </w:p>
    <w:p w:rsidR="00A75384" w:rsidRDefault="00A75384" w:rsidP="00DE5BC1">
      <w:pPr>
        <w:pStyle w:val="afe"/>
        <w:tabs>
          <w:tab w:val="left" w:pos="1134"/>
        </w:tabs>
      </w:pPr>
      <w:r>
        <w:t>-</w:t>
      </w:r>
      <w:r>
        <w:tab/>
        <w:t>Показатель надежности конкретной системы теплоснабжения (Кнад).</w:t>
      </w:r>
    </w:p>
    <w:p w:rsidR="00A61E7C" w:rsidRDefault="00A75384" w:rsidP="00DE5BC1">
      <w:pPr>
        <w:pStyle w:val="afe"/>
        <w:tabs>
          <w:tab w:val="left" w:pos="1134"/>
        </w:tabs>
      </w:pPr>
      <w:r>
        <w:t>-</w:t>
      </w:r>
      <w:r>
        <w:tab/>
        <w:t xml:space="preserve">Общий показатель надежности систем теплоснабжения поселения, городского округа (при наличии нескольких систем теплоснабжения) </w:t>
      </w:r>
      <w:r w:rsidRPr="003E3536">
        <w:rPr>
          <w:position w:val="-12"/>
          <w:szCs w:val="28"/>
        </w:rPr>
        <w:object w:dxaOrig="6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8pt" o:ole="">
            <v:imagedata r:id="rId25" o:title=""/>
          </v:shape>
          <o:OLEObject Type="Embed" ProgID="Equation.3" ShapeID="_x0000_i1025" DrawAspect="Content" ObjectID="_1446878588" r:id="rId26"/>
        </w:object>
      </w:r>
      <w:r>
        <w:t>.</w:t>
      </w:r>
    </w:p>
    <w:p w:rsidR="00A75384" w:rsidRDefault="00A75384" w:rsidP="00A75384">
      <w:pPr>
        <w:pStyle w:val="afe"/>
      </w:pPr>
      <w:r>
        <w:t>В зависимости от полученных показателей надежности системы теплоснабжения с точки зрения надежности могут быть оценены как:</w:t>
      </w:r>
    </w:p>
    <w:p w:rsidR="00A75384" w:rsidRDefault="00A75384" w:rsidP="00DE5BC1">
      <w:pPr>
        <w:pStyle w:val="afe"/>
        <w:tabs>
          <w:tab w:val="left" w:pos="993"/>
        </w:tabs>
      </w:pPr>
      <w:r>
        <w:t>-</w:t>
      </w:r>
      <w:r>
        <w:tab/>
        <w:t>высоконадежные</w:t>
      </w:r>
      <w:r>
        <w:tab/>
      </w:r>
      <w:r>
        <w:tab/>
        <w:t xml:space="preserve"> более 0,9;</w:t>
      </w:r>
    </w:p>
    <w:p w:rsidR="00A75384" w:rsidRDefault="00A75384" w:rsidP="00DE5BC1">
      <w:pPr>
        <w:pStyle w:val="afe"/>
        <w:tabs>
          <w:tab w:val="left" w:pos="993"/>
        </w:tabs>
      </w:pPr>
      <w:r>
        <w:t>-</w:t>
      </w:r>
      <w:r>
        <w:tab/>
        <w:t>надежные</w:t>
      </w:r>
      <w:r>
        <w:tab/>
      </w:r>
      <w:r>
        <w:tab/>
      </w:r>
      <w:r>
        <w:tab/>
        <w:t xml:space="preserve"> </w:t>
      </w:r>
      <w:r>
        <w:tab/>
        <w:t>0,75 - 0,89;</w:t>
      </w:r>
    </w:p>
    <w:p w:rsidR="00A75384" w:rsidRDefault="00A75384" w:rsidP="00DE5BC1">
      <w:pPr>
        <w:pStyle w:val="afe"/>
        <w:tabs>
          <w:tab w:val="left" w:pos="993"/>
        </w:tabs>
      </w:pPr>
      <w:r>
        <w:t>-</w:t>
      </w:r>
      <w:r>
        <w:tab/>
        <w:t>малонадежные</w:t>
      </w:r>
      <w:r>
        <w:tab/>
      </w:r>
      <w:r>
        <w:tab/>
      </w:r>
      <w:r>
        <w:tab/>
        <w:t>0,5 - 0,74;</w:t>
      </w:r>
    </w:p>
    <w:p w:rsidR="00A75384" w:rsidRDefault="00A75384" w:rsidP="00DE5BC1">
      <w:pPr>
        <w:pStyle w:val="afe"/>
        <w:tabs>
          <w:tab w:val="left" w:pos="993"/>
        </w:tabs>
      </w:pPr>
      <w:r>
        <w:t>-</w:t>
      </w:r>
      <w:r>
        <w:tab/>
        <w:t>ненадежные</w:t>
      </w:r>
      <w:r>
        <w:tab/>
      </w:r>
      <w:r>
        <w:tab/>
      </w:r>
      <w:r>
        <w:tab/>
        <w:t>менее 0,5.</w:t>
      </w:r>
    </w:p>
    <w:p w:rsidR="00A75384" w:rsidRDefault="00A75384" w:rsidP="00A75384">
      <w:pPr>
        <w:pStyle w:val="afe"/>
      </w:pPr>
      <w:r w:rsidRPr="00A75384">
        <w:t xml:space="preserve">Общий показатель надежности </w:t>
      </w:r>
      <w:r w:rsidR="00DE5BC1">
        <w:t>для</w:t>
      </w:r>
      <w:r w:rsidRPr="00A75384">
        <w:t xml:space="preserve"> города </w:t>
      </w:r>
      <w:r>
        <w:t>Заозерск</w:t>
      </w:r>
      <w:r w:rsidRPr="00A75384">
        <w:t xml:space="preserve"> </w:t>
      </w:r>
      <w:r w:rsidRPr="00DE5BC1">
        <w:t xml:space="preserve">составляет </w:t>
      </w:r>
      <w:r w:rsidR="00DE5BC1">
        <w:t>0,</w:t>
      </w:r>
      <w:r w:rsidRPr="00DE5BC1">
        <w:t>7</w:t>
      </w:r>
      <w:r w:rsidR="00DE5BC1" w:rsidRPr="00DE5BC1">
        <w:t>3</w:t>
      </w:r>
      <w:r w:rsidRPr="00DE5BC1">
        <w:t>,</w:t>
      </w:r>
      <w:r w:rsidRPr="00A75384">
        <w:t xml:space="preserve"> что </w:t>
      </w:r>
      <w:r w:rsidR="00DE5BC1">
        <w:t>свидетельствует о малой надежности системы теплоснабжения.</w:t>
      </w:r>
    </w:p>
    <w:p w:rsidR="00DE5BC1" w:rsidRPr="00A61E7C" w:rsidRDefault="00DE5BC1" w:rsidP="00A75384">
      <w:pPr>
        <w:pStyle w:val="afe"/>
      </w:pPr>
      <w:proofErr w:type="gramStart"/>
      <w:r>
        <w:t>Основными факторами, свидетельствующими о малой надежности системы теплоснабжения города Заозерск является</w:t>
      </w:r>
      <w:proofErr w:type="gramEnd"/>
      <w:r>
        <w:t xml:space="preserve"> высокая степень износа оборудования котельной и тепловых сетей. </w:t>
      </w:r>
    </w:p>
    <w:p w:rsidR="00C70745" w:rsidRPr="004F218A" w:rsidRDefault="00C70745" w:rsidP="00B01CEE">
      <w:pPr>
        <w:pStyle w:val="110"/>
      </w:pPr>
      <w:bookmarkStart w:id="40" w:name="_Toc373081308"/>
      <w:r w:rsidRPr="004F218A">
        <w:lastRenderedPageBreak/>
        <w:t>Технико-экономические показатели теплоснабжающих и теплосетевых организаций</w:t>
      </w:r>
      <w:bookmarkEnd w:id="40"/>
    </w:p>
    <w:p w:rsidR="00782918" w:rsidRDefault="00782918" w:rsidP="00782918">
      <w:pPr>
        <w:pStyle w:val="afe"/>
      </w:pPr>
      <w:r>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rsidR="00782918" w:rsidRDefault="00782918" w:rsidP="00782918">
      <w:pPr>
        <w:pStyle w:val="afe"/>
      </w:pPr>
      <w:r>
        <w:t>а)</w:t>
      </w:r>
      <w:r w:rsidR="0090406C">
        <w:t> </w:t>
      </w:r>
      <w:r>
        <w:t>о ценах (тарифах) на регулируемые товары и услуги и надбавках к этим ценам (тарифам);</w:t>
      </w:r>
    </w:p>
    <w:p w:rsidR="00782918" w:rsidRDefault="0090406C" w:rsidP="00782918">
      <w:pPr>
        <w:pStyle w:val="afe"/>
      </w:pPr>
      <w:r>
        <w:t>б) </w:t>
      </w:r>
      <w:r w:rsidR="00782918">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782918" w:rsidRDefault="0090406C" w:rsidP="00782918">
      <w:pPr>
        <w:pStyle w:val="afe"/>
      </w:pPr>
      <w:r>
        <w:t>в) </w:t>
      </w:r>
      <w:r w:rsidR="00782918">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782918" w:rsidRDefault="00782918" w:rsidP="00782918">
      <w:pPr>
        <w:pStyle w:val="afe"/>
      </w:pPr>
      <w:r>
        <w:t>г)</w:t>
      </w:r>
      <w:r w:rsidR="0090406C">
        <w:t> </w:t>
      </w:r>
      <w:r>
        <w:t>об инвестиционных программах и отчетах об их реализации;</w:t>
      </w:r>
    </w:p>
    <w:p w:rsidR="00782918" w:rsidRDefault="00782918" w:rsidP="00782918">
      <w:pPr>
        <w:pStyle w:val="afe"/>
      </w:pPr>
      <w:r>
        <w:t>д)</w:t>
      </w:r>
      <w:r w:rsidR="0090406C">
        <w:t> </w:t>
      </w:r>
      <w:r>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782918" w:rsidRDefault="00782918" w:rsidP="00782918">
      <w:pPr>
        <w:pStyle w:val="afe"/>
      </w:pPr>
      <w:r>
        <w:t>е)</w:t>
      </w:r>
      <w:r w:rsidR="0090406C">
        <w:t> </w:t>
      </w:r>
      <w:r>
        <w:t>об условиях, на которых осуществляется поставка регулируемых товаров и (или) оказание регулируемых услуг;</w:t>
      </w:r>
    </w:p>
    <w:p w:rsidR="00782918" w:rsidRDefault="00782918" w:rsidP="00782918">
      <w:pPr>
        <w:pStyle w:val="afe"/>
      </w:pPr>
      <w:r>
        <w:t>ж)</w:t>
      </w:r>
      <w:r w:rsidR="0090406C">
        <w:t> </w:t>
      </w:r>
      <w:r>
        <w:t>о порядке выполнения технологических, технических и других мероприятий, связанных с подключением к системе теплоснабжения.</w:t>
      </w:r>
    </w:p>
    <w:p w:rsidR="0090406C" w:rsidRDefault="008D704E" w:rsidP="00782918">
      <w:pPr>
        <w:pStyle w:val="afe"/>
      </w:pPr>
      <w:r>
        <w:t>Источник централизованного теплоснабжения города Заозерск и все тепловые сети на территории города находятся в собственности филиала ОАО «РЭУ» «Мурманский».</w:t>
      </w:r>
    </w:p>
    <w:p w:rsidR="00B13FE7" w:rsidRDefault="00782918" w:rsidP="00782918">
      <w:pPr>
        <w:pStyle w:val="afe"/>
      </w:pPr>
      <w:r>
        <w:t xml:space="preserve">Описание результатов хозяйственной деятельности </w:t>
      </w:r>
      <w:r w:rsidR="008D704E">
        <w:t>ОАО «РЭУ» «Мурманский»</w:t>
      </w:r>
      <w:r w:rsidR="00157025">
        <w:t>, в</w:t>
      </w:r>
      <w:r>
        <w:t xml:space="preserve"> соответствии с требованиями, устанавливаемыми Правительством Российской Федерации в стандартах раскрытия информации теплоснабжающими и теплосетевыми организациями</w:t>
      </w:r>
      <w:r w:rsidR="00157025">
        <w:t xml:space="preserve"> представлено в таблице 9.</w:t>
      </w:r>
    </w:p>
    <w:p w:rsidR="008D704E" w:rsidRDefault="008D704E" w:rsidP="00782918">
      <w:pPr>
        <w:pStyle w:val="afe"/>
      </w:pPr>
    </w:p>
    <w:p w:rsidR="008D704E" w:rsidRDefault="008D704E" w:rsidP="00782918">
      <w:pPr>
        <w:pStyle w:val="afe"/>
      </w:pPr>
    </w:p>
    <w:p w:rsidR="008D704E" w:rsidRDefault="008D704E" w:rsidP="00C85918">
      <w:pPr>
        <w:pStyle w:val="a2"/>
      </w:pPr>
      <w:r w:rsidRPr="008D704E">
        <w:lastRenderedPageBreak/>
        <w:t>Информация об основных показателях финансово-хозяйственной деятельности</w:t>
      </w:r>
      <w:r>
        <w:t xml:space="preserve"> </w:t>
      </w:r>
      <w:r w:rsidRPr="008D704E">
        <w:t>филиал ОАО "РЭУ" "Мурманский"</w:t>
      </w:r>
    </w:p>
    <w:tbl>
      <w:tblPr>
        <w:tblW w:w="9654" w:type="dxa"/>
        <w:tblInd w:w="93" w:type="dxa"/>
        <w:tblLook w:val="04A0" w:firstRow="1" w:lastRow="0" w:firstColumn="1" w:lastColumn="0" w:noHBand="0" w:noVBand="1"/>
      </w:tblPr>
      <w:tblGrid>
        <w:gridCol w:w="756"/>
        <w:gridCol w:w="2094"/>
        <w:gridCol w:w="2607"/>
        <w:gridCol w:w="111"/>
        <w:gridCol w:w="165"/>
        <w:gridCol w:w="2192"/>
        <w:gridCol w:w="1729"/>
      </w:tblGrid>
      <w:tr w:rsidR="008D704E" w:rsidRPr="008D704E" w:rsidTr="008D704E">
        <w:trPr>
          <w:cantSplit/>
          <w:trHeight w:val="585"/>
          <w:tblHeader/>
        </w:trPr>
        <w:tc>
          <w:tcPr>
            <w:tcW w:w="756" w:type="dxa"/>
            <w:tcBorders>
              <w:top w:val="single" w:sz="8" w:space="0" w:color="auto"/>
              <w:left w:val="single" w:sz="8" w:space="0" w:color="auto"/>
              <w:bottom w:val="nil"/>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b/>
                <w:bCs/>
                <w:sz w:val="24"/>
                <w:szCs w:val="24"/>
                <w:lang w:eastAsia="ru-RU"/>
              </w:rPr>
            </w:pPr>
            <w:r w:rsidRPr="008D704E">
              <w:rPr>
                <w:rFonts w:ascii="Times New Roman" w:eastAsia="Times New Roman" w:hAnsi="Times New Roman" w:cs="Times New Roman"/>
                <w:b/>
                <w:bCs/>
                <w:sz w:val="24"/>
                <w:szCs w:val="24"/>
                <w:lang w:eastAsia="ru-RU"/>
              </w:rPr>
              <w:t xml:space="preserve">№ </w:t>
            </w:r>
            <w:proofErr w:type="gramStart"/>
            <w:r w:rsidRPr="008D704E">
              <w:rPr>
                <w:rFonts w:ascii="Times New Roman" w:eastAsia="Times New Roman" w:hAnsi="Times New Roman" w:cs="Times New Roman"/>
                <w:b/>
                <w:bCs/>
                <w:sz w:val="24"/>
                <w:szCs w:val="24"/>
                <w:lang w:eastAsia="ru-RU"/>
              </w:rPr>
              <w:t>п</w:t>
            </w:r>
            <w:proofErr w:type="gramEnd"/>
            <w:r w:rsidRPr="008D704E">
              <w:rPr>
                <w:rFonts w:ascii="Times New Roman" w:eastAsia="Times New Roman" w:hAnsi="Times New Roman" w:cs="Times New Roman"/>
                <w:b/>
                <w:bCs/>
                <w:sz w:val="24"/>
                <w:szCs w:val="24"/>
                <w:lang w:eastAsia="ru-RU"/>
              </w:rPr>
              <w:t>/п</w:t>
            </w:r>
          </w:p>
        </w:tc>
        <w:tc>
          <w:tcPr>
            <w:tcW w:w="4812" w:type="dxa"/>
            <w:gridSpan w:val="3"/>
            <w:tcBorders>
              <w:top w:val="single" w:sz="8" w:space="0" w:color="auto"/>
              <w:left w:val="nil"/>
              <w:bottom w:val="nil"/>
              <w:right w:val="single" w:sz="4" w:space="0" w:color="000000"/>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b/>
                <w:bCs/>
                <w:sz w:val="24"/>
                <w:szCs w:val="24"/>
                <w:lang w:eastAsia="ru-RU"/>
              </w:rPr>
            </w:pPr>
            <w:r w:rsidRPr="008D704E">
              <w:rPr>
                <w:rFonts w:ascii="Times New Roman" w:eastAsia="Times New Roman" w:hAnsi="Times New Roman" w:cs="Times New Roman"/>
                <w:b/>
                <w:bCs/>
                <w:sz w:val="24"/>
                <w:szCs w:val="24"/>
                <w:lang w:eastAsia="ru-RU"/>
              </w:rPr>
              <w:t>Наименование показателя</w:t>
            </w:r>
          </w:p>
        </w:tc>
        <w:tc>
          <w:tcPr>
            <w:tcW w:w="2357" w:type="dxa"/>
            <w:gridSpan w:val="2"/>
            <w:tcBorders>
              <w:top w:val="single" w:sz="8" w:space="0" w:color="auto"/>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b/>
                <w:bCs/>
                <w:sz w:val="24"/>
                <w:szCs w:val="24"/>
                <w:lang w:eastAsia="ru-RU"/>
              </w:rPr>
            </w:pPr>
            <w:r w:rsidRPr="008D704E">
              <w:rPr>
                <w:rFonts w:ascii="Times New Roman" w:eastAsia="Times New Roman" w:hAnsi="Times New Roman" w:cs="Times New Roman"/>
                <w:b/>
                <w:bCs/>
                <w:sz w:val="24"/>
                <w:szCs w:val="24"/>
                <w:lang w:eastAsia="ru-RU"/>
              </w:rPr>
              <w:t>Единица измерения</w:t>
            </w:r>
          </w:p>
        </w:tc>
        <w:tc>
          <w:tcPr>
            <w:tcW w:w="1729" w:type="dxa"/>
            <w:tcBorders>
              <w:top w:val="single" w:sz="8" w:space="0" w:color="auto"/>
              <w:left w:val="single" w:sz="4" w:space="0" w:color="auto"/>
              <w:bottom w:val="nil"/>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b/>
                <w:bCs/>
                <w:sz w:val="24"/>
                <w:szCs w:val="24"/>
                <w:lang w:eastAsia="ru-RU"/>
              </w:rPr>
            </w:pPr>
            <w:r w:rsidRPr="008D704E">
              <w:rPr>
                <w:rFonts w:ascii="Times New Roman" w:eastAsia="Times New Roman" w:hAnsi="Times New Roman" w:cs="Times New Roman"/>
                <w:b/>
                <w:bCs/>
                <w:sz w:val="24"/>
                <w:szCs w:val="24"/>
                <w:lang w:eastAsia="ru-RU"/>
              </w:rPr>
              <w:t>Значение</w:t>
            </w:r>
          </w:p>
        </w:tc>
      </w:tr>
      <w:tr w:rsidR="008D704E" w:rsidRPr="008D704E" w:rsidTr="008D704E">
        <w:trPr>
          <w:cantSplit/>
          <w:trHeight w:val="240"/>
        </w:trPr>
        <w:tc>
          <w:tcPr>
            <w:tcW w:w="756"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b/>
                <w:bCs/>
                <w:sz w:val="24"/>
                <w:szCs w:val="24"/>
                <w:lang w:eastAsia="ru-RU"/>
              </w:rPr>
            </w:pPr>
            <w:r w:rsidRPr="008D704E">
              <w:rPr>
                <w:rFonts w:ascii="Times New Roman" w:eastAsia="Times New Roman" w:hAnsi="Times New Roman" w:cs="Times New Roman"/>
                <w:b/>
                <w:bCs/>
                <w:sz w:val="24"/>
                <w:szCs w:val="24"/>
                <w:lang w:eastAsia="ru-RU"/>
              </w:rPr>
              <w:t>1</w:t>
            </w:r>
          </w:p>
        </w:tc>
        <w:tc>
          <w:tcPr>
            <w:tcW w:w="4812" w:type="dxa"/>
            <w:gridSpan w:val="3"/>
            <w:tcBorders>
              <w:top w:val="single" w:sz="8" w:space="0" w:color="auto"/>
              <w:left w:val="nil"/>
              <w:bottom w:val="single" w:sz="8"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b/>
                <w:bCs/>
                <w:sz w:val="24"/>
                <w:szCs w:val="24"/>
                <w:lang w:eastAsia="ru-RU"/>
              </w:rPr>
            </w:pPr>
            <w:r w:rsidRPr="008D704E">
              <w:rPr>
                <w:rFonts w:ascii="Times New Roman" w:eastAsia="Times New Roman" w:hAnsi="Times New Roman" w:cs="Times New Roman"/>
                <w:b/>
                <w:bCs/>
                <w:sz w:val="24"/>
                <w:szCs w:val="24"/>
                <w:lang w:eastAsia="ru-RU"/>
              </w:rPr>
              <w:t>2</w:t>
            </w:r>
          </w:p>
        </w:tc>
        <w:tc>
          <w:tcPr>
            <w:tcW w:w="2357" w:type="dxa"/>
            <w:gridSpan w:val="2"/>
            <w:tcBorders>
              <w:top w:val="single" w:sz="8" w:space="0" w:color="auto"/>
              <w:left w:val="nil"/>
              <w:bottom w:val="single" w:sz="8"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b/>
                <w:bCs/>
                <w:sz w:val="24"/>
                <w:szCs w:val="24"/>
                <w:lang w:eastAsia="ru-RU"/>
              </w:rPr>
            </w:pPr>
            <w:r w:rsidRPr="008D704E">
              <w:rPr>
                <w:rFonts w:ascii="Times New Roman" w:eastAsia="Times New Roman" w:hAnsi="Times New Roman" w:cs="Times New Roman"/>
                <w:b/>
                <w:bCs/>
                <w:sz w:val="24"/>
                <w:szCs w:val="24"/>
                <w:lang w:eastAsia="ru-RU"/>
              </w:rPr>
              <w:t>3</w:t>
            </w:r>
          </w:p>
        </w:tc>
        <w:tc>
          <w:tcPr>
            <w:tcW w:w="1729" w:type="dxa"/>
            <w:tcBorders>
              <w:top w:val="single" w:sz="8" w:space="0" w:color="auto"/>
              <w:left w:val="nil"/>
              <w:bottom w:val="single" w:sz="8"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b/>
                <w:bCs/>
                <w:sz w:val="24"/>
                <w:szCs w:val="24"/>
                <w:lang w:eastAsia="ru-RU"/>
              </w:rPr>
            </w:pPr>
            <w:r w:rsidRPr="008D704E">
              <w:rPr>
                <w:rFonts w:ascii="Times New Roman" w:eastAsia="Times New Roman" w:hAnsi="Times New Roman" w:cs="Times New Roman"/>
                <w:b/>
                <w:bCs/>
                <w:sz w:val="24"/>
                <w:szCs w:val="24"/>
                <w:lang w:eastAsia="ru-RU"/>
              </w:rPr>
              <w:t>4</w:t>
            </w:r>
          </w:p>
        </w:tc>
      </w:tr>
      <w:tr w:rsidR="008D704E" w:rsidRPr="008D704E" w:rsidTr="008D704E">
        <w:trPr>
          <w:cantSplit/>
          <w:trHeight w:val="58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w:t>
            </w:r>
          </w:p>
        </w:tc>
        <w:tc>
          <w:tcPr>
            <w:tcW w:w="4812" w:type="dxa"/>
            <w:gridSpan w:val="3"/>
            <w:tcBorders>
              <w:top w:val="nil"/>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Вид регулируемой деятельности (производство, передача  тепловой энергии)</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x</w:t>
            </w:r>
          </w:p>
        </w:tc>
        <w:tc>
          <w:tcPr>
            <w:tcW w:w="1729" w:type="dxa"/>
            <w:tcBorders>
              <w:top w:val="nil"/>
              <w:left w:val="single" w:sz="4" w:space="0" w:color="auto"/>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производство, передача тепловой энергии</w:t>
            </w:r>
          </w:p>
        </w:tc>
      </w:tr>
      <w:tr w:rsidR="008D704E" w:rsidRPr="008D704E" w:rsidTr="008D704E">
        <w:trPr>
          <w:cantSplit/>
          <w:trHeight w:val="58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Выручка от регулируемой деятельности</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1 848 833,88</w:t>
            </w:r>
          </w:p>
        </w:tc>
      </w:tr>
      <w:tr w:rsidR="008D704E" w:rsidRPr="008D704E" w:rsidTr="008D704E">
        <w:trPr>
          <w:cantSplit/>
          <w:trHeight w:val="58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Себестоимость производимых товаров (оказываемых услуг) по регулируемому виду деятельности, в том числе:</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1 848 833,88</w:t>
            </w:r>
          </w:p>
        </w:tc>
      </w:tr>
      <w:tr w:rsidR="008D704E" w:rsidRPr="008D704E" w:rsidTr="008D704E">
        <w:trPr>
          <w:cantSplit/>
          <w:trHeight w:val="300"/>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Расходы на покупаемую тепловую энергию (мощность)</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300"/>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3.2</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Расходы на топливо всего</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716 754,51</w:t>
            </w:r>
          </w:p>
        </w:tc>
      </w:tr>
      <w:tr w:rsidR="008D704E" w:rsidRPr="008D704E" w:rsidTr="008D704E">
        <w:trPr>
          <w:cantSplit/>
          <w:trHeight w:val="300"/>
        </w:trPr>
        <w:tc>
          <w:tcPr>
            <w:tcW w:w="756" w:type="dxa"/>
            <w:tcBorders>
              <w:top w:val="nil"/>
              <w:left w:val="single" w:sz="8"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2094" w:type="dxa"/>
            <w:tcBorders>
              <w:top w:val="nil"/>
              <w:left w:val="nil"/>
              <w:bottom w:val="nil"/>
              <w:right w:val="nil"/>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в том числе по видам топлив</w:t>
            </w:r>
          </w:p>
        </w:tc>
        <w:tc>
          <w:tcPr>
            <w:tcW w:w="2718" w:type="dxa"/>
            <w:gridSpan w:val="2"/>
            <w:tcBorders>
              <w:top w:val="nil"/>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1729" w:type="dxa"/>
            <w:tcBorders>
              <w:top w:val="nil"/>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225"/>
        </w:trPr>
        <w:tc>
          <w:tcPr>
            <w:tcW w:w="756" w:type="dxa"/>
            <w:vMerge w:val="restart"/>
            <w:tcBorders>
              <w:top w:val="single" w:sz="4" w:space="0" w:color="auto"/>
              <w:left w:val="single" w:sz="8" w:space="0" w:color="auto"/>
              <w:bottom w:val="single" w:sz="4" w:space="0" w:color="000000"/>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3.2.1</w:t>
            </w:r>
          </w:p>
        </w:tc>
        <w:tc>
          <w:tcPr>
            <w:tcW w:w="209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D704E" w:rsidRPr="008D704E" w:rsidRDefault="008D704E" w:rsidP="008D704E">
            <w:pPr>
              <w:spacing w:after="0" w:line="240" w:lineRule="auto"/>
              <w:ind w:firstLine="2"/>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мазут</w:t>
            </w:r>
          </w:p>
        </w:tc>
        <w:tc>
          <w:tcPr>
            <w:tcW w:w="2718" w:type="dxa"/>
            <w:gridSpan w:val="2"/>
            <w:tcBorders>
              <w:top w:val="nil"/>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Стоимость</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272 536,72</w:t>
            </w:r>
          </w:p>
        </w:tc>
      </w:tr>
      <w:tr w:rsidR="008D704E" w:rsidRPr="008D704E" w:rsidTr="008D704E">
        <w:trPr>
          <w:cantSplit/>
          <w:trHeight w:val="225"/>
        </w:trPr>
        <w:tc>
          <w:tcPr>
            <w:tcW w:w="756" w:type="dxa"/>
            <w:vMerge/>
            <w:tcBorders>
              <w:top w:val="single" w:sz="4" w:space="0" w:color="auto"/>
              <w:left w:val="single" w:sz="8"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094" w:type="dxa"/>
            <w:vMerge/>
            <w:tcBorders>
              <w:top w:val="single" w:sz="4" w:space="0" w:color="auto"/>
              <w:left w:val="single" w:sz="4" w:space="0" w:color="auto"/>
              <w:bottom w:val="single" w:sz="4" w:space="0" w:color="000000"/>
              <w:right w:val="single" w:sz="4" w:space="0" w:color="auto"/>
            </w:tcBorders>
            <w:vAlign w:val="center"/>
            <w:hideMark/>
          </w:tcPr>
          <w:p w:rsidR="008D704E" w:rsidRPr="008D704E" w:rsidRDefault="008D704E" w:rsidP="008D704E">
            <w:pPr>
              <w:spacing w:after="0" w:line="240" w:lineRule="auto"/>
              <w:ind w:firstLine="2"/>
              <w:rPr>
                <w:rFonts w:ascii="Times New Roman" w:eastAsia="Times New Roman" w:hAnsi="Times New Roman" w:cs="Times New Roman"/>
                <w:sz w:val="24"/>
                <w:szCs w:val="24"/>
                <w:lang w:eastAsia="ru-RU"/>
              </w:rPr>
            </w:pPr>
          </w:p>
        </w:tc>
        <w:tc>
          <w:tcPr>
            <w:tcW w:w="2718" w:type="dxa"/>
            <w:gridSpan w:val="2"/>
            <w:tcBorders>
              <w:top w:val="nil"/>
              <w:left w:val="nil"/>
              <w:bottom w:val="nil"/>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Объем</w:t>
            </w:r>
          </w:p>
        </w:tc>
        <w:tc>
          <w:tcPr>
            <w:tcW w:w="2357" w:type="dxa"/>
            <w:gridSpan w:val="2"/>
            <w:tcBorders>
              <w:top w:val="nil"/>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тн</w:t>
            </w:r>
          </w:p>
        </w:tc>
        <w:tc>
          <w:tcPr>
            <w:tcW w:w="1729" w:type="dxa"/>
            <w:tcBorders>
              <w:top w:val="single" w:sz="4" w:space="0" w:color="auto"/>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24 923,34</w:t>
            </w:r>
          </w:p>
        </w:tc>
      </w:tr>
      <w:tr w:rsidR="008D704E" w:rsidRPr="008D704E" w:rsidTr="008D704E">
        <w:trPr>
          <w:cantSplit/>
          <w:trHeight w:val="495"/>
        </w:trPr>
        <w:tc>
          <w:tcPr>
            <w:tcW w:w="756" w:type="dxa"/>
            <w:vMerge/>
            <w:tcBorders>
              <w:top w:val="single" w:sz="4" w:space="0" w:color="auto"/>
              <w:left w:val="single" w:sz="8"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094" w:type="dxa"/>
            <w:vMerge/>
            <w:tcBorders>
              <w:top w:val="single" w:sz="4" w:space="0" w:color="auto"/>
              <w:left w:val="single" w:sz="4" w:space="0" w:color="auto"/>
              <w:bottom w:val="single" w:sz="4" w:space="0" w:color="000000"/>
              <w:right w:val="single" w:sz="4" w:space="0" w:color="auto"/>
            </w:tcBorders>
            <w:vAlign w:val="center"/>
            <w:hideMark/>
          </w:tcPr>
          <w:p w:rsidR="008D704E" w:rsidRPr="008D704E" w:rsidRDefault="008D704E" w:rsidP="008D704E">
            <w:pPr>
              <w:spacing w:after="0" w:line="240" w:lineRule="auto"/>
              <w:ind w:firstLine="2"/>
              <w:rPr>
                <w:rFonts w:ascii="Times New Roman" w:eastAsia="Times New Roman" w:hAnsi="Times New Roman" w:cs="Times New Roman"/>
                <w:sz w:val="24"/>
                <w:szCs w:val="24"/>
                <w:lang w:eastAsia="ru-RU"/>
              </w:rPr>
            </w:pPr>
          </w:p>
        </w:tc>
        <w:tc>
          <w:tcPr>
            <w:tcW w:w="2718" w:type="dxa"/>
            <w:gridSpan w:val="2"/>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Стоимость 1й единицы объема с учетом доставки (транспортировки)</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10,94</w:t>
            </w:r>
          </w:p>
        </w:tc>
      </w:tr>
      <w:tr w:rsidR="008D704E" w:rsidRPr="008D704E" w:rsidTr="008D704E">
        <w:trPr>
          <w:cantSplit/>
          <w:trHeight w:val="450"/>
        </w:trPr>
        <w:tc>
          <w:tcPr>
            <w:tcW w:w="756" w:type="dxa"/>
            <w:vMerge/>
            <w:tcBorders>
              <w:top w:val="single" w:sz="4" w:space="0" w:color="auto"/>
              <w:left w:val="single" w:sz="8"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094" w:type="dxa"/>
            <w:vMerge/>
            <w:tcBorders>
              <w:top w:val="single" w:sz="4" w:space="0" w:color="auto"/>
              <w:left w:val="single" w:sz="4" w:space="0" w:color="auto"/>
              <w:bottom w:val="single" w:sz="4" w:space="0" w:color="000000"/>
              <w:right w:val="single" w:sz="4" w:space="0" w:color="auto"/>
            </w:tcBorders>
            <w:vAlign w:val="center"/>
            <w:hideMark/>
          </w:tcPr>
          <w:p w:rsidR="008D704E" w:rsidRPr="008D704E" w:rsidRDefault="008D704E" w:rsidP="008D704E">
            <w:pPr>
              <w:spacing w:after="0" w:line="240" w:lineRule="auto"/>
              <w:ind w:firstLine="2"/>
              <w:rPr>
                <w:rFonts w:ascii="Times New Roman" w:eastAsia="Times New Roman" w:hAnsi="Times New Roman" w:cs="Times New Roman"/>
                <w:sz w:val="24"/>
                <w:szCs w:val="24"/>
                <w:lang w:eastAsia="ru-RU"/>
              </w:rPr>
            </w:pPr>
          </w:p>
        </w:tc>
        <w:tc>
          <w:tcPr>
            <w:tcW w:w="2718" w:type="dxa"/>
            <w:gridSpan w:val="2"/>
            <w:tcBorders>
              <w:top w:val="nil"/>
              <w:left w:val="nil"/>
              <w:bottom w:val="nil"/>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Способ приобретения</w:t>
            </w:r>
          </w:p>
        </w:tc>
        <w:tc>
          <w:tcPr>
            <w:tcW w:w="2357" w:type="dxa"/>
            <w:gridSpan w:val="2"/>
            <w:tcBorders>
              <w:top w:val="nil"/>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x</w:t>
            </w:r>
          </w:p>
        </w:tc>
        <w:tc>
          <w:tcPr>
            <w:tcW w:w="1729" w:type="dxa"/>
            <w:tcBorders>
              <w:top w:val="nil"/>
              <w:left w:val="single" w:sz="4" w:space="0" w:color="auto"/>
              <w:bottom w:val="nil"/>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закупки на основании проведенных открытых конкурсов</w:t>
            </w:r>
          </w:p>
        </w:tc>
      </w:tr>
      <w:tr w:rsidR="008D704E" w:rsidRPr="008D704E" w:rsidTr="008D704E">
        <w:trPr>
          <w:cantSplit/>
          <w:trHeight w:val="300"/>
        </w:trPr>
        <w:tc>
          <w:tcPr>
            <w:tcW w:w="756" w:type="dxa"/>
            <w:tcBorders>
              <w:top w:val="nil"/>
              <w:left w:val="single" w:sz="8"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2094" w:type="dxa"/>
            <w:tcBorders>
              <w:top w:val="nil"/>
              <w:left w:val="nil"/>
              <w:bottom w:val="nil"/>
              <w:right w:val="single" w:sz="4" w:space="0" w:color="auto"/>
            </w:tcBorders>
            <w:shd w:val="clear" w:color="auto" w:fill="auto"/>
            <w:noWrap/>
            <w:vAlign w:val="bottom"/>
            <w:hideMark/>
          </w:tcPr>
          <w:p w:rsidR="008D704E" w:rsidRPr="008D704E" w:rsidRDefault="008D704E" w:rsidP="008D704E">
            <w:pPr>
              <w:spacing w:after="0" w:line="240" w:lineRule="auto"/>
              <w:ind w:firstLine="2"/>
              <w:rPr>
                <w:rFonts w:ascii="Times New Roman" w:eastAsia="Times New Roman" w:hAnsi="Times New Roman" w:cs="Times New Roman"/>
                <w:color w:val="000000"/>
                <w:sz w:val="24"/>
                <w:szCs w:val="24"/>
                <w:lang w:eastAsia="ru-RU"/>
              </w:rPr>
            </w:pPr>
            <w:r w:rsidRPr="008D704E">
              <w:rPr>
                <w:rFonts w:ascii="Times New Roman" w:eastAsia="Times New Roman" w:hAnsi="Times New Roman" w:cs="Times New Roman"/>
                <w:color w:val="000000"/>
                <w:sz w:val="24"/>
                <w:szCs w:val="24"/>
                <w:lang w:eastAsia="ru-RU"/>
              </w:rPr>
              <w:t> </w:t>
            </w:r>
          </w:p>
        </w:tc>
        <w:tc>
          <w:tcPr>
            <w:tcW w:w="2718" w:type="dxa"/>
            <w:gridSpan w:val="2"/>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Стоимость</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nil"/>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303029,32</w:t>
            </w:r>
          </w:p>
        </w:tc>
      </w:tr>
      <w:tr w:rsidR="008D704E" w:rsidRPr="008D704E" w:rsidTr="008D704E">
        <w:trPr>
          <w:cantSplit/>
          <w:trHeight w:val="300"/>
        </w:trPr>
        <w:tc>
          <w:tcPr>
            <w:tcW w:w="756" w:type="dxa"/>
            <w:tcBorders>
              <w:top w:val="nil"/>
              <w:left w:val="single" w:sz="8"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2094" w:type="dxa"/>
            <w:tcBorders>
              <w:top w:val="nil"/>
              <w:left w:val="nil"/>
              <w:bottom w:val="nil"/>
              <w:right w:val="single" w:sz="4" w:space="0" w:color="auto"/>
            </w:tcBorders>
            <w:shd w:val="clear" w:color="auto" w:fill="auto"/>
            <w:noWrap/>
            <w:vAlign w:val="bottom"/>
            <w:hideMark/>
          </w:tcPr>
          <w:p w:rsidR="008D704E" w:rsidRPr="008D704E" w:rsidRDefault="008D704E" w:rsidP="008D704E">
            <w:pPr>
              <w:spacing w:after="0" w:line="240" w:lineRule="auto"/>
              <w:ind w:firstLine="2"/>
              <w:rPr>
                <w:rFonts w:ascii="Times New Roman" w:eastAsia="Times New Roman" w:hAnsi="Times New Roman" w:cs="Times New Roman"/>
                <w:color w:val="000000"/>
                <w:sz w:val="24"/>
                <w:szCs w:val="24"/>
                <w:lang w:eastAsia="ru-RU"/>
              </w:rPr>
            </w:pPr>
            <w:r w:rsidRPr="008D704E">
              <w:rPr>
                <w:rFonts w:ascii="Times New Roman" w:eastAsia="Times New Roman" w:hAnsi="Times New Roman" w:cs="Times New Roman"/>
                <w:color w:val="000000"/>
                <w:sz w:val="24"/>
                <w:szCs w:val="24"/>
                <w:lang w:eastAsia="ru-RU"/>
              </w:rPr>
              <w:t> </w:t>
            </w:r>
          </w:p>
        </w:tc>
        <w:tc>
          <w:tcPr>
            <w:tcW w:w="2718" w:type="dxa"/>
            <w:gridSpan w:val="2"/>
            <w:tcBorders>
              <w:top w:val="nil"/>
              <w:left w:val="nil"/>
              <w:bottom w:val="nil"/>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Объем</w:t>
            </w:r>
          </w:p>
        </w:tc>
        <w:tc>
          <w:tcPr>
            <w:tcW w:w="2357" w:type="dxa"/>
            <w:gridSpan w:val="2"/>
            <w:tcBorders>
              <w:top w:val="nil"/>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тн</w:t>
            </w:r>
          </w:p>
        </w:tc>
        <w:tc>
          <w:tcPr>
            <w:tcW w:w="1729" w:type="dxa"/>
            <w:tcBorders>
              <w:top w:val="single" w:sz="4" w:space="0" w:color="auto"/>
              <w:left w:val="single" w:sz="4" w:space="0" w:color="auto"/>
              <w:bottom w:val="nil"/>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16931,85</w:t>
            </w:r>
          </w:p>
        </w:tc>
      </w:tr>
      <w:tr w:rsidR="008D704E" w:rsidRPr="008D704E" w:rsidTr="008D704E">
        <w:trPr>
          <w:cantSplit/>
          <w:trHeight w:val="675"/>
        </w:trPr>
        <w:tc>
          <w:tcPr>
            <w:tcW w:w="756" w:type="dxa"/>
            <w:tcBorders>
              <w:top w:val="nil"/>
              <w:left w:val="single" w:sz="8"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3.2.2.</w:t>
            </w:r>
          </w:p>
        </w:tc>
        <w:tc>
          <w:tcPr>
            <w:tcW w:w="2094" w:type="dxa"/>
            <w:tcBorders>
              <w:top w:val="nil"/>
              <w:left w:val="nil"/>
              <w:bottom w:val="nil"/>
              <w:right w:val="single" w:sz="4" w:space="0" w:color="auto"/>
            </w:tcBorders>
            <w:shd w:val="clear" w:color="auto" w:fill="auto"/>
            <w:noWrap/>
            <w:vAlign w:val="center"/>
            <w:hideMark/>
          </w:tcPr>
          <w:p w:rsidR="008D704E" w:rsidRPr="008D704E" w:rsidRDefault="008D704E" w:rsidP="008D704E">
            <w:pPr>
              <w:spacing w:after="0" w:line="240" w:lineRule="auto"/>
              <w:ind w:firstLine="2"/>
              <w:rPr>
                <w:rFonts w:ascii="Times New Roman" w:eastAsia="Times New Roman" w:hAnsi="Times New Roman" w:cs="Times New Roman"/>
                <w:color w:val="000000"/>
                <w:sz w:val="24"/>
                <w:szCs w:val="24"/>
                <w:lang w:eastAsia="ru-RU"/>
              </w:rPr>
            </w:pPr>
            <w:r w:rsidRPr="008D704E">
              <w:rPr>
                <w:rFonts w:ascii="Times New Roman" w:eastAsia="Times New Roman" w:hAnsi="Times New Roman" w:cs="Times New Roman"/>
                <w:color w:val="000000"/>
                <w:sz w:val="24"/>
                <w:szCs w:val="24"/>
                <w:lang w:eastAsia="ru-RU"/>
              </w:rPr>
              <w:t>мазут флотский Ф-5</w:t>
            </w:r>
          </w:p>
        </w:tc>
        <w:tc>
          <w:tcPr>
            <w:tcW w:w="2718" w:type="dxa"/>
            <w:gridSpan w:val="2"/>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Стоимость 1й единицы объема с учетом доставки (транспортировки)</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nil"/>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17,897</w:t>
            </w:r>
          </w:p>
        </w:tc>
      </w:tr>
      <w:tr w:rsidR="008D704E" w:rsidRPr="008D704E" w:rsidTr="008D704E">
        <w:trPr>
          <w:cantSplit/>
          <w:trHeight w:val="450"/>
        </w:trPr>
        <w:tc>
          <w:tcPr>
            <w:tcW w:w="756" w:type="dxa"/>
            <w:tcBorders>
              <w:top w:val="nil"/>
              <w:left w:val="single" w:sz="8"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2094" w:type="dxa"/>
            <w:tcBorders>
              <w:top w:val="nil"/>
              <w:left w:val="nil"/>
              <w:bottom w:val="nil"/>
              <w:right w:val="single" w:sz="4" w:space="0" w:color="auto"/>
            </w:tcBorders>
            <w:shd w:val="clear" w:color="auto" w:fill="auto"/>
            <w:noWrap/>
            <w:vAlign w:val="bottom"/>
            <w:hideMark/>
          </w:tcPr>
          <w:p w:rsidR="008D704E" w:rsidRPr="008D704E" w:rsidRDefault="008D704E" w:rsidP="008D704E">
            <w:pPr>
              <w:spacing w:after="0" w:line="240" w:lineRule="auto"/>
              <w:ind w:firstLine="2"/>
              <w:rPr>
                <w:rFonts w:ascii="Times New Roman" w:eastAsia="Times New Roman" w:hAnsi="Times New Roman" w:cs="Times New Roman"/>
                <w:color w:val="000000"/>
                <w:sz w:val="24"/>
                <w:szCs w:val="24"/>
                <w:lang w:eastAsia="ru-RU"/>
              </w:rPr>
            </w:pPr>
            <w:r w:rsidRPr="008D704E">
              <w:rPr>
                <w:rFonts w:ascii="Times New Roman" w:eastAsia="Times New Roman" w:hAnsi="Times New Roman" w:cs="Times New Roman"/>
                <w:color w:val="000000"/>
                <w:sz w:val="24"/>
                <w:szCs w:val="24"/>
                <w:lang w:eastAsia="ru-RU"/>
              </w:rPr>
              <w:t> </w:t>
            </w:r>
          </w:p>
        </w:tc>
        <w:tc>
          <w:tcPr>
            <w:tcW w:w="2718" w:type="dxa"/>
            <w:gridSpan w:val="2"/>
            <w:tcBorders>
              <w:top w:val="nil"/>
              <w:left w:val="nil"/>
              <w:bottom w:val="nil"/>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Способ приобретения</w:t>
            </w:r>
          </w:p>
        </w:tc>
        <w:tc>
          <w:tcPr>
            <w:tcW w:w="2357" w:type="dxa"/>
            <w:gridSpan w:val="2"/>
            <w:tcBorders>
              <w:top w:val="nil"/>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1729" w:type="dxa"/>
            <w:tcBorders>
              <w:top w:val="single" w:sz="4" w:space="0" w:color="auto"/>
              <w:left w:val="single" w:sz="4" w:space="0" w:color="auto"/>
              <w:bottom w:val="nil"/>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закупки на основании проведенных открытых конкурсов</w:t>
            </w:r>
          </w:p>
        </w:tc>
      </w:tr>
      <w:tr w:rsidR="008D704E" w:rsidRPr="008D704E" w:rsidTr="008D704E">
        <w:trPr>
          <w:cantSplit/>
          <w:trHeight w:val="225"/>
        </w:trPr>
        <w:tc>
          <w:tcPr>
            <w:tcW w:w="756" w:type="dxa"/>
            <w:vMerge w:val="restart"/>
            <w:tcBorders>
              <w:top w:val="single" w:sz="4" w:space="0" w:color="auto"/>
              <w:left w:val="single" w:sz="8" w:space="0" w:color="auto"/>
              <w:bottom w:val="single" w:sz="4" w:space="0" w:color="000000"/>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3.2.3</w:t>
            </w:r>
          </w:p>
        </w:tc>
        <w:tc>
          <w:tcPr>
            <w:tcW w:w="209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D704E" w:rsidRPr="008D704E" w:rsidRDefault="008D704E" w:rsidP="008D704E">
            <w:pPr>
              <w:spacing w:after="0" w:line="240" w:lineRule="auto"/>
              <w:ind w:firstLine="2"/>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уголь каменный</w:t>
            </w:r>
          </w:p>
        </w:tc>
        <w:tc>
          <w:tcPr>
            <w:tcW w:w="2718" w:type="dxa"/>
            <w:gridSpan w:val="2"/>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Стоимость</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101 716,19</w:t>
            </w:r>
          </w:p>
        </w:tc>
      </w:tr>
      <w:tr w:rsidR="008D704E" w:rsidRPr="008D704E" w:rsidTr="008D704E">
        <w:trPr>
          <w:cantSplit/>
          <w:trHeight w:val="225"/>
        </w:trPr>
        <w:tc>
          <w:tcPr>
            <w:tcW w:w="756" w:type="dxa"/>
            <w:vMerge/>
            <w:tcBorders>
              <w:top w:val="single" w:sz="4" w:space="0" w:color="auto"/>
              <w:left w:val="single" w:sz="8"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094" w:type="dxa"/>
            <w:vMerge/>
            <w:tcBorders>
              <w:top w:val="single" w:sz="4" w:space="0" w:color="auto"/>
              <w:left w:val="single" w:sz="4"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718" w:type="dxa"/>
            <w:gridSpan w:val="2"/>
            <w:tcBorders>
              <w:top w:val="nil"/>
              <w:left w:val="nil"/>
              <w:bottom w:val="nil"/>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Объем</w:t>
            </w:r>
          </w:p>
        </w:tc>
        <w:tc>
          <w:tcPr>
            <w:tcW w:w="2357" w:type="dxa"/>
            <w:gridSpan w:val="2"/>
            <w:tcBorders>
              <w:top w:val="nil"/>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тн</w:t>
            </w:r>
          </w:p>
        </w:tc>
        <w:tc>
          <w:tcPr>
            <w:tcW w:w="1729" w:type="dxa"/>
            <w:tcBorders>
              <w:top w:val="single" w:sz="4" w:space="0" w:color="auto"/>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47 942,55</w:t>
            </w:r>
          </w:p>
        </w:tc>
      </w:tr>
      <w:tr w:rsidR="008D704E" w:rsidRPr="008D704E" w:rsidTr="008D704E">
        <w:trPr>
          <w:cantSplit/>
          <w:trHeight w:val="675"/>
        </w:trPr>
        <w:tc>
          <w:tcPr>
            <w:tcW w:w="756" w:type="dxa"/>
            <w:vMerge/>
            <w:tcBorders>
              <w:top w:val="single" w:sz="4" w:space="0" w:color="auto"/>
              <w:left w:val="single" w:sz="8"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094" w:type="dxa"/>
            <w:vMerge/>
            <w:tcBorders>
              <w:top w:val="single" w:sz="4" w:space="0" w:color="auto"/>
              <w:left w:val="single" w:sz="4"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718" w:type="dxa"/>
            <w:gridSpan w:val="2"/>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Стоимость 1й единицы объема с учетом доставки (транспортировки)</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2,122</w:t>
            </w:r>
          </w:p>
        </w:tc>
      </w:tr>
      <w:tr w:rsidR="008D704E" w:rsidRPr="008D704E" w:rsidTr="008D704E">
        <w:trPr>
          <w:cantSplit/>
          <w:trHeight w:val="450"/>
        </w:trPr>
        <w:tc>
          <w:tcPr>
            <w:tcW w:w="756" w:type="dxa"/>
            <w:vMerge/>
            <w:tcBorders>
              <w:top w:val="single" w:sz="4" w:space="0" w:color="auto"/>
              <w:left w:val="single" w:sz="8"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094" w:type="dxa"/>
            <w:vMerge/>
            <w:tcBorders>
              <w:top w:val="single" w:sz="4" w:space="0" w:color="auto"/>
              <w:left w:val="single" w:sz="4"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718" w:type="dxa"/>
            <w:gridSpan w:val="2"/>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Способ приобретения</w:t>
            </w:r>
          </w:p>
        </w:tc>
        <w:tc>
          <w:tcPr>
            <w:tcW w:w="23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x</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закупки на основании проведенных открытых конкурсов</w:t>
            </w:r>
          </w:p>
        </w:tc>
      </w:tr>
      <w:tr w:rsidR="008D704E" w:rsidRPr="008D704E" w:rsidTr="008D704E">
        <w:trPr>
          <w:cantSplit/>
          <w:trHeight w:val="300"/>
        </w:trPr>
        <w:tc>
          <w:tcPr>
            <w:tcW w:w="756" w:type="dxa"/>
            <w:tcBorders>
              <w:top w:val="nil"/>
              <w:left w:val="single" w:sz="8"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2094" w:type="dxa"/>
            <w:tcBorders>
              <w:top w:val="nil"/>
              <w:left w:val="nil"/>
              <w:bottom w:val="nil"/>
              <w:right w:val="single" w:sz="4" w:space="0" w:color="auto"/>
            </w:tcBorders>
            <w:shd w:val="clear" w:color="auto" w:fill="auto"/>
            <w:noWrap/>
            <w:vAlign w:val="bottom"/>
            <w:hideMark/>
          </w:tcPr>
          <w:p w:rsidR="008D704E" w:rsidRPr="008D704E" w:rsidRDefault="008D704E" w:rsidP="008D704E">
            <w:pPr>
              <w:spacing w:after="0" w:line="240" w:lineRule="auto"/>
              <w:rPr>
                <w:rFonts w:ascii="Times New Roman" w:eastAsia="Times New Roman" w:hAnsi="Times New Roman" w:cs="Times New Roman"/>
                <w:color w:val="000000"/>
                <w:sz w:val="24"/>
                <w:szCs w:val="24"/>
                <w:lang w:eastAsia="ru-RU"/>
              </w:rPr>
            </w:pPr>
            <w:r w:rsidRPr="008D704E">
              <w:rPr>
                <w:rFonts w:ascii="Times New Roman" w:eastAsia="Times New Roman" w:hAnsi="Times New Roman" w:cs="Times New Roman"/>
                <w:color w:val="000000"/>
                <w:sz w:val="24"/>
                <w:szCs w:val="24"/>
                <w:lang w:eastAsia="ru-RU"/>
              </w:rPr>
              <w:t> </w:t>
            </w:r>
          </w:p>
        </w:tc>
        <w:tc>
          <w:tcPr>
            <w:tcW w:w="2718" w:type="dxa"/>
            <w:gridSpan w:val="2"/>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Стоимость</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14822,88</w:t>
            </w:r>
          </w:p>
        </w:tc>
      </w:tr>
      <w:tr w:rsidR="008D704E" w:rsidRPr="008D704E" w:rsidTr="008D704E">
        <w:trPr>
          <w:cantSplit/>
          <w:trHeight w:val="300"/>
        </w:trPr>
        <w:tc>
          <w:tcPr>
            <w:tcW w:w="756" w:type="dxa"/>
            <w:tcBorders>
              <w:top w:val="nil"/>
              <w:left w:val="single" w:sz="8"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2094" w:type="dxa"/>
            <w:tcBorders>
              <w:top w:val="nil"/>
              <w:left w:val="nil"/>
              <w:bottom w:val="nil"/>
              <w:right w:val="single" w:sz="4" w:space="0" w:color="auto"/>
            </w:tcBorders>
            <w:shd w:val="clear" w:color="auto" w:fill="auto"/>
            <w:noWrap/>
            <w:vAlign w:val="bottom"/>
            <w:hideMark/>
          </w:tcPr>
          <w:p w:rsidR="008D704E" w:rsidRPr="008D704E" w:rsidRDefault="008D704E" w:rsidP="008D704E">
            <w:pPr>
              <w:spacing w:after="0" w:line="240" w:lineRule="auto"/>
              <w:rPr>
                <w:rFonts w:ascii="Times New Roman" w:eastAsia="Times New Roman" w:hAnsi="Times New Roman" w:cs="Times New Roman"/>
                <w:color w:val="000000"/>
                <w:sz w:val="24"/>
                <w:szCs w:val="24"/>
                <w:lang w:eastAsia="ru-RU"/>
              </w:rPr>
            </w:pPr>
            <w:r w:rsidRPr="008D704E">
              <w:rPr>
                <w:rFonts w:ascii="Times New Roman" w:eastAsia="Times New Roman" w:hAnsi="Times New Roman" w:cs="Times New Roman"/>
                <w:color w:val="000000"/>
                <w:sz w:val="24"/>
                <w:szCs w:val="24"/>
                <w:lang w:eastAsia="ru-RU"/>
              </w:rPr>
              <w:t> </w:t>
            </w:r>
          </w:p>
        </w:tc>
        <w:tc>
          <w:tcPr>
            <w:tcW w:w="2718" w:type="dxa"/>
            <w:gridSpan w:val="2"/>
            <w:tcBorders>
              <w:top w:val="nil"/>
              <w:left w:val="nil"/>
              <w:bottom w:val="nil"/>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Объем</w:t>
            </w:r>
          </w:p>
        </w:tc>
        <w:tc>
          <w:tcPr>
            <w:tcW w:w="2357" w:type="dxa"/>
            <w:gridSpan w:val="2"/>
            <w:tcBorders>
              <w:top w:val="nil"/>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тн</w:t>
            </w:r>
          </w:p>
        </w:tc>
        <w:tc>
          <w:tcPr>
            <w:tcW w:w="1729" w:type="dxa"/>
            <w:tcBorders>
              <w:top w:val="single" w:sz="4" w:space="0" w:color="auto"/>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711,1</w:t>
            </w:r>
          </w:p>
        </w:tc>
      </w:tr>
      <w:tr w:rsidR="008D704E" w:rsidRPr="008D704E" w:rsidTr="008D704E">
        <w:trPr>
          <w:cantSplit/>
          <w:trHeight w:val="675"/>
        </w:trPr>
        <w:tc>
          <w:tcPr>
            <w:tcW w:w="756" w:type="dxa"/>
            <w:tcBorders>
              <w:top w:val="nil"/>
              <w:left w:val="single" w:sz="8"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3.2.4</w:t>
            </w:r>
          </w:p>
        </w:tc>
        <w:tc>
          <w:tcPr>
            <w:tcW w:w="2094" w:type="dxa"/>
            <w:tcBorders>
              <w:top w:val="nil"/>
              <w:left w:val="nil"/>
              <w:bottom w:val="nil"/>
              <w:right w:val="single" w:sz="4" w:space="0" w:color="auto"/>
            </w:tcBorders>
            <w:shd w:val="clear" w:color="auto" w:fill="auto"/>
            <w:noWrap/>
            <w:vAlign w:val="bottom"/>
            <w:hideMark/>
          </w:tcPr>
          <w:p w:rsidR="008D704E" w:rsidRPr="008D704E" w:rsidRDefault="008D704E" w:rsidP="008D704E">
            <w:pPr>
              <w:spacing w:after="0" w:line="240" w:lineRule="auto"/>
              <w:rPr>
                <w:rFonts w:ascii="Times New Roman" w:eastAsia="Times New Roman" w:hAnsi="Times New Roman" w:cs="Times New Roman"/>
                <w:color w:val="000000"/>
                <w:sz w:val="24"/>
                <w:szCs w:val="24"/>
                <w:lang w:eastAsia="ru-RU"/>
              </w:rPr>
            </w:pPr>
            <w:r w:rsidRPr="008D704E">
              <w:rPr>
                <w:rFonts w:ascii="Times New Roman" w:eastAsia="Times New Roman" w:hAnsi="Times New Roman" w:cs="Times New Roman"/>
                <w:color w:val="000000"/>
                <w:sz w:val="24"/>
                <w:szCs w:val="24"/>
                <w:lang w:eastAsia="ru-RU"/>
              </w:rPr>
              <w:t>дизтопливо</w:t>
            </w:r>
          </w:p>
        </w:tc>
        <w:tc>
          <w:tcPr>
            <w:tcW w:w="2718" w:type="dxa"/>
            <w:gridSpan w:val="2"/>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Стоимость 1й единицы объема с учетом доставки (транспортировки)</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20,845</w:t>
            </w:r>
          </w:p>
        </w:tc>
      </w:tr>
      <w:tr w:rsidR="008D704E" w:rsidRPr="008D704E" w:rsidTr="008D704E">
        <w:trPr>
          <w:cantSplit/>
          <w:trHeight w:val="450"/>
        </w:trPr>
        <w:tc>
          <w:tcPr>
            <w:tcW w:w="756" w:type="dxa"/>
            <w:tcBorders>
              <w:top w:val="nil"/>
              <w:left w:val="single" w:sz="8"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2094" w:type="dxa"/>
            <w:tcBorders>
              <w:top w:val="nil"/>
              <w:left w:val="nil"/>
              <w:bottom w:val="nil"/>
              <w:right w:val="single" w:sz="4" w:space="0" w:color="auto"/>
            </w:tcBorders>
            <w:shd w:val="clear" w:color="auto" w:fill="auto"/>
            <w:noWrap/>
            <w:vAlign w:val="bottom"/>
            <w:hideMark/>
          </w:tcPr>
          <w:p w:rsidR="008D704E" w:rsidRPr="008D704E" w:rsidRDefault="008D704E" w:rsidP="008D704E">
            <w:pPr>
              <w:spacing w:after="0" w:line="240" w:lineRule="auto"/>
              <w:rPr>
                <w:rFonts w:ascii="Times New Roman" w:eastAsia="Times New Roman" w:hAnsi="Times New Roman" w:cs="Times New Roman"/>
                <w:color w:val="000000"/>
                <w:sz w:val="24"/>
                <w:szCs w:val="24"/>
                <w:lang w:eastAsia="ru-RU"/>
              </w:rPr>
            </w:pPr>
            <w:r w:rsidRPr="008D704E">
              <w:rPr>
                <w:rFonts w:ascii="Times New Roman" w:eastAsia="Times New Roman" w:hAnsi="Times New Roman" w:cs="Times New Roman"/>
                <w:color w:val="000000"/>
                <w:sz w:val="24"/>
                <w:szCs w:val="24"/>
                <w:lang w:eastAsia="ru-RU"/>
              </w:rPr>
              <w:t> </w:t>
            </w:r>
          </w:p>
        </w:tc>
        <w:tc>
          <w:tcPr>
            <w:tcW w:w="2718" w:type="dxa"/>
            <w:gridSpan w:val="2"/>
            <w:tcBorders>
              <w:top w:val="nil"/>
              <w:left w:val="nil"/>
              <w:bottom w:val="nil"/>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Способ приобретения</w:t>
            </w:r>
          </w:p>
        </w:tc>
        <w:tc>
          <w:tcPr>
            <w:tcW w:w="2357" w:type="dxa"/>
            <w:gridSpan w:val="2"/>
            <w:tcBorders>
              <w:top w:val="nil"/>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x</w:t>
            </w:r>
          </w:p>
        </w:tc>
        <w:tc>
          <w:tcPr>
            <w:tcW w:w="1729" w:type="dxa"/>
            <w:tcBorders>
              <w:top w:val="single" w:sz="4" w:space="0" w:color="auto"/>
              <w:left w:val="single" w:sz="4" w:space="0" w:color="auto"/>
              <w:bottom w:val="nil"/>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закупки на основании проведенных открытых конкурсов</w:t>
            </w:r>
          </w:p>
        </w:tc>
      </w:tr>
      <w:tr w:rsidR="008D704E" w:rsidRPr="008D704E" w:rsidTr="008D704E">
        <w:trPr>
          <w:cantSplit/>
          <w:trHeight w:val="225"/>
        </w:trPr>
        <w:tc>
          <w:tcPr>
            <w:tcW w:w="756" w:type="dxa"/>
            <w:vMerge w:val="restart"/>
            <w:tcBorders>
              <w:top w:val="single" w:sz="4" w:space="0" w:color="auto"/>
              <w:left w:val="single" w:sz="8" w:space="0" w:color="auto"/>
              <w:bottom w:val="single" w:sz="4" w:space="0" w:color="000000"/>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3.2.5</w:t>
            </w:r>
          </w:p>
        </w:tc>
        <w:tc>
          <w:tcPr>
            <w:tcW w:w="209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D704E" w:rsidRPr="008D704E" w:rsidRDefault="008D704E" w:rsidP="008D704E">
            <w:pPr>
              <w:spacing w:after="0" w:line="240" w:lineRule="auto"/>
              <w:ind w:firstLineChars="60" w:firstLine="144"/>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электроэнергия</w:t>
            </w:r>
          </w:p>
        </w:tc>
        <w:tc>
          <w:tcPr>
            <w:tcW w:w="2718" w:type="dxa"/>
            <w:gridSpan w:val="2"/>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Стоимость</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24 649,40</w:t>
            </w:r>
          </w:p>
        </w:tc>
      </w:tr>
      <w:tr w:rsidR="008D704E" w:rsidRPr="008D704E" w:rsidTr="008D704E">
        <w:trPr>
          <w:cantSplit/>
          <w:trHeight w:val="225"/>
        </w:trPr>
        <w:tc>
          <w:tcPr>
            <w:tcW w:w="756" w:type="dxa"/>
            <w:vMerge/>
            <w:tcBorders>
              <w:top w:val="single" w:sz="4" w:space="0" w:color="auto"/>
              <w:left w:val="single" w:sz="8"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094" w:type="dxa"/>
            <w:vMerge/>
            <w:tcBorders>
              <w:top w:val="single" w:sz="4" w:space="0" w:color="auto"/>
              <w:left w:val="single" w:sz="4"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718" w:type="dxa"/>
            <w:gridSpan w:val="2"/>
            <w:tcBorders>
              <w:top w:val="nil"/>
              <w:left w:val="nil"/>
              <w:bottom w:val="nil"/>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Объем</w:t>
            </w:r>
          </w:p>
        </w:tc>
        <w:tc>
          <w:tcPr>
            <w:tcW w:w="2357" w:type="dxa"/>
            <w:gridSpan w:val="2"/>
            <w:tcBorders>
              <w:top w:val="nil"/>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 кВтч</w:t>
            </w:r>
          </w:p>
        </w:tc>
        <w:tc>
          <w:tcPr>
            <w:tcW w:w="1729" w:type="dxa"/>
            <w:tcBorders>
              <w:top w:val="single" w:sz="4" w:space="0" w:color="auto"/>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7 667,00</w:t>
            </w:r>
          </w:p>
        </w:tc>
      </w:tr>
      <w:tr w:rsidR="008D704E" w:rsidRPr="008D704E" w:rsidTr="008D704E">
        <w:trPr>
          <w:cantSplit/>
          <w:trHeight w:val="675"/>
        </w:trPr>
        <w:tc>
          <w:tcPr>
            <w:tcW w:w="756" w:type="dxa"/>
            <w:vMerge/>
            <w:tcBorders>
              <w:top w:val="single" w:sz="4" w:space="0" w:color="auto"/>
              <w:left w:val="single" w:sz="8"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094" w:type="dxa"/>
            <w:vMerge/>
            <w:tcBorders>
              <w:top w:val="single" w:sz="4" w:space="0" w:color="auto"/>
              <w:left w:val="single" w:sz="4"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718" w:type="dxa"/>
            <w:gridSpan w:val="2"/>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Стоимость 1й единицы объема с учетом доставки (транспортировки)</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руб.</w:t>
            </w:r>
          </w:p>
        </w:tc>
        <w:tc>
          <w:tcPr>
            <w:tcW w:w="1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3,215</w:t>
            </w:r>
          </w:p>
        </w:tc>
      </w:tr>
      <w:tr w:rsidR="008D704E" w:rsidRPr="008D704E" w:rsidTr="008D704E">
        <w:trPr>
          <w:cantSplit/>
          <w:trHeight w:val="480"/>
        </w:trPr>
        <w:tc>
          <w:tcPr>
            <w:tcW w:w="756" w:type="dxa"/>
            <w:vMerge/>
            <w:tcBorders>
              <w:top w:val="single" w:sz="4" w:space="0" w:color="auto"/>
              <w:left w:val="single" w:sz="8"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094" w:type="dxa"/>
            <w:vMerge/>
            <w:tcBorders>
              <w:top w:val="single" w:sz="4" w:space="0" w:color="auto"/>
              <w:left w:val="single" w:sz="4" w:space="0" w:color="auto"/>
              <w:bottom w:val="single" w:sz="4" w:space="0" w:color="000000"/>
              <w:right w:val="single" w:sz="4" w:space="0" w:color="auto"/>
            </w:tcBorders>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p>
        </w:tc>
        <w:tc>
          <w:tcPr>
            <w:tcW w:w="2718" w:type="dxa"/>
            <w:gridSpan w:val="2"/>
            <w:tcBorders>
              <w:top w:val="nil"/>
              <w:left w:val="nil"/>
              <w:bottom w:val="nil"/>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Способ приобретения</w:t>
            </w:r>
          </w:p>
        </w:tc>
        <w:tc>
          <w:tcPr>
            <w:tcW w:w="2357" w:type="dxa"/>
            <w:gridSpan w:val="2"/>
            <w:tcBorders>
              <w:top w:val="nil"/>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x</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закупки у единственного поставщика</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3.3</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Расходы на покупаемую электрическую энергию (мощность), потребляемую оборудованием, используемым в технологическом процессе:</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65 408,60</w:t>
            </w:r>
          </w:p>
        </w:tc>
      </w:tr>
      <w:tr w:rsidR="008D704E" w:rsidRPr="008D704E" w:rsidTr="008D704E">
        <w:trPr>
          <w:cantSplit/>
          <w:trHeight w:val="300"/>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3.3.1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200" w:firstLine="48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Средневзвешенная стоимость 1 кВт*</w:t>
            </w:r>
            <w:proofErr w:type="gramStart"/>
            <w:r w:rsidRPr="008D704E">
              <w:rPr>
                <w:rFonts w:ascii="Times New Roman" w:eastAsia="Times New Roman" w:hAnsi="Times New Roman" w:cs="Times New Roman"/>
                <w:sz w:val="24"/>
                <w:szCs w:val="24"/>
                <w:lang w:eastAsia="ru-RU"/>
              </w:rPr>
              <w:t>ч</w:t>
            </w:r>
            <w:proofErr w:type="gramEnd"/>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3,215</w:t>
            </w:r>
          </w:p>
        </w:tc>
      </w:tr>
      <w:tr w:rsidR="008D704E" w:rsidRPr="008D704E" w:rsidTr="008D704E">
        <w:trPr>
          <w:cantSplit/>
          <w:trHeight w:val="300"/>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3.3.2</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200" w:firstLine="48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Объем приобретенной электрической энергии</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 кВт*</w:t>
            </w:r>
            <w:proofErr w:type="gramStart"/>
            <w:r w:rsidRPr="008D704E">
              <w:rPr>
                <w:rFonts w:ascii="Times New Roman" w:eastAsia="Times New Roman" w:hAnsi="Times New Roman" w:cs="Times New Roman"/>
                <w:sz w:val="24"/>
                <w:szCs w:val="24"/>
                <w:lang w:eastAsia="ru-RU"/>
              </w:rPr>
              <w:t>ч</w:t>
            </w:r>
            <w:proofErr w:type="gramEnd"/>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20 347,79</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3.4</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Расходы на приобретение холодной воды, используемой в технологическом процессе</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3 341,60</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3.5</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Расходы на химреагенты, используемые в технологическом процессе</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3.6.1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xml:space="preserve">   Расходы на оплату труда основного производственного персонала</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653 044,40</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3.6.2</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xml:space="preserve">   Отчисления на социальные нужды основного производственного персонала</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197 219,41</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3.7.1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Расходы на амортизацию основных производственных средств, используемых в технологическом процессе</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300"/>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3.7.2</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200" w:firstLine="48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Аренда имущества, используемого в технологическом процессе</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3.8</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Общепроизводственные (цеховые) расходы, в том числе:</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111 673,56</w:t>
            </w:r>
          </w:p>
        </w:tc>
      </w:tr>
      <w:tr w:rsidR="008D704E" w:rsidRPr="008D704E" w:rsidTr="008D704E">
        <w:trPr>
          <w:cantSplit/>
          <w:trHeight w:val="300"/>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3.8.1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200" w:firstLine="48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Расходы на оплату труда</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67 207,62</w:t>
            </w:r>
          </w:p>
        </w:tc>
      </w:tr>
      <w:tr w:rsidR="008D704E" w:rsidRPr="008D704E" w:rsidTr="008D704E">
        <w:trPr>
          <w:cantSplit/>
          <w:trHeight w:val="300"/>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3.8.2</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200" w:firstLine="48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Отчисления на социальные нужды</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22 793,20</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lastRenderedPageBreak/>
              <w:t>3.9</w:t>
            </w:r>
          </w:p>
        </w:tc>
        <w:tc>
          <w:tcPr>
            <w:tcW w:w="4812" w:type="dxa"/>
            <w:gridSpan w:val="3"/>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Общехозяйственные (управленческие) расходы</w:t>
            </w:r>
          </w:p>
        </w:tc>
        <w:tc>
          <w:tcPr>
            <w:tcW w:w="23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101 391,80</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3.9.1</w:t>
            </w:r>
          </w:p>
        </w:tc>
        <w:tc>
          <w:tcPr>
            <w:tcW w:w="4812" w:type="dxa"/>
            <w:gridSpan w:val="3"/>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ind w:firstLineChars="200" w:firstLine="48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Расходы на оплату труда</w:t>
            </w:r>
          </w:p>
        </w:tc>
        <w:tc>
          <w:tcPr>
            <w:tcW w:w="23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72 811,90</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3.9.2</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200" w:firstLine="48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Отчисления на социальные нужды</w:t>
            </w:r>
          </w:p>
        </w:tc>
        <w:tc>
          <w:tcPr>
            <w:tcW w:w="2357" w:type="dxa"/>
            <w:gridSpan w:val="2"/>
            <w:tcBorders>
              <w:top w:val="single" w:sz="4" w:space="0" w:color="auto"/>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21 989,19</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3.10</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Расходы на ремонт (капитальный и текущий) основных производственных средств</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67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3.11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80"/>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4</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Валовая прибыль от продажи товаров и услуг по регулируемому виду деятельности</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80"/>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5</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Чистая прибыль от регулируемого вида деятельности</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52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5.1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В том числе чистая прибыль на финансирование мероприятий, предусмотренных инвестиционной программой по развитию системы теплоснабжения</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6</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Изменение стоимости основных фондов</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6.1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xml:space="preserve">В том числе за счет ввода (вывода) их из эксплуатации </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тыс.руб.</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7</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Установленная тепловая мощность</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Гкал/</w:t>
            </w:r>
            <w:proofErr w:type="gramStart"/>
            <w:r w:rsidRPr="008D704E">
              <w:rPr>
                <w:rFonts w:ascii="Times New Roman" w:eastAsia="Times New Roman" w:hAnsi="Times New Roman" w:cs="Times New Roman"/>
                <w:sz w:val="24"/>
                <w:szCs w:val="24"/>
                <w:lang w:eastAsia="ru-RU"/>
              </w:rPr>
              <w:t>ч</w:t>
            </w:r>
            <w:proofErr w:type="gramEnd"/>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745,90</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8</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Присоединенная нагрузка</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Гкал/</w:t>
            </w:r>
            <w:proofErr w:type="gramStart"/>
            <w:r w:rsidRPr="008D704E">
              <w:rPr>
                <w:rFonts w:ascii="Times New Roman" w:eastAsia="Times New Roman" w:hAnsi="Times New Roman" w:cs="Times New Roman"/>
                <w:sz w:val="24"/>
                <w:szCs w:val="24"/>
                <w:lang w:eastAsia="ru-RU"/>
              </w:rPr>
              <w:t>ч</w:t>
            </w:r>
            <w:proofErr w:type="gramEnd"/>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151,00</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9</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Объем вырабатываемой регулируемой организацией тепловой энергии</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 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588,60</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9.1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Справочно: объем тепловой энергии на технологические нужды производства</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 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19,09</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10</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Объем покупаемой регулируемой организацией тепловой энергии</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 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Объем тепловой энергии, отпускаемой потребителям, в том числе:</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 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541,56</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11.1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По приборам учета</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 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11.2</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ind w:firstLineChars="100" w:firstLine="240"/>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По нормативам потребления</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 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541,56</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12</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Технологические потери тепловой энергии при передаче по тепловым сетям</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5,00</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13</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Справочно: потери тепла через изоляцию труб</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тыс.Гкал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14</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Протяженность магистральных сетей и тепловых вводов (в однотрубном исчислении)</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км</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370,09</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lastRenderedPageBreak/>
              <w:t>15</w:t>
            </w:r>
          </w:p>
        </w:tc>
        <w:tc>
          <w:tcPr>
            <w:tcW w:w="4812" w:type="dxa"/>
            <w:gridSpan w:val="3"/>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Протяженность разводящих сетей (в однотрубном исчислении)</w:t>
            </w:r>
          </w:p>
        </w:tc>
        <w:tc>
          <w:tcPr>
            <w:tcW w:w="23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км</w:t>
            </w:r>
          </w:p>
        </w:tc>
        <w:tc>
          <w:tcPr>
            <w:tcW w:w="1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62,56</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16</w:t>
            </w:r>
          </w:p>
        </w:tc>
        <w:tc>
          <w:tcPr>
            <w:tcW w:w="4812" w:type="dxa"/>
            <w:gridSpan w:val="3"/>
            <w:tcBorders>
              <w:top w:val="single" w:sz="4" w:space="0" w:color="auto"/>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Количество теплоэлектростанций</w:t>
            </w:r>
          </w:p>
        </w:tc>
        <w:tc>
          <w:tcPr>
            <w:tcW w:w="23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ед.</w:t>
            </w:r>
          </w:p>
        </w:tc>
        <w:tc>
          <w:tcPr>
            <w:tcW w:w="1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17</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Количество тепловых станций и котельных</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ед.</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142</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18</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Количество тепловых пунктов</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ед.</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26</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19</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Среднесписочная численность основного производственного персонала</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чел.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2 119</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20</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Удельный расход условного топлива на единицу тепловой энергии, отпускаемой в тепловую сеть</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proofErr w:type="gramStart"/>
            <w:r w:rsidRPr="008D704E">
              <w:rPr>
                <w:rFonts w:ascii="Times New Roman" w:eastAsia="Times New Roman" w:hAnsi="Times New Roman" w:cs="Times New Roman"/>
                <w:sz w:val="24"/>
                <w:szCs w:val="24"/>
                <w:lang w:eastAsia="ru-RU"/>
              </w:rPr>
              <w:t>кг</w:t>
            </w:r>
            <w:proofErr w:type="gramEnd"/>
            <w:r w:rsidRPr="008D704E">
              <w:rPr>
                <w:rFonts w:ascii="Times New Roman" w:eastAsia="Times New Roman" w:hAnsi="Times New Roman" w:cs="Times New Roman"/>
                <w:sz w:val="24"/>
                <w:szCs w:val="24"/>
                <w:lang w:eastAsia="ru-RU"/>
              </w:rPr>
              <w:t xml:space="preserve"> у.т./Гкал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4701"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xml:space="preserve">уголь </w:t>
            </w:r>
          </w:p>
        </w:tc>
        <w:tc>
          <w:tcPr>
            <w:tcW w:w="276" w:type="dxa"/>
            <w:gridSpan w:val="2"/>
            <w:tcBorders>
              <w:top w:val="nil"/>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2192" w:type="dxa"/>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proofErr w:type="gramStart"/>
            <w:r w:rsidRPr="008D704E">
              <w:rPr>
                <w:rFonts w:ascii="Times New Roman" w:eastAsia="Times New Roman" w:hAnsi="Times New Roman" w:cs="Times New Roman"/>
                <w:sz w:val="24"/>
                <w:szCs w:val="24"/>
                <w:lang w:eastAsia="ru-RU"/>
              </w:rPr>
              <w:t>кг</w:t>
            </w:r>
            <w:proofErr w:type="gramEnd"/>
            <w:r w:rsidRPr="008D704E">
              <w:rPr>
                <w:rFonts w:ascii="Times New Roman" w:eastAsia="Times New Roman" w:hAnsi="Times New Roman" w:cs="Times New Roman"/>
                <w:sz w:val="24"/>
                <w:szCs w:val="24"/>
                <w:lang w:eastAsia="ru-RU"/>
              </w:rPr>
              <w:t xml:space="preserve"> у.т./Гкал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178,58</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4701"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мазут, дизтопливо</w:t>
            </w:r>
          </w:p>
        </w:tc>
        <w:tc>
          <w:tcPr>
            <w:tcW w:w="276" w:type="dxa"/>
            <w:gridSpan w:val="2"/>
            <w:tcBorders>
              <w:top w:val="nil"/>
              <w:left w:val="nil"/>
              <w:bottom w:val="single" w:sz="4" w:space="0" w:color="auto"/>
              <w:right w:val="single" w:sz="4" w:space="0" w:color="auto"/>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2192" w:type="dxa"/>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proofErr w:type="gramStart"/>
            <w:r w:rsidRPr="008D704E">
              <w:rPr>
                <w:rFonts w:ascii="Times New Roman" w:eastAsia="Times New Roman" w:hAnsi="Times New Roman" w:cs="Times New Roman"/>
                <w:sz w:val="24"/>
                <w:szCs w:val="24"/>
                <w:lang w:eastAsia="ru-RU"/>
              </w:rPr>
              <w:t>кг</w:t>
            </w:r>
            <w:proofErr w:type="gramEnd"/>
            <w:r w:rsidRPr="008D704E">
              <w:rPr>
                <w:rFonts w:ascii="Times New Roman" w:eastAsia="Times New Roman" w:hAnsi="Times New Roman" w:cs="Times New Roman"/>
                <w:sz w:val="24"/>
                <w:szCs w:val="24"/>
                <w:lang w:eastAsia="ru-RU"/>
              </w:rPr>
              <w:t xml:space="preserve"> у.т./Гкал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162,34</w:t>
            </w:r>
          </w:p>
        </w:tc>
      </w:tr>
      <w:tr w:rsidR="008D704E" w:rsidRPr="008D704E" w:rsidTr="008D704E">
        <w:trPr>
          <w:cantSplit/>
          <w:trHeight w:val="465"/>
        </w:trPr>
        <w:tc>
          <w:tcPr>
            <w:tcW w:w="756" w:type="dxa"/>
            <w:tcBorders>
              <w:top w:val="nil"/>
              <w:left w:val="single" w:sz="8"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21</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Удельный расход электрической энергии на единицу тепловой энергии, отпускаемой в тепловую сеть</w:t>
            </w:r>
          </w:p>
        </w:tc>
        <w:tc>
          <w:tcPr>
            <w:tcW w:w="2357" w:type="dxa"/>
            <w:gridSpan w:val="2"/>
            <w:tcBorders>
              <w:top w:val="nil"/>
              <w:left w:val="nil"/>
              <w:bottom w:val="single" w:sz="4"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кВт*</w:t>
            </w:r>
            <w:proofErr w:type="gramStart"/>
            <w:r w:rsidRPr="008D704E">
              <w:rPr>
                <w:rFonts w:ascii="Times New Roman" w:eastAsia="Times New Roman" w:hAnsi="Times New Roman" w:cs="Times New Roman"/>
                <w:sz w:val="24"/>
                <w:szCs w:val="24"/>
                <w:lang w:eastAsia="ru-RU"/>
              </w:rPr>
              <w:t>ч</w:t>
            </w:r>
            <w:proofErr w:type="gramEnd"/>
            <w:r w:rsidRPr="008D704E">
              <w:rPr>
                <w:rFonts w:ascii="Times New Roman" w:eastAsia="Times New Roman" w:hAnsi="Times New Roman" w:cs="Times New Roman"/>
                <w:sz w:val="24"/>
                <w:szCs w:val="24"/>
                <w:lang w:eastAsia="ru-RU"/>
              </w:rPr>
              <w:t>/Гкал</w:t>
            </w:r>
          </w:p>
        </w:tc>
        <w:tc>
          <w:tcPr>
            <w:tcW w:w="1729" w:type="dxa"/>
            <w:tcBorders>
              <w:top w:val="nil"/>
              <w:left w:val="single" w:sz="4" w:space="0" w:color="auto"/>
              <w:bottom w:val="single" w:sz="4"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34,60</w:t>
            </w:r>
          </w:p>
        </w:tc>
      </w:tr>
      <w:tr w:rsidR="008D704E" w:rsidRPr="008D704E" w:rsidTr="008D704E">
        <w:trPr>
          <w:cantSplit/>
          <w:trHeight w:val="465"/>
        </w:trPr>
        <w:tc>
          <w:tcPr>
            <w:tcW w:w="756" w:type="dxa"/>
            <w:tcBorders>
              <w:top w:val="nil"/>
              <w:left w:val="single" w:sz="8"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22</w:t>
            </w:r>
          </w:p>
        </w:tc>
        <w:tc>
          <w:tcPr>
            <w:tcW w:w="4812" w:type="dxa"/>
            <w:gridSpan w:val="3"/>
            <w:tcBorders>
              <w:top w:val="single" w:sz="4" w:space="0" w:color="auto"/>
              <w:left w:val="nil"/>
              <w:bottom w:val="single" w:sz="4"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Удельный расход холодной воды на единицу тепловой энергии, отпускаемой в тепловую сеть</w:t>
            </w:r>
          </w:p>
        </w:tc>
        <w:tc>
          <w:tcPr>
            <w:tcW w:w="2357" w:type="dxa"/>
            <w:gridSpan w:val="2"/>
            <w:tcBorders>
              <w:top w:val="nil"/>
              <w:left w:val="nil"/>
              <w:bottom w:val="nil"/>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куб. м/Гкал</w:t>
            </w:r>
          </w:p>
        </w:tc>
        <w:tc>
          <w:tcPr>
            <w:tcW w:w="1729" w:type="dxa"/>
            <w:tcBorders>
              <w:top w:val="nil"/>
              <w:left w:val="single" w:sz="4" w:space="0" w:color="auto"/>
              <w:bottom w:val="nil"/>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r w:rsidR="008D704E" w:rsidRPr="008D704E" w:rsidTr="008D704E">
        <w:trPr>
          <w:cantSplit/>
          <w:trHeight w:val="1020"/>
        </w:trPr>
        <w:tc>
          <w:tcPr>
            <w:tcW w:w="756"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23</w:t>
            </w:r>
          </w:p>
        </w:tc>
        <w:tc>
          <w:tcPr>
            <w:tcW w:w="4812" w:type="dxa"/>
            <w:gridSpan w:val="3"/>
            <w:tcBorders>
              <w:top w:val="single" w:sz="4" w:space="0" w:color="auto"/>
              <w:left w:val="nil"/>
              <w:bottom w:val="single" w:sz="8" w:space="0" w:color="auto"/>
              <w:right w:val="single" w:sz="4" w:space="0" w:color="000000"/>
            </w:tcBorders>
            <w:shd w:val="clear" w:color="auto" w:fill="auto"/>
            <w:vAlign w:val="center"/>
            <w:hideMark/>
          </w:tcPr>
          <w:p w:rsidR="008D704E" w:rsidRPr="008D704E" w:rsidRDefault="008D704E" w:rsidP="008D704E">
            <w:pPr>
              <w:spacing w:after="0" w:line="240" w:lineRule="auto"/>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Комментарии: показатель удельный расход холодной воды на ед. тепловой энергии, отпускаемую в тепловую сеть (куб.м/Гкал) не применяется</w:t>
            </w:r>
          </w:p>
        </w:tc>
        <w:tc>
          <w:tcPr>
            <w:tcW w:w="2357" w:type="dxa"/>
            <w:gridSpan w:val="2"/>
            <w:tcBorders>
              <w:top w:val="single" w:sz="4" w:space="0" w:color="auto"/>
              <w:left w:val="nil"/>
              <w:bottom w:val="single" w:sz="8" w:space="0" w:color="auto"/>
              <w:right w:val="nil"/>
            </w:tcBorders>
            <w:shd w:val="clear" w:color="auto" w:fill="auto"/>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c>
          <w:tcPr>
            <w:tcW w:w="1729"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8D704E" w:rsidRPr="008D704E" w:rsidRDefault="008D704E" w:rsidP="008D704E">
            <w:pPr>
              <w:spacing w:after="0" w:line="240" w:lineRule="auto"/>
              <w:jc w:val="center"/>
              <w:rPr>
                <w:rFonts w:ascii="Times New Roman" w:eastAsia="Times New Roman" w:hAnsi="Times New Roman" w:cs="Times New Roman"/>
                <w:sz w:val="24"/>
                <w:szCs w:val="24"/>
                <w:lang w:eastAsia="ru-RU"/>
              </w:rPr>
            </w:pPr>
            <w:r w:rsidRPr="008D704E">
              <w:rPr>
                <w:rFonts w:ascii="Times New Roman" w:eastAsia="Times New Roman" w:hAnsi="Times New Roman" w:cs="Times New Roman"/>
                <w:sz w:val="24"/>
                <w:szCs w:val="24"/>
                <w:lang w:eastAsia="ru-RU"/>
              </w:rPr>
              <w:t> </w:t>
            </w:r>
          </w:p>
        </w:tc>
      </w:tr>
    </w:tbl>
    <w:p w:rsidR="00C70745" w:rsidRDefault="009E75C2" w:rsidP="00F64639">
      <w:pPr>
        <w:pStyle w:val="110"/>
        <w:tabs>
          <w:tab w:val="clear" w:pos="1134"/>
          <w:tab w:val="left" w:pos="1276"/>
        </w:tabs>
      </w:pPr>
      <w:bookmarkStart w:id="41" w:name="_Toc373081309"/>
      <w:r>
        <w:t>Тарифы</w:t>
      </w:r>
      <w:r w:rsidR="00C70745" w:rsidRPr="00C70745">
        <w:t xml:space="preserve"> в сфере теплоснабжения</w:t>
      </w:r>
      <w:bookmarkEnd w:id="41"/>
    </w:p>
    <w:p w:rsidR="009E75C2" w:rsidRDefault="00DC1476" w:rsidP="00DC1476">
      <w:pPr>
        <w:pStyle w:val="111"/>
        <w:rPr>
          <w:lang w:eastAsia="ru-RU"/>
        </w:rPr>
      </w:pPr>
      <w:bookmarkStart w:id="42" w:name="_Toc373081310"/>
      <w:r>
        <w:rPr>
          <w:lang w:eastAsia="ru-RU"/>
        </w:rPr>
        <w:t>Д</w:t>
      </w:r>
      <w:r w:rsidR="00D20127" w:rsidRPr="00A61E7C">
        <w:rPr>
          <w:lang w:eastAsia="ru-RU"/>
        </w:rPr>
        <w:t>инамики утвержденных тарифов, устанавливаемых органами исполнительной власти субъекта Российской Федерации в области госу</w:t>
      </w:r>
      <w:r>
        <w:rPr>
          <w:lang w:eastAsia="ru-RU"/>
        </w:rPr>
        <w:t>дарственного регулирования тарифов</w:t>
      </w:r>
      <w:r w:rsidR="00D20127" w:rsidRPr="00A61E7C">
        <w:rPr>
          <w:lang w:eastAsia="ru-RU"/>
        </w:rPr>
        <w:t xml:space="preserve"> по каждому из регулируемых видов деятельности</w:t>
      </w:r>
      <w:bookmarkEnd w:id="42"/>
      <w:r w:rsidR="00D20127" w:rsidRPr="00A61E7C">
        <w:rPr>
          <w:lang w:eastAsia="ru-RU"/>
        </w:rPr>
        <w:t xml:space="preserve"> </w:t>
      </w:r>
    </w:p>
    <w:p w:rsidR="00316B96" w:rsidRDefault="00145CB7" w:rsidP="00316B96">
      <w:pPr>
        <w:pStyle w:val="afe"/>
        <w:rPr>
          <w:lang w:eastAsia="ru-RU"/>
        </w:rPr>
      </w:pPr>
      <w:r>
        <w:rPr>
          <w:lang w:eastAsia="ru-RU"/>
        </w:rPr>
        <w:t xml:space="preserve">Сведения об утвержденных тарифах </w:t>
      </w:r>
      <w:r w:rsidR="003E150F">
        <w:rPr>
          <w:lang w:eastAsia="ru-RU"/>
        </w:rPr>
        <w:t>на тепловую энергию для потребителей в г. Заозерск</w:t>
      </w:r>
      <w:r>
        <w:rPr>
          <w:lang w:eastAsia="ru-RU"/>
        </w:rPr>
        <w:t xml:space="preserve">, установленных </w:t>
      </w:r>
      <w:r w:rsidR="008D0F37">
        <w:rPr>
          <w:lang w:eastAsia="ru-RU"/>
        </w:rPr>
        <w:t>Управлением по тарифному регулированию Мурманской области</w:t>
      </w:r>
      <w:r>
        <w:rPr>
          <w:lang w:eastAsia="ru-RU"/>
        </w:rPr>
        <w:t xml:space="preserve"> представлены в таблице</w:t>
      </w:r>
      <w:r w:rsidR="00562611">
        <w:rPr>
          <w:lang w:eastAsia="ru-RU"/>
        </w:rPr>
        <w:t xml:space="preserve"> 10.</w:t>
      </w:r>
    </w:p>
    <w:p w:rsidR="00145CB7" w:rsidRDefault="003E150F" w:rsidP="00C85918">
      <w:pPr>
        <w:pStyle w:val="a2"/>
        <w:rPr>
          <w:lang w:eastAsia="ru-RU"/>
        </w:rPr>
      </w:pPr>
      <w:r>
        <w:rPr>
          <w:lang w:eastAsia="ru-RU"/>
        </w:rPr>
        <w:t xml:space="preserve">Тарифы на тепловую энергию </w:t>
      </w:r>
    </w:p>
    <w:tbl>
      <w:tblPr>
        <w:tblW w:w="9654" w:type="dxa"/>
        <w:tblInd w:w="93" w:type="dxa"/>
        <w:tblLook w:val="04A0" w:firstRow="1" w:lastRow="0" w:firstColumn="1" w:lastColumn="0" w:noHBand="0" w:noVBand="1"/>
      </w:tblPr>
      <w:tblGrid>
        <w:gridCol w:w="1525"/>
        <w:gridCol w:w="1325"/>
        <w:gridCol w:w="1701"/>
        <w:gridCol w:w="5103"/>
      </w:tblGrid>
      <w:tr w:rsidR="00145CB7" w:rsidRPr="00145CB7" w:rsidTr="00562611">
        <w:trPr>
          <w:cantSplit/>
          <w:trHeight w:val="990"/>
          <w:tblHeader/>
        </w:trPr>
        <w:tc>
          <w:tcPr>
            <w:tcW w:w="15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Дата ввода тарифа</w:t>
            </w:r>
          </w:p>
        </w:tc>
        <w:tc>
          <w:tcPr>
            <w:tcW w:w="13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без НДС</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с учетом НДС</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Постановление Управления по тарифному регулированию/ другого органа, принявшего решение</w:t>
            </w:r>
          </w:p>
        </w:tc>
      </w:tr>
      <w:tr w:rsidR="00145CB7" w:rsidRPr="00145CB7" w:rsidTr="00145CB7">
        <w:trPr>
          <w:trHeight w:val="33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01.12.</w:t>
            </w:r>
            <w:r w:rsidRPr="00145CB7">
              <w:rPr>
                <w:rFonts w:ascii="Times New Roman" w:eastAsia="Times New Roman" w:hAnsi="Times New Roman" w:cs="Times New Roman"/>
                <w:color w:val="000000"/>
                <w:sz w:val="26"/>
                <w:szCs w:val="26"/>
                <w:lang w:eastAsia="ru-RU"/>
              </w:rPr>
              <w:t>2009</w:t>
            </w:r>
          </w:p>
        </w:tc>
        <w:tc>
          <w:tcPr>
            <w:tcW w:w="1325" w:type="dxa"/>
            <w:tcBorders>
              <w:top w:val="single" w:sz="4" w:space="0" w:color="auto"/>
              <w:left w:val="nil"/>
              <w:bottom w:val="single" w:sz="4" w:space="0" w:color="auto"/>
              <w:right w:val="single" w:sz="4" w:space="0" w:color="auto"/>
            </w:tcBorders>
            <w:shd w:val="clear" w:color="auto" w:fill="auto"/>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1508,50</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1780,03</w:t>
            </w:r>
          </w:p>
        </w:tc>
        <w:tc>
          <w:tcPr>
            <w:tcW w:w="5103" w:type="dxa"/>
            <w:tcBorders>
              <w:top w:val="single" w:sz="4" w:space="0" w:color="auto"/>
              <w:left w:val="nil"/>
              <w:bottom w:val="single" w:sz="4" w:space="0" w:color="auto"/>
              <w:right w:val="single" w:sz="4" w:space="0" w:color="auto"/>
            </w:tcBorders>
            <w:shd w:val="clear" w:color="auto" w:fill="auto"/>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от 28.11.2008 №45/1</w:t>
            </w:r>
          </w:p>
        </w:tc>
      </w:tr>
      <w:tr w:rsidR="00145CB7" w:rsidRPr="00145CB7" w:rsidTr="00562611">
        <w:trPr>
          <w:trHeight w:val="33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01.12.</w:t>
            </w:r>
            <w:r w:rsidRPr="00145CB7">
              <w:rPr>
                <w:rFonts w:ascii="Times New Roman" w:eastAsia="Times New Roman" w:hAnsi="Times New Roman" w:cs="Times New Roman"/>
                <w:color w:val="000000"/>
                <w:sz w:val="26"/>
                <w:szCs w:val="26"/>
                <w:lang w:eastAsia="ru-RU"/>
              </w:rPr>
              <w:t>2010</w:t>
            </w:r>
          </w:p>
        </w:tc>
        <w:tc>
          <w:tcPr>
            <w:tcW w:w="1325" w:type="dxa"/>
            <w:tcBorders>
              <w:top w:val="nil"/>
              <w:left w:val="nil"/>
              <w:bottom w:val="single" w:sz="4" w:space="0" w:color="auto"/>
              <w:right w:val="single" w:sz="4" w:space="0" w:color="auto"/>
            </w:tcBorders>
            <w:shd w:val="clear" w:color="auto" w:fill="auto"/>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1508,50</w:t>
            </w:r>
          </w:p>
        </w:tc>
        <w:tc>
          <w:tcPr>
            <w:tcW w:w="1701"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1780,03</w:t>
            </w:r>
          </w:p>
        </w:tc>
        <w:tc>
          <w:tcPr>
            <w:tcW w:w="5103" w:type="dxa"/>
            <w:tcBorders>
              <w:top w:val="nil"/>
              <w:left w:val="nil"/>
              <w:bottom w:val="single" w:sz="4" w:space="0" w:color="auto"/>
              <w:right w:val="single" w:sz="4" w:space="0" w:color="auto"/>
            </w:tcBorders>
            <w:shd w:val="clear" w:color="auto" w:fill="auto"/>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от 28.11.2008 №45/1</w:t>
            </w:r>
          </w:p>
        </w:tc>
      </w:tr>
      <w:tr w:rsidR="00145CB7" w:rsidRPr="00145CB7" w:rsidTr="00562611">
        <w:trPr>
          <w:trHeight w:val="33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01.12.</w:t>
            </w:r>
            <w:r w:rsidRPr="00145CB7">
              <w:rPr>
                <w:rFonts w:ascii="Times New Roman" w:eastAsia="Times New Roman" w:hAnsi="Times New Roman" w:cs="Times New Roman"/>
                <w:color w:val="000000"/>
                <w:sz w:val="26"/>
                <w:szCs w:val="26"/>
                <w:lang w:eastAsia="ru-RU"/>
              </w:rPr>
              <w:t>2011</w:t>
            </w:r>
          </w:p>
        </w:tc>
        <w:tc>
          <w:tcPr>
            <w:tcW w:w="1325" w:type="dxa"/>
            <w:tcBorders>
              <w:top w:val="single" w:sz="4" w:space="0" w:color="auto"/>
              <w:left w:val="nil"/>
              <w:bottom w:val="single" w:sz="4" w:space="0" w:color="auto"/>
              <w:right w:val="single" w:sz="4" w:space="0" w:color="auto"/>
            </w:tcBorders>
            <w:shd w:val="clear" w:color="auto" w:fill="auto"/>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1508,50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1780,03</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от 28.11.2008 №45/1</w:t>
            </w:r>
          </w:p>
        </w:tc>
      </w:tr>
      <w:tr w:rsidR="00145CB7" w:rsidRPr="00145CB7" w:rsidTr="00562611">
        <w:trPr>
          <w:trHeight w:val="33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lastRenderedPageBreak/>
              <w:t>01.12.</w:t>
            </w:r>
            <w:r w:rsidRPr="00145CB7">
              <w:rPr>
                <w:rFonts w:ascii="Times New Roman" w:eastAsia="Times New Roman" w:hAnsi="Times New Roman" w:cs="Times New Roman"/>
                <w:color w:val="000000"/>
                <w:sz w:val="26"/>
                <w:szCs w:val="26"/>
                <w:lang w:eastAsia="ru-RU"/>
              </w:rPr>
              <w:t>2012</w:t>
            </w:r>
          </w:p>
        </w:tc>
        <w:tc>
          <w:tcPr>
            <w:tcW w:w="1325"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1508,50</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1780,03</w:t>
            </w:r>
          </w:p>
        </w:tc>
        <w:tc>
          <w:tcPr>
            <w:tcW w:w="5103" w:type="dxa"/>
            <w:tcBorders>
              <w:top w:val="single" w:sz="4" w:space="0" w:color="auto"/>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sz w:val="26"/>
                <w:szCs w:val="26"/>
                <w:lang w:eastAsia="ru-RU"/>
              </w:rPr>
            </w:pPr>
            <w:r w:rsidRPr="00145CB7">
              <w:rPr>
                <w:rFonts w:ascii="Times New Roman" w:eastAsia="Times New Roman" w:hAnsi="Times New Roman" w:cs="Times New Roman"/>
                <w:sz w:val="26"/>
                <w:szCs w:val="26"/>
                <w:lang w:eastAsia="ru-RU"/>
              </w:rPr>
              <w:t>от 07.11.2011 № 47/2</w:t>
            </w:r>
          </w:p>
        </w:tc>
      </w:tr>
      <w:tr w:rsidR="00145CB7" w:rsidRPr="00145CB7" w:rsidTr="00145CB7">
        <w:trPr>
          <w:trHeight w:val="33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01.07.</w:t>
            </w:r>
            <w:r w:rsidRPr="00145CB7">
              <w:rPr>
                <w:rFonts w:ascii="Times New Roman" w:eastAsia="Times New Roman" w:hAnsi="Times New Roman" w:cs="Times New Roman"/>
                <w:color w:val="000000"/>
                <w:sz w:val="26"/>
                <w:szCs w:val="26"/>
                <w:lang w:eastAsia="ru-RU"/>
              </w:rPr>
              <w:t>2012</w:t>
            </w:r>
          </w:p>
        </w:tc>
        <w:tc>
          <w:tcPr>
            <w:tcW w:w="1325"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1599,01</w:t>
            </w:r>
          </w:p>
        </w:tc>
        <w:tc>
          <w:tcPr>
            <w:tcW w:w="1701"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1886,83</w:t>
            </w:r>
          </w:p>
        </w:tc>
        <w:tc>
          <w:tcPr>
            <w:tcW w:w="5103"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sz w:val="26"/>
                <w:szCs w:val="26"/>
                <w:lang w:eastAsia="ru-RU"/>
              </w:rPr>
            </w:pPr>
            <w:r w:rsidRPr="00145CB7">
              <w:rPr>
                <w:rFonts w:ascii="Times New Roman" w:eastAsia="Times New Roman" w:hAnsi="Times New Roman" w:cs="Times New Roman"/>
                <w:sz w:val="26"/>
                <w:szCs w:val="26"/>
                <w:lang w:eastAsia="ru-RU"/>
              </w:rPr>
              <w:t>от 07.11.2011 № 47/2</w:t>
            </w:r>
          </w:p>
        </w:tc>
      </w:tr>
      <w:tr w:rsidR="00145CB7" w:rsidRPr="00145CB7" w:rsidTr="00145CB7">
        <w:trPr>
          <w:trHeight w:val="33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01.09.</w:t>
            </w:r>
            <w:r w:rsidRPr="00145CB7">
              <w:rPr>
                <w:rFonts w:ascii="Times New Roman" w:eastAsia="Times New Roman" w:hAnsi="Times New Roman" w:cs="Times New Roman"/>
                <w:color w:val="000000"/>
                <w:sz w:val="26"/>
                <w:szCs w:val="26"/>
                <w:lang w:eastAsia="ru-RU"/>
              </w:rPr>
              <w:t>2012</w:t>
            </w:r>
          </w:p>
        </w:tc>
        <w:tc>
          <w:tcPr>
            <w:tcW w:w="1325"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1688,55</w:t>
            </w:r>
          </w:p>
        </w:tc>
        <w:tc>
          <w:tcPr>
            <w:tcW w:w="1701"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1992,49</w:t>
            </w:r>
          </w:p>
        </w:tc>
        <w:tc>
          <w:tcPr>
            <w:tcW w:w="5103"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sz w:val="26"/>
                <w:szCs w:val="26"/>
                <w:lang w:eastAsia="ru-RU"/>
              </w:rPr>
            </w:pPr>
            <w:r w:rsidRPr="00145CB7">
              <w:rPr>
                <w:rFonts w:ascii="Times New Roman" w:eastAsia="Times New Roman" w:hAnsi="Times New Roman" w:cs="Times New Roman"/>
                <w:sz w:val="26"/>
                <w:szCs w:val="26"/>
                <w:lang w:eastAsia="ru-RU"/>
              </w:rPr>
              <w:t>от 07.11.2011 № 47/2</w:t>
            </w:r>
          </w:p>
        </w:tc>
      </w:tr>
      <w:tr w:rsidR="00145CB7" w:rsidRPr="00145CB7" w:rsidTr="00BD70A1">
        <w:trPr>
          <w:trHeight w:val="33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01.01.</w:t>
            </w:r>
            <w:r w:rsidRPr="00145CB7">
              <w:rPr>
                <w:rFonts w:ascii="Times New Roman" w:eastAsia="Times New Roman" w:hAnsi="Times New Roman" w:cs="Times New Roman"/>
                <w:color w:val="000000"/>
                <w:sz w:val="26"/>
                <w:szCs w:val="26"/>
                <w:lang w:eastAsia="ru-RU"/>
              </w:rPr>
              <w:t>2013</w:t>
            </w:r>
          </w:p>
        </w:tc>
        <w:tc>
          <w:tcPr>
            <w:tcW w:w="1325"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1992,49</w:t>
            </w:r>
          </w:p>
        </w:tc>
        <w:tc>
          <w:tcPr>
            <w:tcW w:w="5103" w:type="dxa"/>
            <w:tcBorders>
              <w:top w:val="nil"/>
              <w:left w:val="nil"/>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sz w:val="26"/>
                <w:szCs w:val="26"/>
                <w:lang w:eastAsia="ru-RU"/>
              </w:rPr>
            </w:pPr>
            <w:r w:rsidRPr="00145CB7">
              <w:rPr>
                <w:rFonts w:ascii="Times New Roman" w:eastAsia="Times New Roman" w:hAnsi="Times New Roman" w:cs="Times New Roman"/>
                <w:sz w:val="26"/>
                <w:szCs w:val="26"/>
                <w:lang w:eastAsia="ru-RU"/>
              </w:rPr>
              <w:t>от 25.12.2012 № 63/1</w:t>
            </w:r>
          </w:p>
        </w:tc>
      </w:tr>
      <w:tr w:rsidR="00145CB7" w:rsidRPr="00145CB7" w:rsidTr="00BD70A1">
        <w:trPr>
          <w:trHeight w:val="33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01.07.</w:t>
            </w:r>
            <w:r w:rsidRPr="00145CB7">
              <w:rPr>
                <w:rFonts w:ascii="Times New Roman" w:eastAsia="Times New Roman" w:hAnsi="Times New Roman" w:cs="Times New Roman"/>
                <w:color w:val="000000"/>
                <w:sz w:val="26"/>
                <w:szCs w:val="26"/>
                <w:lang w:eastAsia="ru-RU"/>
              </w:rPr>
              <w:t>2013</w:t>
            </w:r>
          </w:p>
        </w:tc>
        <w:tc>
          <w:tcPr>
            <w:tcW w:w="13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color w:val="000000"/>
                <w:sz w:val="26"/>
                <w:szCs w:val="26"/>
                <w:lang w:eastAsia="ru-RU"/>
              </w:rPr>
            </w:pPr>
            <w:r w:rsidRPr="00145CB7">
              <w:rPr>
                <w:rFonts w:ascii="Times New Roman" w:eastAsia="Times New Roman" w:hAnsi="Times New Roman" w:cs="Times New Roman"/>
                <w:color w:val="000000"/>
                <w:sz w:val="26"/>
                <w:szCs w:val="26"/>
                <w:lang w:eastAsia="ru-RU"/>
              </w:rPr>
              <w:t>2293,35</w:t>
            </w:r>
          </w:p>
        </w:tc>
        <w:tc>
          <w:tcPr>
            <w:tcW w:w="5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5CB7" w:rsidRPr="00145CB7" w:rsidRDefault="00145CB7" w:rsidP="00145CB7">
            <w:pPr>
              <w:spacing w:after="0" w:line="240" w:lineRule="auto"/>
              <w:jc w:val="center"/>
              <w:rPr>
                <w:rFonts w:ascii="Times New Roman" w:eastAsia="Times New Roman" w:hAnsi="Times New Roman" w:cs="Times New Roman"/>
                <w:sz w:val="26"/>
                <w:szCs w:val="26"/>
                <w:lang w:eastAsia="ru-RU"/>
              </w:rPr>
            </w:pPr>
            <w:r w:rsidRPr="00145CB7">
              <w:rPr>
                <w:rFonts w:ascii="Times New Roman" w:eastAsia="Times New Roman" w:hAnsi="Times New Roman" w:cs="Times New Roman"/>
                <w:sz w:val="26"/>
                <w:szCs w:val="26"/>
                <w:lang w:eastAsia="ru-RU"/>
              </w:rPr>
              <w:t>от 25.12.2012 № 63/1</w:t>
            </w:r>
          </w:p>
        </w:tc>
      </w:tr>
    </w:tbl>
    <w:p w:rsidR="00145CB7" w:rsidRDefault="00145CB7" w:rsidP="00316B96">
      <w:pPr>
        <w:pStyle w:val="afe"/>
        <w:rPr>
          <w:lang w:eastAsia="ru-RU"/>
        </w:rPr>
      </w:pPr>
    </w:p>
    <w:p w:rsidR="00145CB7" w:rsidRDefault="00145CB7" w:rsidP="00316B96">
      <w:pPr>
        <w:pStyle w:val="afe"/>
        <w:rPr>
          <w:lang w:eastAsia="ru-RU"/>
        </w:rPr>
      </w:pPr>
      <w:r>
        <w:rPr>
          <w:lang w:eastAsia="ru-RU"/>
        </w:rPr>
        <w:t>Графически динамика изменения тарифа на тепловую энергию представлен</w:t>
      </w:r>
      <w:r w:rsidR="003E150F">
        <w:rPr>
          <w:lang w:eastAsia="ru-RU"/>
        </w:rPr>
        <w:t>а</w:t>
      </w:r>
      <w:r>
        <w:rPr>
          <w:lang w:eastAsia="ru-RU"/>
        </w:rPr>
        <w:t xml:space="preserve"> на рисунке</w:t>
      </w:r>
      <w:r w:rsidR="00782918">
        <w:rPr>
          <w:lang w:eastAsia="ru-RU"/>
        </w:rPr>
        <w:t xml:space="preserve"> </w:t>
      </w:r>
      <w:r w:rsidR="00562611">
        <w:rPr>
          <w:lang w:eastAsia="ru-RU"/>
        </w:rPr>
        <w:t>9</w:t>
      </w:r>
      <w:r w:rsidR="00782918">
        <w:rPr>
          <w:lang w:eastAsia="ru-RU"/>
        </w:rPr>
        <w:t>.</w:t>
      </w:r>
    </w:p>
    <w:p w:rsidR="00145CB7" w:rsidRDefault="00B722F0" w:rsidP="00145CB7">
      <w:pPr>
        <w:pStyle w:val="afe"/>
        <w:ind w:firstLine="0"/>
        <w:jc w:val="center"/>
        <w:rPr>
          <w:lang w:eastAsia="ru-RU"/>
        </w:rPr>
      </w:pPr>
      <w:r>
        <w:rPr>
          <w:noProof/>
          <w:lang w:eastAsia="ru-RU"/>
        </w:rPr>
        <w:drawing>
          <wp:inline distT="0" distB="0" distL="0" distR="0" wp14:anchorId="5675997E" wp14:editId="0A635E6C">
            <wp:extent cx="5324103" cy="3194462"/>
            <wp:effectExtent l="0" t="0" r="10160" b="2540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531EF" w:rsidRDefault="003E150F" w:rsidP="00B30B8F">
      <w:pPr>
        <w:pStyle w:val="a3"/>
      </w:pPr>
      <w:r>
        <w:t>Д</w:t>
      </w:r>
      <w:r w:rsidRPr="003E150F">
        <w:t>инамика изменения тарифа на тепловую энергию</w:t>
      </w:r>
    </w:p>
    <w:p w:rsidR="00D20127" w:rsidRDefault="00DC1476" w:rsidP="00DC1476">
      <w:pPr>
        <w:pStyle w:val="111"/>
        <w:rPr>
          <w:lang w:eastAsia="ru-RU"/>
        </w:rPr>
      </w:pPr>
      <w:bookmarkStart w:id="43" w:name="_Toc373081311"/>
      <w:r>
        <w:rPr>
          <w:lang w:eastAsia="ru-RU"/>
        </w:rPr>
        <w:t xml:space="preserve">Структуры </w:t>
      </w:r>
      <w:r w:rsidR="00D20127" w:rsidRPr="00A61E7C">
        <w:rPr>
          <w:lang w:eastAsia="ru-RU"/>
        </w:rPr>
        <w:t>тарифов, установленных на момент разработки схемы теплоснабжения</w:t>
      </w:r>
      <w:bookmarkEnd w:id="43"/>
    </w:p>
    <w:p w:rsidR="00F44DB5" w:rsidRDefault="00F44DB5" w:rsidP="00F44DB5">
      <w:pPr>
        <w:pStyle w:val="afe"/>
        <w:rPr>
          <w:lang w:eastAsia="ru-RU"/>
        </w:rPr>
      </w:pPr>
      <w:r>
        <w:rPr>
          <w:lang w:eastAsia="ru-RU"/>
        </w:rPr>
        <w:t xml:space="preserve">Расходы, связанные с производством и реализацией продукции (услуг) по регулируемым видам деятельности, включают следующие группы расходов: </w:t>
      </w:r>
    </w:p>
    <w:p w:rsidR="00F44DB5" w:rsidRDefault="00F44DB5" w:rsidP="00F44DB5">
      <w:pPr>
        <w:pStyle w:val="afe"/>
        <w:tabs>
          <w:tab w:val="left" w:pos="993"/>
        </w:tabs>
        <w:rPr>
          <w:lang w:eastAsia="ru-RU"/>
        </w:rPr>
      </w:pPr>
      <w:r>
        <w:rPr>
          <w:lang w:eastAsia="ru-RU"/>
        </w:rPr>
        <w:t>1)</w:t>
      </w:r>
      <w:r>
        <w:rPr>
          <w:lang w:eastAsia="ru-RU"/>
        </w:rPr>
        <w:tab/>
        <w:t xml:space="preserve">на топливо; </w:t>
      </w:r>
    </w:p>
    <w:p w:rsidR="00F44DB5" w:rsidRDefault="00F44DB5" w:rsidP="00F44DB5">
      <w:pPr>
        <w:pStyle w:val="afe"/>
        <w:tabs>
          <w:tab w:val="left" w:pos="993"/>
        </w:tabs>
        <w:rPr>
          <w:lang w:eastAsia="ru-RU"/>
        </w:rPr>
      </w:pPr>
      <w:r>
        <w:rPr>
          <w:lang w:eastAsia="ru-RU"/>
        </w:rPr>
        <w:t>2)</w:t>
      </w:r>
      <w:r>
        <w:rPr>
          <w:lang w:eastAsia="ru-RU"/>
        </w:rPr>
        <w:tab/>
        <w:t xml:space="preserve">на покупаемую электрическую и тепловую энергию; </w:t>
      </w:r>
    </w:p>
    <w:p w:rsidR="00F44DB5" w:rsidRDefault="00F44DB5" w:rsidP="00F44DB5">
      <w:pPr>
        <w:pStyle w:val="afe"/>
        <w:tabs>
          <w:tab w:val="left" w:pos="993"/>
        </w:tabs>
        <w:rPr>
          <w:lang w:eastAsia="ru-RU"/>
        </w:rPr>
      </w:pPr>
      <w:r>
        <w:rPr>
          <w:lang w:eastAsia="ru-RU"/>
        </w:rPr>
        <w:t>3)</w:t>
      </w:r>
      <w:r>
        <w:rPr>
          <w:lang w:eastAsia="ru-RU"/>
        </w:rPr>
        <w:tab/>
        <w:t>на оплату услуг, оказываемых организациями, осуществляющими регулируемую деятельность;</w:t>
      </w:r>
    </w:p>
    <w:p w:rsidR="00F44DB5" w:rsidRDefault="00F44DB5" w:rsidP="00F44DB5">
      <w:pPr>
        <w:pStyle w:val="afe"/>
        <w:tabs>
          <w:tab w:val="left" w:pos="993"/>
        </w:tabs>
        <w:rPr>
          <w:lang w:eastAsia="ru-RU"/>
        </w:rPr>
      </w:pPr>
      <w:r>
        <w:rPr>
          <w:lang w:eastAsia="ru-RU"/>
        </w:rPr>
        <w:t>4)</w:t>
      </w:r>
      <w:r>
        <w:rPr>
          <w:lang w:eastAsia="ru-RU"/>
        </w:rPr>
        <w:tab/>
        <w:t xml:space="preserve">на сырье и материалы; </w:t>
      </w:r>
    </w:p>
    <w:p w:rsidR="00F44DB5" w:rsidRDefault="00F44DB5" w:rsidP="00F44DB5">
      <w:pPr>
        <w:pStyle w:val="afe"/>
        <w:tabs>
          <w:tab w:val="left" w:pos="993"/>
        </w:tabs>
        <w:rPr>
          <w:lang w:eastAsia="ru-RU"/>
        </w:rPr>
      </w:pPr>
      <w:r>
        <w:rPr>
          <w:lang w:eastAsia="ru-RU"/>
        </w:rPr>
        <w:t>5)</w:t>
      </w:r>
      <w:r>
        <w:rPr>
          <w:lang w:eastAsia="ru-RU"/>
        </w:rPr>
        <w:tab/>
        <w:t xml:space="preserve">на ремонт основных средств; </w:t>
      </w:r>
    </w:p>
    <w:p w:rsidR="00F44DB5" w:rsidRDefault="00F44DB5" w:rsidP="00F44DB5">
      <w:pPr>
        <w:pStyle w:val="afe"/>
        <w:tabs>
          <w:tab w:val="left" w:pos="993"/>
        </w:tabs>
        <w:rPr>
          <w:lang w:eastAsia="ru-RU"/>
        </w:rPr>
      </w:pPr>
      <w:r>
        <w:rPr>
          <w:lang w:eastAsia="ru-RU"/>
        </w:rPr>
        <w:lastRenderedPageBreak/>
        <w:t>6)</w:t>
      </w:r>
      <w:r>
        <w:rPr>
          <w:lang w:eastAsia="ru-RU"/>
        </w:rPr>
        <w:tab/>
        <w:t xml:space="preserve">на оплату труда и отчисления на социальные нужды; </w:t>
      </w:r>
    </w:p>
    <w:p w:rsidR="00F44DB5" w:rsidRDefault="00F44DB5" w:rsidP="00F44DB5">
      <w:pPr>
        <w:pStyle w:val="afe"/>
        <w:tabs>
          <w:tab w:val="left" w:pos="993"/>
        </w:tabs>
        <w:rPr>
          <w:lang w:eastAsia="ru-RU"/>
        </w:rPr>
      </w:pPr>
      <w:r>
        <w:rPr>
          <w:lang w:eastAsia="ru-RU"/>
        </w:rPr>
        <w:t>7)</w:t>
      </w:r>
      <w:r>
        <w:rPr>
          <w:lang w:eastAsia="ru-RU"/>
        </w:rPr>
        <w:tab/>
        <w:t xml:space="preserve">на амортизацию основных средств и нематериальных активов; </w:t>
      </w:r>
    </w:p>
    <w:p w:rsidR="00D20127" w:rsidRDefault="00F44DB5" w:rsidP="00F44DB5">
      <w:pPr>
        <w:pStyle w:val="afe"/>
        <w:tabs>
          <w:tab w:val="left" w:pos="993"/>
        </w:tabs>
        <w:rPr>
          <w:lang w:eastAsia="ru-RU"/>
        </w:rPr>
      </w:pPr>
      <w:r>
        <w:rPr>
          <w:lang w:eastAsia="ru-RU"/>
        </w:rPr>
        <w:t>8)</w:t>
      </w:r>
      <w:r>
        <w:rPr>
          <w:lang w:eastAsia="ru-RU"/>
        </w:rPr>
        <w:tab/>
        <w:t>прочие расходы.</w:t>
      </w:r>
    </w:p>
    <w:p w:rsidR="00BD70A1" w:rsidRDefault="00BD70A1" w:rsidP="00BD70A1">
      <w:pPr>
        <w:pStyle w:val="111"/>
        <w:rPr>
          <w:lang w:eastAsia="ru-RU"/>
        </w:rPr>
      </w:pPr>
      <w:bookmarkStart w:id="44" w:name="_Toc373081312"/>
      <w:r w:rsidRPr="00BD70A1">
        <w:rPr>
          <w:lang w:eastAsia="ru-RU"/>
        </w:rPr>
        <w:t>Плата за подключение к тепловым сетям</w:t>
      </w:r>
      <w:bookmarkEnd w:id="44"/>
    </w:p>
    <w:p w:rsidR="00BD70A1" w:rsidRPr="001D327E" w:rsidRDefault="00BD70A1" w:rsidP="009E75C2">
      <w:pPr>
        <w:pStyle w:val="afe"/>
        <w:rPr>
          <w:lang w:eastAsia="ru-RU"/>
        </w:rPr>
      </w:pPr>
      <w:r w:rsidRPr="00AB2BEF">
        <w:rPr>
          <w:lang w:eastAsia="ru-RU"/>
        </w:rPr>
        <w:t>Плата за подключение к тепловым сетям не предусмотрена. Поступления денежных средств от осуществления указанной деятельности отсутствуют.</w:t>
      </w:r>
    </w:p>
    <w:p w:rsidR="00D20127" w:rsidRPr="009E75C2" w:rsidRDefault="00DC1476" w:rsidP="00DC1476">
      <w:pPr>
        <w:pStyle w:val="111"/>
      </w:pPr>
      <w:bookmarkStart w:id="45" w:name="_Toc373081313"/>
      <w:r>
        <w:rPr>
          <w:lang w:eastAsia="ru-RU"/>
        </w:rPr>
        <w:t>П</w:t>
      </w:r>
      <w:r w:rsidR="00D20127" w:rsidRPr="00A61E7C">
        <w:rPr>
          <w:lang w:eastAsia="ru-RU"/>
        </w:rPr>
        <w:t>латы за услуги по поддержанию резервной тепловой мощности, в том числе для социально значимых категорий потребителей</w:t>
      </w:r>
      <w:bookmarkEnd w:id="45"/>
    </w:p>
    <w:p w:rsidR="00A61E7C" w:rsidRPr="00A61E7C" w:rsidRDefault="00B671DD" w:rsidP="00A61E7C">
      <w:pPr>
        <w:pStyle w:val="afe"/>
      </w:pPr>
      <w:r w:rsidRPr="00AB2BEF">
        <w:t>Плата за услуги по поддержанию резервной тепловой мощности, в том числе для социально значимых категорий потребителей, в г. Заозерск не предусмотрена.</w:t>
      </w:r>
    </w:p>
    <w:p w:rsidR="00C70745" w:rsidRDefault="00C70745" w:rsidP="006604BE">
      <w:pPr>
        <w:pStyle w:val="110"/>
        <w:tabs>
          <w:tab w:val="clear" w:pos="1134"/>
          <w:tab w:val="left" w:pos="1276"/>
        </w:tabs>
        <w:ind w:left="1276" w:hanging="567"/>
      </w:pPr>
      <w:bookmarkStart w:id="46" w:name="_Toc373081314"/>
      <w:r w:rsidRPr="00C70745">
        <w:t>Описание существующих технических и технологических проблем в системах теплоснабжения поселения, городского округа</w:t>
      </w:r>
      <w:bookmarkEnd w:id="46"/>
    </w:p>
    <w:p w:rsidR="00F44DB5" w:rsidRDefault="00F44DB5" w:rsidP="00F44DB5">
      <w:pPr>
        <w:pStyle w:val="afe"/>
      </w:pPr>
      <w:r>
        <w:t>Из характерных проблем организации качественного теплоснабжения поселения можно выделить следующие:</w:t>
      </w:r>
    </w:p>
    <w:p w:rsidR="00F44DB5" w:rsidRDefault="00F44DB5" w:rsidP="00F44DB5">
      <w:pPr>
        <w:pStyle w:val="afe"/>
        <w:tabs>
          <w:tab w:val="left" w:pos="993"/>
        </w:tabs>
      </w:pPr>
      <w:r>
        <w:t>•</w:t>
      </w:r>
      <w:r>
        <w:tab/>
        <w:t xml:space="preserve">Износ тепловых сетей. </w:t>
      </w:r>
      <w:r w:rsidR="00842342">
        <w:t>Практически все тепловые сети</w:t>
      </w:r>
      <w:r>
        <w:t xml:space="preserve"> эксплуатируются </w:t>
      </w:r>
      <w:r w:rsidR="00842342">
        <w:t xml:space="preserve">с 1964 года, то есть </w:t>
      </w:r>
      <w:r>
        <w:t xml:space="preserve">более 30 лет. Значительный износ сетей приводит к снижению надежности из-за коррозии, а ухудшенные </w:t>
      </w:r>
      <w:r w:rsidR="00842342">
        <w:t>вследствие</w:t>
      </w:r>
      <w:r>
        <w:t xml:space="preserve"> длительной эксплуатации качества изоляции – значительным тепловым потерям в сетях и понижению температуры теплоносителя до вводов потребителей.</w:t>
      </w:r>
    </w:p>
    <w:p w:rsidR="00F44DB5" w:rsidRDefault="00F44DB5" w:rsidP="00F44DB5">
      <w:pPr>
        <w:pStyle w:val="afe"/>
        <w:tabs>
          <w:tab w:val="left" w:pos="993"/>
        </w:tabs>
      </w:pPr>
      <w:r>
        <w:t>•</w:t>
      </w:r>
      <w:r>
        <w:tab/>
      </w:r>
      <w:r w:rsidR="00842342">
        <w:t>Физический и моральный износ оборудования котельной. Паровые котлы ДКВР-10/13 №1, №2, №3, №4 и №6 и водогрейный котел КВГМ-20-150 №3 были введены в эксплуатацию более 25 лет назад.</w:t>
      </w:r>
    </w:p>
    <w:p w:rsidR="00842342" w:rsidRPr="00F44DB5" w:rsidRDefault="000A31FD" w:rsidP="00A66413">
      <w:pPr>
        <w:pStyle w:val="afe"/>
        <w:tabs>
          <w:tab w:val="left" w:pos="993"/>
        </w:tabs>
      </w:pPr>
      <w:r>
        <w:t xml:space="preserve"> </w:t>
      </w:r>
    </w:p>
    <w:p w:rsidR="009337AC" w:rsidRPr="00A61E7C" w:rsidRDefault="009337AC" w:rsidP="00A61E7C">
      <w:pPr>
        <w:pStyle w:val="afe"/>
      </w:pPr>
    </w:p>
    <w:p w:rsidR="00C70745" w:rsidRDefault="00A315AF" w:rsidP="00B01CEE">
      <w:pPr>
        <w:pStyle w:val="10"/>
      </w:pPr>
      <w:bookmarkStart w:id="47" w:name="_Toc373081315"/>
      <w:r w:rsidRPr="00A315AF">
        <w:lastRenderedPageBreak/>
        <w:t>Перспективное потребление тепловой энергии на цели теплоснабжения</w:t>
      </w:r>
      <w:bookmarkEnd w:id="47"/>
    </w:p>
    <w:p w:rsidR="00937AE6" w:rsidRPr="00B01CEE" w:rsidRDefault="00937AE6" w:rsidP="00B01CEE">
      <w:pPr>
        <w:pStyle w:val="110"/>
      </w:pPr>
      <w:bookmarkStart w:id="48" w:name="_Toc373081316"/>
      <w:r w:rsidRPr="00B01CEE">
        <w:t xml:space="preserve">Общие </w:t>
      </w:r>
      <w:r w:rsidR="007E7D58">
        <w:t>положения</w:t>
      </w:r>
      <w:bookmarkEnd w:id="48"/>
      <w:r w:rsidR="007E7D58">
        <w:t xml:space="preserve"> </w:t>
      </w:r>
    </w:p>
    <w:p w:rsidR="00B512C7" w:rsidRDefault="00B512C7" w:rsidP="007E7D58">
      <w:pPr>
        <w:pStyle w:val="afe"/>
      </w:pPr>
      <w:r w:rsidRPr="00B512C7">
        <w:t>Разработка проекта схемы теплоснабжения поселения является логическим продолжением основного градостроительного документа поселения -</w:t>
      </w:r>
      <w:r w:rsidR="00C53073">
        <w:t xml:space="preserve"> </w:t>
      </w:r>
      <w:r w:rsidRPr="00B512C7">
        <w:t>генерального плана в части инженерного обеспечения территорий.</w:t>
      </w:r>
    </w:p>
    <w:p w:rsidR="007E7D58" w:rsidRDefault="00C840FD" w:rsidP="007E7D58">
      <w:pPr>
        <w:pStyle w:val="afe"/>
      </w:pPr>
      <w:r>
        <w:t xml:space="preserve">Проект генерального плана в черте населенного </w:t>
      </w:r>
      <w:proofErr w:type="gramStart"/>
      <w:r>
        <w:t>пункта</w:t>
      </w:r>
      <w:proofErr w:type="gramEnd"/>
      <w:r>
        <w:t xml:space="preserve"> ЗАТО город Заозерск Мурманской области был разработан ФГУП «РосНИПИУрбанистики» в </w:t>
      </w:r>
      <w:r w:rsidR="000E2CEB">
        <w:t>2009</w:t>
      </w:r>
      <w:r>
        <w:t xml:space="preserve"> год</w:t>
      </w:r>
      <w:r w:rsidR="000E2CEB">
        <w:t>у</w:t>
      </w:r>
      <w:r>
        <w:t>.</w:t>
      </w:r>
      <w:r w:rsidR="000E2CEB">
        <w:t xml:space="preserve"> Главная цель генерального плана – планирование устойчивого развития территорий города, установление функциональных зон, зон с особыми условиями использования территорий, зон планируемого размещения объектов капитального строительства и согласование взаимных интересов всех субъектов градостроительных отношений.</w:t>
      </w:r>
    </w:p>
    <w:p w:rsidR="000E2CEB" w:rsidRDefault="000E2CEB" w:rsidP="007E7D58">
      <w:pPr>
        <w:pStyle w:val="afe"/>
      </w:pPr>
      <w:r>
        <w:t>Основными задачами генерального плана являются:</w:t>
      </w:r>
    </w:p>
    <w:p w:rsidR="000E2CEB" w:rsidRDefault="000E2CEB" w:rsidP="00314680">
      <w:pPr>
        <w:pStyle w:val="afe"/>
        <w:numPr>
          <w:ilvl w:val="0"/>
          <w:numId w:val="13"/>
        </w:numPr>
        <w:ind w:left="993" w:hanging="284"/>
      </w:pPr>
      <w:r>
        <w:t>Многофакторный и комплексный анализ современного состояния территории города;</w:t>
      </w:r>
    </w:p>
    <w:p w:rsidR="000E2CEB" w:rsidRDefault="000E2CEB" w:rsidP="00314680">
      <w:pPr>
        <w:pStyle w:val="afe"/>
        <w:numPr>
          <w:ilvl w:val="0"/>
          <w:numId w:val="13"/>
        </w:numPr>
        <w:ind w:left="993" w:hanging="284"/>
      </w:pPr>
      <w:r>
        <w:t>Выявление основных проблем и направлений комплексного развития территорий города;</w:t>
      </w:r>
    </w:p>
    <w:p w:rsidR="000E2CEB" w:rsidRDefault="000E2CEB" w:rsidP="00314680">
      <w:pPr>
        <w:pStyle w:val="afe"/>
        <w:numPr>
          <w:ilvl w:val="0"/>
          <w:numId w:val="13"/>
        </w:numPr>
        <w:ind w:left="993" w:hanging="284"/>
      </w:pPr>
      <w:r>
        <w:t>Разработка концепции устойчивого развития территории города;</w:t>
      </w:r>
    </w:p>
    <w:p w:rsidR="000E2CEB" w:rsidRDefault="000E2CEB" w:rsidP="00314680">
      <w:pPr>
        <w:pStyle w:val="afe"/>
        <w:numPr>
          <w:ilvl w:val="0"/>
          <w:numId w:val="13"/>
        </w:numPr>
        <w:ind w:left="993" w:hanging="284"/>
      </w:pPr>
      <w:r>
        <w:t>Разработка перечня мероприятий по территориальному планированию;</w:t>
      </w:r>
    </w:p>
    <w:p w:rsidR="000E2CEB" w:rsidRDefault="000E2CEB" w:rsidP="00314680">
      <w:pPr>
        <w:pStyle w:val="afe"/>
        <w:numPr>
          <w:ilvl w:val="0"/>
          <w:numId w:val="13"/>
        </w:numPr>
        <w:ind w:left="993" w:hanging="284"/>
      </w:pPr>
      <w:r>
        <w:t>Обоснование предложений по территориальному планированию</w:t>
      </w:r>
    </w:p>
    <w:p w:rsidR="000E2CEB" w:rsidRDefault="000E2CEB" w:rsidP="00314680">
      <w:pPr>
        <w:pStyle w:val="afe"/>
        <w:numPr>
          <w:ilvl w:val="0"/>
          <w:numId w:val="13"/>
        </w:numPr>
        <w:ind w:left="993" w:hanging="284"/>
      </w:pPr>
      <w:r>
        <w:t>Установление этапов реализации мероприятий по территориальному планированию.</w:t>
      </w:r>
    </w:p>
    <w:p w:rsidR="000E2CEB" w:rsidRDefault="000E2CEB" w:rsidP="000E2CEB">
      <w:pPr>
        <w:pStyle w:val="afe"/>
      </w:pPr>
      <w:r>
        <w:t xml:space="preserve">Генеральный план разработан на территории населенного пункта в границах черты проектирования. Предложения по территориальному планированию были разделены на этапы реализации, в том числе: </w:t>
      </w:r>
      <w:proofErr w:type="gramStart"/>
      <w:r>
        <w:rPr>
          <w:lang w:val="en-US"/>
        </w:rPr>
        <w:t>I</w:t>
      </w:r>
      <w:r w:rsidRPr="000E2CEB">
        <w:t>-</w:t>
      </w:r>
      <w:r>
        <w:t xml:space="preserve">я очередь – 2017 год, </w:t>
      </w:r>
      <w:r>
        <w:rPr>
          <w:lang w:val="en-US"/>
        </w:rPr>
        <w:t>II</w:t>
      </w:r>
      <w:r>
        <w:t>-я очередь (расчетный срок) – 2027 год.</w:t>
      </w:r>
      <w:proofErr w:type="gramEnd"/>
      <w:r w:rsidR="00F42210">
        <w:t xml:space="preserve"> </w:t>
      </w:r>
    </w:p>
    <w:p w:rsidR="00D13C3D" w:rsidRDefault="00D13C3D" w:rsidP="000E2CEB">
      <w:pPr>
        <w:pStyle w:val="afe"/>
      </w:pPr>
    </w:p>
    <w:p w:rsidR="000E2CEB" w:rsidRPr="000E2CEB" w:rsidRDefault="000E2CEB" w:rsidP="000E2CEB">
      <w:pPr>
        <w:pStyle w:val="afe"/>
      </w:pPr>
    </w:p>
    <w:p w:rsidR="007E7D58" w:rsidRDefault="007E7D58" w:rsidP="007E7D58">
      <w:pPr>
        <w:pStyle w:val="110"/>
        <w:rPr>
          <w:lang w:eastAsia="ru-RU"/>
        </w:rPr>
      </w:pPr>
      <w:bookmarkStart w:id="49" w:name="_Toc373081317"/>
      <w:r>
        <w:rPr>
          <w:lang w:eastAsia="ru-RU"/>
        </w:rPr>
        <w:lastRenderedPageBreak/>
        <w:t>Д</w:t>
      </w:r>
      <w:r w:rsidRPr="007156DF">
        <w:rPr>
          <w:lang w:eastAsia="ru-RU"/>
        </w:rPr>
        <w:t>анные базового уровня потребления тепла на цели теплоснабжения</w:t>
      </w:r>
      <w:bookmarkEnd w:id="49"/>
    </w:p>
    <w:p w:rsidR="007E7D58" w:rsidRDefault="000625AF" w:rsidP="007E7D58">
      <w:pPr>
        <w:pStyle w:val="afe"/>
        <w:rPr>
          <w:lang w:eastAsia="ru-RU"/>
        </w:rPr>
      </w:pPr>
      <w:r>
        <w:rPr>
          <w:lang w:eastAsia="ru-RU"/>
        </w:rPr>
        <w:t>На данный момент в городе Заозерске существует единственный источник централизованного теплоснабжения – котельная инв. № 53.</w:t>
      </w:r>
      <w:r w:rsidR="00951DA6">
        <w:rPr>
          <w:lang w:eastAsia="ru-RU"/>
        </w:rPr>
        <w:t xml:space="preserve"> Котельная обеспечивает тепловой энергией многоквартирную жилую застройку, общественные здания и прочих потребителей. Также котельная обеспечивает тепловой энерг</w:t>
      </w:r>
      <w:r w:rsidR="00810555">
        <w:rPr>
          <w:lang w:eastAsia="ru-RU"/>
        </w:rPr>
        <w:t xml:space="preserve">ией потребителей </w:t>
      </w:r>
      <w:proofErr w:type="gramStart"/>
      <w:r w:rsidR="00810555">
        <w:rPr>
          <w:lang w:eastAsia="ru-RU"/>
        </w:rPr>
        <w:t>Х-ой</w:t>
      </w:r>
      <w:proofErr w:type="gramEnd"/>
      <w:r w:rsidR="00810555">
        <w:rPr>
          <w:lang w:eastAsia="ru-RU"/>
        </w:rPr>
        <w:t xml:space="preserve"> площадки (</w:t>
      </w:r>
      <w:r w:rsidR="00951DA6">
        <w:rPr>
          <w:lang w:eastAsia="ru-RU"/>
        </w:rPr>
        <w:t>данный объект в схеме теплоснабжения не рассматривается</w:t>
      </w:r>
      <w:r w:rsidR="00810555">
        <w:rPr>
          <w:lang w:eastAsia="ru-RU"/>
        </w:rPr>
        <w:t>)</w:t>
      </w:r>
      <w:r w:rsidR="00951DA6">
        <w:rPr>
          <w:lang w:eastAsia="ru-RU"/>
        </w:rPr>
        <w:t>.</w:t>
      </w:r>
    </w:p>
    <w:p w:rsidR="00951DA6" w:rsidRDefault="00951DA6" w:rsidP="007E7D58">
      <w:pPr>
        <w:pStyle w:val="afe"/>
        <w:rPr>
          <w:lang w:eastAsia="ru-RU"/>
        </w:rPr>
      </w:pPr>
      <w:r>
        <w:rPr>
          <w:lang w:eastAsia="ru-RU"/>
        </w:rPr>
        <w:t>Данные базового потребления тепла на цели теплоснабжения разделением по типу нагрузки г. Заозерска приведены в таблице</w:t>
      </w:r>
      <w:r w:rsidR="00157025">
        <w:rPr>
          <w:lang w:eastAsia="ru-RU"/>
        </w:rPr>
        <w:t xml:space="preserve"> 11.</w:t>
      </w:r>
    </w:p>
    <w:p w:rsidR="00951DA6" w:rsidRDefault="00157025" w:rsidP="00C85918">
      <w:pPr>
        <w:pStyle w:val="a2"/>
        <w:rPr>
          <w:lang w:eastAsia="ru-RU"/>
        </w:rPr>
      </w:pPr>
      <w:r>
        <w:rPr>
          <w:lang w:eastAsia="ru-RU"/>
        </w:rPr>
        <w:t>Данные базового потребления тепла на цели теплоснабжения г. Заозерск</w:t>
      </w:r>
    </w:p>
    <w:tbl>
      <w:tblPr>
        <w:tblW w:w="9644" w:type="dxa"/>
        <w:tblInd w:w="103" w:type="dxa"/>
        <w:tblLook w:val="04A0" w:firstRow="1" w:lastRow="0" w:firstColumn="1" w:lastColumn="0" w:noHBand="0" w:noVBand="1"/>
      </w:tblPr>
      <w:tblGrid>
        <w:gridCol w:w="1879"/>
        <w:gridCol w:w="1300"/>
        <w:gridCol w:w="1929"/>
        <w:gridCol w:w="2127"/>
        <w:gridCol w:w="2409"/>
      </w:tblGrid>
      <w:tr w:rsidR="00A66413" w:rsidRPr="00951DA6" w:rsidTr="00567E3A">
        <w:trPr>
          <w:trHeight w:val="315"/>
        </w:trPr>
        <w:tc>
          <w:tcPr>
            <w:tcW w:w="1879" w:type="dxa"/>
            <w:vMerge w:val="restart"/>
            <w:tcBorders>
              <w:top w:val="single" w:sz="4" w:space="0" w:color="auto"/>
              <w:left w:val="single" w:sz="4" w:space="0" w:color="auto"/>
              <w:right w:val="single" w:sz="4" w:space="0" w:color="auto"/>
            </w:tcBorders>
            <w:shd w:val="clear" w:color="auto" w:fill="auto"/>
            <w:vAlign w:val="center"/>
          </w:tcPr>
          <w:p w:rsidR="00A66413" w:rsidRPr="00951DA6" w:rsidRDefault="00A66413" w:rsidP="00951DA6">
            <w:pPr>
              <w:spacing w:after="0" w:line="240" w:lineRule="auto"/>
              <w:jc w:val="center"/>
              <w:rPr>
                <w:rFonts w:ascii="Times New Roman" w:eastAsia="Times New Roman" w:hAnsi="Times New Roman" w:cs="Times New Roman"/>
                <w:b/>
                <w:bCs/>
                <w:color w:val="000000"/>
                <w:sz w:val="24"/>
                <w:szCs w:val="24"/>
                <w:lang w:eastAsia="ru-RU"/>
              </w:rPr>
            </w:pPr>
          </w:p>
        </w:tc>
        <w:tc>
          <w:tcPr>
            <w:tcW w:w="1300" w:type="dxa"/>
            <w:vMerge w:val="restart"/>
            <w:tcBorders>
              <w:top w:val="single" w:sz="4" w:space="0" w:color="auto"/>
              <w:left w:val="nil"/>
              <w:right w:val="single" w:sz="4" w:space="0" w:color="auto"/>
            </w:tcBorders>
            <w:shd w:val="clear" w:color="auto" w:fill="auto"/>
            <w:noWrap/>
            <w:vAlign w:val="center"/>
          </w:tcPr>
          <w:p w:rsidR="00A66413" w:rsidRPr="00951DA6" w:rsidRDefault="00A66413" w:rsidP="00951DA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Разм-ть</w:t>
            </w:r>
          </w:p>
        </w:tc>
        <w:tc>
          <w:tcPr>
            <w:tcW w:w="6465" w:type="dxa"/>
            <w:gridSpan w:val="3"/>
            <w:tcBorders>
              <w:top w:val="single" w:sz="4" w:space="0" w:color="auto"/>
              <w:left w:val="nil"/>
              <w:bottom w:val="single" w:sz="4" w:space="0" w:color="auto"/>
              <w:right w:val="single" w:sz="4" w:space="0" w:color="auto"/>
            </w:tcBorders>
            <w:shd w:val="clear" w:color="auto" w:fill="auto"/>
            <w:noWrap/>
            <w:vAlign w:val="center"/>
          </w:tcPr>
          <w:p w:rsidR="00A66413" w:rsidRDefault="00A66413"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Тепловая нагрузка потребителей</w:t>
            </w:r>
          </w:p>
        </w:tc>
      </w:tr>
      <w:tr w:rsidR="00A66413" w:rsidRPr="00951DA6" w:rsidTr="00A767B1">
        <w:trPr>
          <w:trHeight w:val="315"/>
        </w:trPr>
        <w:tc>
          <w:tcPr>
            <w:tcW w:w="1879" w:type="dxa"/>
            <w:vMerge/>
            <w:tcBorders>
              <w:left w:val="single" w:sz="4" w:space="0" w:color="auto"/>
              <w:bottom w:val="single" w:sz="4" w:space="0" w:color="auto"/>
              <w:right w:val="single" w:sz="4" w:space="0" w:color="auto"/>
            </w:tcBorders>
            <w:shd w:val="clear" w:color="auto" w:fill="auto"/>
            <w:vAlign w:val="center"/>
          </w:tcPr>
          <w:p w:rsidR="00A66413" w:rsidRPr="00951DA6" w:rsidRDefault="00A66413" w:rsidP="00951DA6">
            <w:pPr>
              <w:spacing w:after="0" w:line="240" w:lineRule="auto"/>
              <w:jc w:val="center"/>
              <w:rPr>
                <w:rFonts w:ascii="Times New Roman" w:eastAsia="Times New Roman" w:hAnsi="Times New Roman" w:cs="Times New Roman"/>
                <w:b/>
                <w:bCs/>
                <w:color w:val="000000"/>
                <w:sz w:val="24"/>
                <w:szCs w:val="24"/>
                <w:lang w:eastAsia="ru-RU"/>
              </w:rPr>
            </w:pPr>
          </w:p>
        </w:tc>
        <w:tc>
          <w:tcPr>
            <w:tcW w:w="1300" w:type="dxa"/>
            <w:vMerge/>
            <w:tcBorders>
              <w:left w:val="nil"/>
              <w:bottom w:val="single" w:sz="4" w:space="0" w:color="auto"/>
              <w:right w:val="single" w:sz="4" w:space="0" w:color="auto"/>
            </w:tcBorders>
            <w:shd w:val="clear" w:color="auto" w:fill="auto"/>
            <w:noWrap/>
            <w:vAlign w:val="center"/>
          </w:tcPr>
          <w:p w:rsidR="00A66413" w:rsidRPr="00951DA6" w:rsidRDefault="00A66413" w:rsidP="00951DA6">
            <w:pPr>
              <w:spacing w:after="0" w:line="240" w:lineRule="auto"/>
              <w:jc w:val="center"/>
              <w:rPr>
                <w:rFonts w:ascii="Times New Roman" w:eastAsia="Times New Roman" w:hAnsi="Times New Roman" w:cs="Times New Roman"/>
                <w:color w:val="000000"/>
                <w:sz w:val="24"/>
                <w:szCs w:val="24"/>
                <w:lang w:eastAsia="ru-RU"/>
              </w:rPr>
            </w:pPr>
          </w:p>
        </w:tc>
        <w:tc>
          <w:tcPr>
            <w:tcW w:w="1929" w:type="dxa"/>
            <w:tcBorders>
              <w:top w:val="single" w:sz="4" w:space="0" w:color="auto"/>
              <w:left w:val="nil"/>
              <w:bottom w:val="single" w:sz="4" w:space="0" w:color="auto"/>
              <w:right w:val="single" w:sz="4" w:space="0" w:color="auto"/>
            </w:tcBorders>
            <w:shd w:val="clear" w:color="auto" w:fill="auto"/>
            <w:noWrap/>
            <w:vAlign w:val="center"/>
          </w:tcPr>
          <w:p w:rsidR="00A66413" w:rsidRPr="00951DA6" w:rsidRDefault="00A66413" w:rsidP="00951DA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Отопление </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A66413" w:rsidRPr="00951DA6" w:rsidRDefault="00A66413" w:rsidP="00951DA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Горячее водоснабжение</w:t>
            </w:r>
          </w:p>
        </w:tc>
        <w:tc>
          <w:tcPr>
            <w:tcW w:w="2409" w:type="dxa"/>
            <w:tcBorders>
              <w:top w:val="single" w:sz="4" w:space="0" w:color="auto"/>
              <w:left w:val="nil"/>
              <w:bottom w:val="single" w:sz="4" w:space="0" w:color="auto"/>
              <w:right w:val="single" w:sz="4" w:space="0" w:color="auto"/>
            </w:tcBorders>
            <w:shd w:val="clear" w:color="auto" w:fill="auto"/>
            <w:noWrap/>
            <w:vAlign w:val="center"/>
          </w:tcPr>
          <w:p w:rsidR="00A66413" w:rsidRPr="00951DA6" w:rsidRDefault="00A66413" w:rsidP="00951DA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Суммарная нагрузка</w:t>
            </w:r>
          </w:p>
        </w:tc>
      </w:tr>
      <w:tr w:rsidR="00951DA6" w:rsidRPr="00951DA6" w:rsidTr="00A767B1">
        <w:trPr>
          <w:trHeight w:val="315"/>
        </w:trPr>
        <w:tc>
          <w:tcPr>
            <w:tcW w:w="18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1DA6" w:rsidRPr="00951DA6" w:rsidRDefault="00951DA6" w:rsidP="00951DA6">
            <w:pPr>
              <w:spacing w:after="0" w:line="240" w:lineRule="auto"/>
              <w:jc w:val="center"/>
              <w:rPr>
                <w:rFonts w:ascii="Times New Roman" w:eastAsia="Times New Roman" w:hAnsi="Times New Roman" w:cs="Times New Roman"/>
                <w:b/>
                <w:bCs/>
                <w:color w:val="000000"/>
                <w:sz w:val="24"/>
                <w:szCs w:val="24"/>
                <w:lang w:eastAsia="ru-RU"/>
              </w:rPr>
            </w:pPr>
            <w:r w:rsidRPr="00951DA6">
              <w:rPr>
                <w:rFonts w:ascii="Times New Roman" w:eastAsia="Times New Roman" w:hAnsi="Times New Roman" w:cs="Times New Roman"/>
                <w:b/>
                <w:bCs/>
                <w:color w:val="000000"/>
                <w:sz w:val="24"/>
                <w:szCs w:val="24"/>
                <w:lang w:eastAsia="ru-RU"/>
              </w:rPr>
              <w:t>г. Заозерск</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Гкал/час</w:t>
            </w:r>
          </w:p>
        </w:tc>
        <w:tc>
          <w:tcPr>
            <w:tcW w:w="1929" w:type="dxa"/>
            <w:tcBorders>
              <w:top w:val="single" w:sz="4" w:space="0" w:color="auto"/>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22,18</w:t>
            </w:r>
          </w:p>
        </w:tc>
        <w:tc>
          <w:tcPr>
            <w:tcW w:w="2127" w:type="dxa"/>
            <w:tcBorders>
              <w:top w:val="single" w:sz="4" w:space="0" w:color="auto"/>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2,655</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24,836</w:t>
            </w:r>
          </w:p>
        </w:tc>
      </w:tr>
      <w:tr w:rsidR="00951DA6" w:rsidRPr="00951DA6" w:rsidTr="00A767B1">
        <w:trPr>
          <w:trHeight w:val="315"/>
        </w:trPr>
        <w:tc>
          <w:tcPr>
            <w:tcW w:w="1879" w:type="dxa"/>
            <w:tcBorders>
              <w:top w:val="nil"/>
              <w:left w:val="single" w:sz="4" w:space="0" w:color="auto"/>
              <w:bottom w:val="single" w:sz="4" w:space="0" w:color="auto"/>
              <w:right w:val="single" w:sz="4" w:space="0" w:color="auto"/>
            </w:tcBorders>
            <w:shd w:val="clear" w:color="auto" w:fill="auto"/>
            <w:vAlign w:val="bottom"/>
            <w:hideMark/>
          </w:tcPr>
          <w:p w:rsidR="00951DA6" w:rsidRPr="00951DA6" w:rsidRDefault="00951DA6" w:rsidP="00A767B1">
            <w:pPr>
              <w:spacing w:after="0" w:line="240" w:lineRule="auto"/>
              <w:jc w:val="right"/>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Жилые</w:t>
            </w:r>
          </w:p>
        </w:tc>
        <w:tc>
          <w:tcPr>
            <w:tcW w:w="1300"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Гкал/час</w:t>
            </w:r>
          </w:p>
        </w:tc>
        <w:tc>
          <w:tcPr>
            <w:tcW w:w="1929"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18,36</w:t>
            </w:r>
          </w:p>
        </w:tc>
        <w:tc>
          <w:tcPr>
            <w:tcW w:w="2127"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2,590</w:t>
            </w:r>
          </w:p>
        </w:tc>
        <w:tc>
          <w:tcPr>
            <w:tcW w:w="2409"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20,955</w:t>
            </w:r>
          </w:p>
        </w:tc>
      </w:tr>
      <w:tr w:rsidR="00951DA6" w:rsidRPr="00951DA6" w:rsidTr="00A767B1">
        <w:trPr>
          <w:trHeight w:val="315"/>
        </w:trPr>
        <w:tc>
          <w:tcPr>
            <w:tcW w:w="1879" w:type="dxa"/>
            <w:tcBorders>
              <w:top w:val="nil"/>
              <w:left w:val="single" w:sz="4" w:space="0" w:color="auto"/>
              <w:bottom w:val="single" w:sz="4" w:space="0" w:color="auto"/>
              <w:right w:val="single" w:sz="4" w:space="0" w:color="auto"/>
            </w:tcBorders>
            <w:shd w:val="clear" w:color="auto" w:fill="auto"/>
            <w:vAlign w:val="bottom"/>
            <w:hideMark/>
          </w:tcPr>
          <w:p w:rsidR="00951DA6" w:rsidRPr="00951DA6" w:rsidRDefault="00951DA6" w:rsidP="00A767B1">
            <w:pPr>
              <w:spacing w:after="0" w:line="240" w:lineRule="auto"/>
              <w:jc w:val="right"/>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Общественные</w:t>
            </w:r>
          </w:p>
        </w:tc>
        <w:tc>
          <w:tcPr>
            <w:tcW w:w="1300"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Гкал/час</w:t>
            </w:r>
          </w:p>
        </w:tc>
        <w:tc>
          <w:tcPr>
            <w:tcW w:w="1929"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3,56</w:t>
            </w:r>
          </w:p>
        </w:tc>
        <w:tc>
          <w:tcPr>
            <w:tcW w:w="2127"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0,062</w:t>
            </w:r>
          </w:p>
        </w:tc>
        <w:tc>
          <w:tcPr>
            <w:tcW w:w="2409"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3,619</w:t>
            </w:r>
          </w:p>
        </w:tc>
      </w:tr>
      <w:tr w:rsidR="00951DA6" w:rsidRPr="00951DA6" w:rsidTr="00A767B1">
        <w:trPr>
          <w:trHeight w:val="315"/>
        </w:trPr>
        <w:tc>
          <w:tcPr>
            <w:tcW w:w="1879" w:type="dxa"/>
            <w:tcBorders>
              <w:top w:val="nil"/>
              <w:left w:val="single" w:sz="4" w:space="0" w:color="auto"/>
              <w:bottom w:val="single" w:sz="4" w:space="0" w:color="auto"/>
              <w:right w:val="single" w:sz="4" w:space="0" w:color="auto"/>
            </w:tcBorders>
            <w:shd w:val="clear" w:color="auto" w:fill="auto"/>
            <w:vAlign w:val="bottom"/>
            <w:hideMark/>
          </w:tcPr>
          <w:p w:rsidR="00951DA6" w:rsidRPr="00951DA6" w:rsidRDefault="00951DA6" w:rsidP="00A767B1">
            <w:pPr>
              <w:spacing w:after="0" w:line="240" w:lineRule="auto"/>
              <w:jc w:val="right"/>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Прочие</w:t>
            </w:r>
          </w:p>
        </w:tc>
        <w:tc>
          <w:tcPr>
            <w:tcW w:w="1300"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D13C3D">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Гкал/час</w:t>
            </w:r>
          </w:p>
        </w:tc>
        <w:tc>
          <w:tcPr>
            <w:tcW w:w="1929"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0,26</w:t>
            </w:r>
          </w:p>
        </w:tc>
        <w:tc>
          <w:tcPr>
            <w:tcW w:w="2127"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0,004</w:t>
            </w:r>
          </w:p>
        </w:tc>
        <w:tc>
          <w:tcPr>
            <w:tcW w:w="2409"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0,262</w:t>
            </w:r>
          </w:p>
        </w:tc>
      </w:tr>
      <w:tr w:rsidR="00951DA6" w:rsidRPr="00951DA6" w:rsidTr="00A767B1">
        <w:trPr>
          <w:trHeight w:val="315"/>
        </w:trPr>
        <w:tc>
          <w:tcPr>
            <w:tcW w:w="1879" w:type="dxa"/>
            <w:tcBorders>
              <w:top w:val="nil"/>
              <w:left w:val="single" w:sz="4" w:space="0" w:color="auto"/>
              <w:bottom w:val="single" w:sz="4" w:space="0" w:color="auto"/>
              <w:right w:val="single" w:sz="4" w:space="0" w:color="auto"/>
            </w:tcBorders>
            <w:shd w:val="clear" w:color="auto" w:fill="auto"/>
            <w:vAlign w:val="bottom"/>
            <w:hideMark/>
          </w:tcPr>
          <w:p w:rsidR="00951DA6" w:rsidRPr="00951DA6" w:rsidRDefault="00951DA6" w:rsidP="00A767B1">
            <w:pPr>
              <w:spacing w:after="0" w:line="240" w:lineRule="auto"/>
              <w:jc w:val="right"/>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Промышленные</w:t>
            </w:r>
          </w:p>
        </w:tc>
        <w:tc>
          <w:tcPr>
            <w:tcW w:w="1300"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951DA6">
            <w:pPr>
              <w:spacing w:after="0" w:line="240" w:lineRule="auto"/>
              <w:jc w:val="center"/>
              <w:rPr>
                <w:rFonts w:ascii="Times New Roman" w:eastAsia="Times New Roman" w:hAnsi="Times New Roman" w:cs="Times New Roman"/>
                <w:sz w:val="24"/>
                <w:szCs w:val="24"/>
                <w:lang w:eastAsia="ru-RU"/>
              </w:rPr>
            </w:pPr>
            <w:r w:rsidRPr="00951DA6">
              <w:rPr>
                <w:rFonts w:ascii="Times New Roman" w:eastAsia="Times New Roman" w:hAnsi="Times New Roman" w:cs="Times New Roman"/>
                <w:sz w:val="24"/>
                <w:szCs w:val="24"/>
                <w:lang w:eastAsia="ru-RU"/>
              </w:rPr>
              <w:t>Гкал/час</w:t>
            </w:r>
          </w:p>
        </w:tc>
        <w:tc>
          <w:tcPr>
            <w:tcW w:w="1929" w:type="dxa"/>
            <w:tcBorders>
              <w:top w:val="nil"/>
              <w:left w:val="nil"/>
              <w:bottom w:val="single" w:sz="4" w:space="0" w:color="auto"/>
              <w:right w:val="single" w:sz="4" w:space="0" w:color="auto"/>
            </w:tcBorders>
            <w:shd w:val="clear" w:color="auto" w:fill="auto"/>
            <w:noWrap/>
            <w:vAlign w:val="center"/>
            <w:hideMark/>
          </w:tcPr>
          <w:p w:rsidR="00951DA6" w:rsidRPr="00951DA6" w:rsidRDefault="0058210E" w:rsidP="0058210E">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0</w:t>
            </w:r>
          </w:p>
        </w:tc>
        <w:tc>
          <w:tcPr>
            <w:tcW w:w="2127"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58210E">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0</w:t>
            </w:r>
          </w:p>
        </w:tc>
        <w:tc>
          <w:tcPr>
            <w:tcW w:w="2409" w:type="dxa"/>
            <w:tcBorders>
              <w:top w:val="nil"/>
              <w:left w:val="nil"/>
              <w:bottom w:val="single" w:sz="4" w:space="0" w:color="auto"/>
              <w:right w:val="single" w:sz="4" w:space="0" w:color="auto"/>
            </w:tcBorders>
            <w:shd w:val="clear" w:color="auto" w:fill="auto"/>
            <w:noWrap/>
            <w:vAlign w:val="center"/>
            <w:hideMark/>
          </w:tcPr>
          <w:p w:rsidR="00951DA6" w:rsidRPr="00951DA6" w:rsidRDefault="00951DA6" w:rsidP="0058210E">
            <w:pPr>
              <w:spacing w:after="0" w:line="240" w:lineRule="auto"/>
              <w:jc w:val="center"/>
              <w:rPr>
                <w:rFonts w:ascii="Times New Roman" w:eastAsia="Times New Roman" w:hAnsi="Times New Roman" w:cs="Times New Roman"/>
                <w:color w:val="000000"/>
                <w:sz w:val="24"/>
                <w:szCs w:val="24"/>
                <w:lang w:eastAsia="ru-RU"/>
              </w:rPr>
            </w:pPr>
            <w:r w:rsidRPr="00951DA6">
              <w:rPr>
                <w:rFonts w:ascii="Times New Roman" w:eastAsia="Times New Roman" w:hAnsi="Times New Roman" w:cs="Times New Roman"/>
                <w:color w:val="000000"/>
                <w:sz w:val="24"/>
                <w:szCs w:val="24"/>
                <w:lang w:eastAsia="ru-RU"/>
              </w:rPr>
              <w:t>0</w:t>
            </w:r>
          </w:p>
        </w:tc>
      </w:tr>
    </w:tbl>
    <w:p w:rsidR="00951DA6" w:rsidRDefault="00951DA6" w:rsidP="007E7D58">
      <w:pPr>
        <w:pStyle w:val="afe"/>
        <w:rPr>
          <w:lang w:eastAsia="ru-RU"/>
        </w:rPr>
      </w:pPr>
    </w:p>
    <w:p w:rsidR="007E7D58" w:rsidRDefault="007E7D58" w:rsidP="007E7D58">
      <w:pPr>
        <w:pStyle w:val="110"/>
        <w:rPr>
          <w:lang w:eastAsia="ru-RU"/>
        </w:rPr>
      </w:pPr>
      <w:bookmarkStart w:id="50" w:name="_Toc373081318"/>
      <w:proofErr w:type="gramStart"/>
      <w:r>
        <w:rPr>
          <w:lang w:eastAsia="ru-RU"/>
        </w:rPr>
        <w:t>П</w:t>
      </w:r>
      <w:r w:rsidRPr="007156DF">
        <w:rPr>
          <w:lang w:eastAsia="ru-RU"/>
        </w:rPr>
        <w:t>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50"/>
      <w:proofErr w:type="gramEnd"/>
    </w:p>
    <w:p w:rsidR="007E7D58" w:rsidRDefault="00C840FD" w:rsidP="007E7D58">
      <w:pPr>
        <w:pStyle w:val="afe"/>
      </w:pPr>
      <w:r>
        <w:t xml:space="preserve">В </w:t>
      </w:r>
      <w:r w:rsidR="00F42210">
        <w:t xml:space="preserve">проекте «Генерального плана в черте населенного </w:t>
      </w:r>
      <w:proofErr w:type="gramStart"/>
      <w:r w:rsidR="00F42210">
        <w:t>пункта</w:t>
      </w:r>
      <w:proofErr w:type="gramEnd"/>
      <w:r w:rsidR="00F42210">
        <w:t xml:space="preserve"> ЗАТО город Заозерск Мурманской области» были разработаны мероприятия по развитию жилищного фонда города. Общий объем жилищного фонда по городу в целом определялся по проектным этапам на основе расчетной численности населения и нормы обеспеченности общей</w:t>
      </w:r>
      <w:r w:rsidR="00D13C3D">
        <w:t xml:space="preserve"> </w:t>
      </w:r>
      <w:r w:rsidR="00F42210">
        <w:t xml:space="preserve">площадью на одного жителя. </w:t>
      </w:r>
    </w:p>
    <w:p w:rsidR="007E7D58" w:rsidRDefault="00256ABA" w:rsidP="007E7D58">
      <w:pPr>
        <w:pStyle w:val="afe"/>
      </w:pPr>
      <w:r>
        <w:t xml:space="preserve">На 2007 год численность населения города Заозерск составляла 13,35 тыс. человек. Проектная численность населения заложена </w:t>
      </w:r>
      <w:r w:rsidR="006941A2">
        <w:t>генеральным планом в</w:t>
      </w:r>
      <w:r>
        <w:t xml:space="preserve"> тре</w:t>
      </w:r>
      <w:r w:rsidR="006941A2">
        <w:t>х</w:t>
      </w:r>
      <w:r>
        <w:t xml:space="preserve"> варианта</w:t>
      </w:r>
      <w:r w:rsidR="006941A2">
        <w:t>х</w:t>
      </w:r>
      <w:r>
        <w:t xml:space="preserve">. Первый вариант </w:t>
      </w:r>
      <w:r w:rsidR="006941A2">
        <w:t>– увеличение численности до 13,83 тыс.</w:t>
      </w:r>
      <w:r w:rsidR="00D27432">
        <w:t xml:space="preserve"> </w:t>
      </w:r>
      <w:r w:rsidR="006941A2">
        <w:t xml:space="preserve">человек на </w:t>
      </w:r>
      <w:r w:rsidR="006941A2">
        <w:rPr>
          <w:lang w:val="en-US"/>
        </w:rPr>
        <w:t>I</w:t>
      </w:r>
      <w:r w:rsidR="006941A2">
        <w:t xml:space="preserve"> </w:t>
      </w:r>
      <w:r w:rsidR="006941A2">
        <w:lastRenderedPageBreak/>
        <w:t>очередь и до 14,41 тыс. человек на расчетный срок. Второй вариант предполагает более резкий рост численности населения – до 14,05 и 14,85 тыс. человек на первую очередь и расчетный срок соответственно. В третьем варианте рассматривается уменьшение численности населения  до 13,15 тыс. человек к 2017 году и до 13,05 тыс. человек на расчетный срок (2027 год).</w:t>
      </w:r>
    </w:p>
    <w:p w:rsidR="006941A2" w:rsidRDefault="006941A2" w:rsidP="007E7D58">
      <w:pPr>
        <w:pStyle w:val="afe"/>
      </w:pPr>
      <w:r>
        <w:t xml:space="preserve">По данным предоставленным МКУ «Служба заказчика» численность населения города Заозерск по состоянию на </w:t>
      </w:r>
      <w:r w:rsidRPr="00A767B1">
        <w:t>июль 2013 года составляет 10 021 человек. Таким образом, показатели, заложенные генеральным планом</w:t>
      </w:r>
      <w:r w:rsidR="00A767B1" w:rsidRPr="00A767B1">
        <w:t>,</w:t>
      </w:r>
      <w:r w:rsidRPr="00A767B1">
        <w:t xml:space="preserve"> использованы быть не могу</w:t>
      </w:r>
      <w:r w:rsidR="004C188A" w:rsidRPr="00A767B1">
        <w:t>т</w:t>
      </w:r>
      <w:r w:rsidR="00562D00" w:rsidRPr="00A767B1">
        <w:t>.</w:t>
      </w:r>
      <w:r w:rsidR="004C188A" w:rsidRPr="00A767B1">
        <w:t xml:space="preserve"> </w:t>
      </w:r>
      <w:r w:rsidRPr="00A767B1">
        <w:t>При разработке проекта схемы теплоснабжения г</w:t>
      </w:r>
      <w:r w:rsidR="00A66413" w:rsidRPr="00A767B1">
        <w:t>орода Заозерск до 2027 года была</w:t>
      </w:r>
      <w:r w:rsidR="00A66413">
        <w:t xml:space="preserve"> проанализирована демографическая ситуация и принято увеличение численности населения до 10 600 человек к 2016 году.</w:t>
      </w:r>
    </w:p>
    <w:p w:rsidR="00157025" w:rsidRDefault="00157025" w:rsidP="007E7D58">
      <w:pPr>
        <w:pStyle w:val="afe"/>
      </w:pPr>
      <w:r>
        <w:t xml:space="preserve">Динамика изменения численности населения представлена на рисунке </w:t>
      </w:r>
      <w:r w:rsidR="00562611">
        <w:t>10</w:t>
      </w:r>
      <w:r>
        <w:t>.</w:t>
      </w:r>
    </w:p>
    <w:p w:rsidR="00157025" w:rsidRDefault="00157025" w:rsidP="00157025">
      <w:pPr>
        <w:pStyle w:val="afe"/>
        <w:ind w:firstLine="0"/>
      </w:pPr>
      <w:r>
        <w:rPr>
          <w:noProof/>
          <w:lang w:eastAsia="ru-RU"/>
        </w:rPr>
        <w:drawing>
          <wp:inline distT="0" distB="0" distL="0" distR="0" wp14:anchorId="47064C1C" wp14:editId="57A2AD41">
            <wp:extent cx="6114197" cy="2879677"/>
            <wp:effectExtent l="0" t="0" r="127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57025" w:rsidRDefault="00157025" w:rsidP="00B30B8F">
      <w:pPr>
        <w:pStyle w:val="a3"/>
      </w:pPr>
      <w:r>
        <w:t>Рост численности населения г.</w:t>
      </w:r>
      <w:r w:rsidR="00D27432">
        <w:t xml:space="preserve"> </w:t>
      </w:r>
      <w:r>
        <w:t>Заозерск</w:t>
      </w:r>
    </w:p>
    <w:p w:rsidR="004C188A" w:rsidRPr="006941A2" w:rsidRDefault="004C188A" w:rsidP="007E7D58">
      <w:pPr>
        <w:pStyle w:val="afe"/>
      </w:pPr>
      <w:r>
        <w:t>На расчетный срок до 2027 года ни строительство новых домов, ни реконструкция существующего строительного фонда не предполагается.</w:t>
      </w:r>
    </w:p>
    <w:p w:rsidR="007E7D58" w:rsidRDefault="007E7D58" w:rsidP="007E7D58">
      <w:pPr>
        <w:pStyle w:val="110"/>
        <w:rPr>
          <w:lang w:eastAsia="ru-RU"/>
        </w:rPr>
      </w:pPr>
      <w:bookmarkStart w:id="51" w:name="_Toc373081319"/>
      <w:r>
        <w:rPr>
          <w:lang w:eastAsia="ru-RU"/>
        </w:rPr>
        <w:lastRenderedPageBreak/>
        <w:t>П</w:t>
      </w:r>
      <w:r w:rsidRPr="007156DF">
        <w:rPr>
          <w:lang w:eastAsia="ru-RU"/>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51"/>
    </w:p>
    <w:p w:rsidR="00D97D9D" w:rsidRDefault="00D97D9D" w:rsidP="00D97D9D">
      <w:pPr>
        <w:pStyle w:val="afe"/>
        <w:rPr>
          <w:lang w:eastAsia="ru-RU"/>
        </w:rPr>
      </w:pPr>
      <w:proofErr w:type="gramStart"/>
      <w:r>
        <w:rPr>
          <w:lang w:eastAsia="ru-RU"/>
        </w:rPr>
        <w:t>В соответствии с «Правилами установления и определения нормативов потребления коммунальных услуг</w:t>
      </w:r>
      <w:r w:rsidR="00A767B1">
        <w:rPr>
          <w:lang w:eastAsia="ru-RU"/>
        </w:rPr>
        <w:t xml:space="preserve"> </w:t>
      </w:r>
      <w:r>
        <w:rPr>
          <w:lang w:eastAsia="ru-RU"/>
        </w:rPr>
        <w:t>(утв. постановлением Правительства РФ от 23 мая 2006 г. N 306</w:t>
      </w:r>
      <w:r w:rsidR="00A767B1">
        <w:rPr>
          <w:lang w:eastAsia="ru-RU"/>
        </w:rPr>
        <w:t xml:space="preserve"> </w:t>
      </w:r>
      <w:r>
        <w:rPr>
          <w:lang w:eastAsia="ru-RU"/>
        </w:rPr>
        <w:t>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w:t>
      </w:r>
      <w:proofErr w:type="gramEnd"/>
      <w:r>
        <w:rPr>
          <w:lang w:eastAsia="ru-RU"/>
        </w:rPr>
        <w:t xml:space="preserve">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rsidR="00D97D9D" w:rsidRDefault="00D97D9D" w:rsidP="00D97D9D">
      <w:pPr>
        <w:pStyle w:val="afe"/>
        <w:rPr>
          <w:lang w:eastAsia="ru-RU"/>
        </w:rPr>
      </w:pPr>
      <w:r>
        <w:rPr>
          <w:lang w:eastAsia="ru-RU"/>
        </w:rPr>
        <w:t>в отношении горячего водоснабжения - этажность, износ внутридомовых инженерных систем, вид системы теплоснабжения (открытая, закрытая);</w:t>
      </w:r>
    </w:p>
    <w:p w:rsidR="00D97D9D" w:rsidRDefault="00D97D9D" w:rsidP="00D97D9D">
      <w:pPr>
        <w:pStyle w:val="afe"/>
        <w:rPr>
          <w:lang w:eastAsia="ru-RU"/>
        </w:rPr>
      </w:pPr>
      <w:r>
        <w:rPr>
          <w:lang w:eastAsia="ru-RU"/>
        </w:rPr>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rsidR="00D97D9D" w:rsidRDefault="00D97D9D" w:rsidP="00D97D9D">
      <w:pPr>
        <w:pStyle w:val="afe"/>
        <w:rPr>
          <w:lang w:eastAsia="ru-RU"/>
        </w:rPr>
      </w:pPr>
      <w:r>
        <w:rPr>
          <w:lang w:eastAsia="ru-RU"/>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rsidR="00D97D9D" w:rsidRDefault="00D97D9D" w:rsidP="00D97D9D">
      <w:pPr>
        <w:pStyle w:val="afe"/>
        <w:rPr>
          <w:lang w:eastAsia="ru-RU"/>
        </w:rPr>
      </w:pPr>
      <w:r>
        <w:rPr>
          <w:lang w:eastAsia="ru-RU"/>
        </w:rPr>
        <w:t xml:space="preserve">При выборе </w:t>
      </w:r>
      <w:proofErr w:type="gramStart"/>
      <w:r>
        <w:rPr>
          <w:lang w:eastAsia="ru-RU"/>
        </w:rPr>
        <w:t>единицы измерения нормативов потребления коммунальных услуг</w:t>
      </w:r>
      <w:proofErr w:type="gramEnd"/>
      <w:r>
        <w:rPr>
          <w:lang w:eastAsia="ru-RU"/>
        </w:rPr>
        <w:t xml:space="preserve"> используются следующие показатели:</w:t>
      </w:r>
    </w:p>
    <w:p w:rsidR="00D97D9D" w:rsidRPr="0058210E" w:rsidRDefault="00D97D9D" w:rsidP="00D97D9D">
      <w:pPr>
        <w:pStyle w:val="afe"/>
        <w:rPr>
          <w:u w:val="single"/>
          <w:lang w:eastAsia="ru-RU"/>
        </w:rPr>
      </w:pPr>
      <w:r w:rsidRPr="0058210E">
        <w:rPr>
          <w:u w:val="single"/>
          <w:lang w:eastAsia="ru-RU"/>
        </w:rPr>
        <w:t>в отношении горячего водоснабжения:</w:t>
      </w:r>
    </w:p>
    <w:p w:rsidR="00D97D9D" w:rsidRDefault="00D97D9D" w:rsidP="00D97D9D">
      <w:pPr>
        <w:pStyle w:val="afe"/>
        <w:rPr>
          <w:lang w:eastAsia="ru-RU"/>
        </w:rPr>
      </w:pPr>
      <w:r>
        <w:rPr>
          <w:lang w:eastAsia="ru-RU"/>
        </w:rPr>
        <w:t>в жилых помещениях - куб. метр на 1 человека;</w:t>
      </w:r>
    </w:p>
    <w:p w:rsidR="00D97D9D" w:rsidRDefault="00D97D9D" w:rsidP="00D97D9D">
      <w:pPr>
        <w:pStyle w:val="afe"/>
        <w:rPr>
          <w:lang w:eastAsia="ru-RU"/>
        </w:rPr>
      </w:pPr>
      <w:r>
        <w:rPr>
          <w:lang w:eastAsia="ru-RU"/>
        </w:rPr>
        <w:t>на общедомовые нужды - куб. метр на 1 кв. метр общей площади помещений, входящих в состав общего имущества в многоквартирном доме;</w:t>
      </w:r>
    </w:p>
    <w:p w:rsidR="00C53073" w:rsidRDefault="00C53073" w:rsidP="00D97D9D">
      <w:pPr>
        <w:pStyle w:val="afe"/>
        <w:rPr>
          <w:lang w:eastAsia="ru-RU"/>
        </w:rPr>
      </w:pPr>
    </w:p>
    <w:p w:rsidR="00D97D9D" w:rsidRDefault="00D97D9D" w:rsidP="00D97D9D">
      <w:pPr>
        <w:pStyle w:val="afe"/>
        <w:rPr>
          <w:lang w:eastAsia="ru-RU"/>
        </w:rPr>
      </w:pPr>
      <w:r w:rsidRPr="0058210E">
        <w:rPr>
          <w:u w:val="single"/>
          <w:lang w:eastAsia="ru-RU"/>
        </w:rPr>
        <w:lastRenderedPageBreak/>
        <w:t>в отношении отопления</w:t>
      </w:r>
      <w:r>
        <w:rPr>
          <w:lang w:eastAsia="ru-RU"/>
        </w:rPr>
        <w:t>:</w:t>
      </w:r>
    </w:p>
    <w:p w:rsidR="00D97D9D" w:rsidRDefault="00D97D9D" w:rsidP="00D97D9D">
      <w:pPr>
        <w:pStyle w:val="afe"/>
        <w:rPr>
          <w:lang w:eastAsia="ru-RU"/>
        </w:rPr>
      </w:pPr>
      <w:r>
        <w:rPr>
          <w:lang w:eastAsia="ru-RU"/>
        </w:rPr>
        <w:t>в жилых помещениях - Гкал на 1 кв. метр общей площади всех помещений в многоквартирном доме или жилого дома;</w:t>
      </w:r>
    </w:p>
    <w:p w:rsidR="00D97D9D" w:rsidRDefault="00D97D9D" w:rsidP="00D97D9D">
      <w:pPr>
        <w:pStyle w:val="afe"/>
        <w:rPr>
          <w:lang w:eastAsia="ru-RU"/>
        </w:rPr>
      </w:pPr>
      <w:r>
        <w:rPr>
          <w:lang w:eastAsia="ru-RU"/>
        </w:rPr>
        <w:t>на общедомовые нужды - Гкал на 1 кв. метр общей площади всех помещений в многоквартирном доме.</w:t>
      </w:r>
    </w:p>
    <w:p w:rsidR="00D97D9D" w:rsidRDefault="00D97D9D" w:rsidP="00D97D9D">
      <w:pPr>
        <w:pStyle w:val="afe"/>
        <w:rPr>
          <w:lang w:eastAsia="ru-RU"/>
        </w:rPr>
      </w:pPr>
      <w:r>
        <w:rPr>
          <w:lang w:eastAsia="ru-RU"/>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rsidR="00D97D9D" w:rsidRDefault="00D97D9D" w:rsidP="00D97D9D">
      <w:pPr>
        <w:pStyle w:val="afe"/>
      </w:pPr>
      <w:r>
        <w:rPr>
          <w:lang w:eastAsia="ru-RU"/>
        </w:rPr>
        <w:t xml:space="preserve">Нормативы потребления коммунальных услуг утверждены </w:t>
      </w:r>
      <w:r>
        <w:t>Приказом министерства энергетики и жилищно-коммунального хозяйства мурманской области от 11 марта 2013 года №34 «Об утверждении нормативов потребления коммунальной услуги по отоплению»</w:t>
      </w:r>
      <w:r w:rsidR="00C53073">
        <w:t>.</w:t>
      </w:r>
    </w:p>
    <w:p w:rsidR="007E7D58" w:rsidRDefault="00D97D9D" w:rsidP="00D97D9D">
      <w:pPr>
        <w:pStyle w:val="afe"/>
        <w:rPr>
          <w:lang w:eastAsia="ru-RU"/>
        </w:rPr>
      </w:pPr>
      <w:r>
        <w:rPr>
          <w:lang w:eastAsia="ru-RU"/>
        </w:rPr>
        <w:t xml:space="preserve">Нормативы потребления тепловой энергии </w:t>
      </w:r>
      <w:r w:rsidR="00AB2BEF">
        <w:rPr>
          <w:lang w:eastAsia="ru-RU"/>
        </w:rPr>
        <w:t xml:space="preserve">на отопление </w:t>
      </w:r>
      <w:r>
        <w:rPr>
          <w:lang w:eastAsia="ru-RU"/>
        </w:rPr>
        <w:t>представлены в таблице</w:t>
      </w:r>
      <w:r w:rsidR="00752237">
        <w:rPr>
          <w:lang w:eastAsia="ru-RU"/>
        </w:rPr>
        <w:t xml:space="preserve"> 12.</w:t>
      </w:r>
    </w:p>
    <w:p w:rsidR="00D97D9D" w:rsidRDefault="00AB2BEF" w:rsidP="00C85918">
      <w:pPr>
        <w:pStyle w:val="a2"/>
        <w:rPr>
          <w:lang w:eastAsia="ru-RU"/>
        </w:rPr>
      </w:pPr>
      <w:r w:rsidRPr="00AB2BEF">
        <w:rPr>
          <w:lang w:eastAsia="ru-RU"/>
        </w:rPr>
        <w:t>Нормативы потребления тепловой энергии на отопление</w:t>
      </w:r>
    </w:p>
    <w:tbl>
      <w:tblPr>
        <w:tblStyle w:val="aa"/>
        <w:tblW w:w="0" w:type="auto"/>
        <w:tblLook w:val="04A0" w:firstRow="1" w:lastRow="0" w:firstColumn="1" w:lastColumn="0" w:noHBand="0" w:noVBand="1"/>
      </w:tblPr>
      <w:tblGrid>
        <w:gridCol w:w="2463"/>
        <w:gridCol w:w="2463"/>
        <w:gridCol w:w="2464"/>
        <w:gridCol w:w="2464"/>
      </w:tblGrid>
      <w:tr w:rsidR="00A767B1" w:rsidTr="000625AF">
        <w:tc>
          <w:tcPr>
            <w:tcW w:w="2463" w:type="dxa"/>
            <w:vMerge w:val="restart"/>
            <w:vAlign w:val="center"/>
          </w:tcPr>
          <w:p w:rsidR="00A767B1" w:rsidRDefault="00A767B1" w:rsidP="000625AF">
            <w:pPr>
              <w:pStyle w:val="afe"/>
              <w:ind w:firstLine="0"/>
              <w:jc w:val="center"/>
            </w:pPr>
            <w:r>
              <w:t>Этажность многоквартирного (жилого) дома</w:t>
            </w:r>
          </w:p>
        </w:tc>
        <w:tc>
          <w:tcPr>
            <w:tcW w:w="7391" w:type="dxa"/>
            <w:gridSpan w:val="3"/>
            <w:vAlign w:val="center"/>
          </w:tcPr>
          <w:p w:rsidR="00A767B1" w:rsidRDefault="00A767B1" w:rsidP="000625AF">
            <w:pPr>
              <w:pStyle w:val="afe"/>
              <w:ind w:firstLine="0"/>
              <w:jc w:val="center"/>
            </w:pPr>
            <w:r>
              <w:t>Норматив потребления, Гкал на 1 кв. м общей площади жилого помещения в месяц</w:t>
            </w:r>
          </w:p>
        </w:tc>
      </w:tr>
      <w:tr w:rsidR="00A767B1" w:rsidTr="000625AF">
        <w:tc>
          <w:tcPr>
            <w:tcW w:w="2463" w:type="dxa"/>
            <w:vMerge/>
            <w:vAlign w:val="center"/>
          </w:tcPr>
          <w:p w:rsidR="00A767B1" w:rsidRDefault="00A767B1" w:rsidP="000625AF">
            <w:pPr>
              <w:pStyle w:val="afe"/>
              <w:ind w:firstLine="0"/>
              <w:jc w:val="center"/>
            </w:pPr>
          </w:p>
        </w:tc>
        <w:tc>
          <w:tcPr>
            <w:tcW w:w="7391" w:type="dxa"/>
            <w:gridSpan w:val="3"/>
            <w:vAlign w:val="center"/>
          </w:tcPr>
          <w:p w:rsidR="00A767B1" w:rsidRDefault="00A767B1" w:rsidP="000625AF">
            <w:pPr>
              <w:pStyle w:val="afe"/>
              <w:ind w:firstLine="0"/>
              <w:jc w:val="center"/>
            </w:pPr>
            <w:r>
              <w:t>Материал стен</w:t>
            </w:r>
          </w:p>
        </w:tc>
      </w:tr>
      <w:tr w:rsidR="00A767B1" w:rsidTr="000625AF">
        <w:tc>
          <w:tcPr>
            <w:tcW w:w="2463" w:type="dxa"/>
            <w:vMerge/>
            <w:vAlign w:val="center"/>
          </w:tcPr>
          <w:p w:rsidR="00A767B1" w:rsidRDefault="00A767B1" w:rsidP="000625AF">
            <w:pPr>
              <w:pStyle w:val="afe"/>
              <w:ind w:firstLine="0"/>
              <w:jc w:val="center"/>
            </w:pPr>
          </w:p>
        </w:tc>
        <w:tc>
          <w:tcPr>
            <w:tcW w:w="2463" w:type="dxa"/>
            <w:vAlign w:val="center"/>
          </w:tcPr>
          <w:p w:rsidR="00A767B1" w:rsidRDefault="00A767B1" w:rsidP="000625AF">
            <w:pPr>
              <w:pStyle w:val="afe"/>
              <w:ind w:firstLine="0"/>
              <w:jc w:val="center"/>
            </w:pPr>
            <w:r>
              <w:t>Камень, кирпич</w:t>
            </w:r>
          </w:p>
        </w:tc>
        <w:tc>
          <w:tcPr>
            <w:tcW w:w="2464" w:type="dxa"/>
            <w:vAlign w:val="center"/>
          </w:tcPr>
          <w:p w:rsidR="00A767B1" w:rsidRDefault="00A767B1" w:rsidP="000625AF">
            <w:pPr>
              <w:pStyle w:val="afe"/>
              <w:ind w:firstLine="0"/>
              <w:jc w:val="center"/>
            </w:pPr>
            <w:r>
              <w:t>Панель, блок</w:t>
            </w:r>
          </w:p>
        </w:tc>
        <w:tc>
          <w:tcPr>
            <w:tcW w:w="2464" w:type="dxa"/>
            <w:vAlign w:val="center"/>
          </w:tcPr>
          <w:p w:rsidR="00A767B1" w:rsidRDefault="00A767B1" w:rsidP="000625AF">
            <w:pPr>
              <w:pStyle w:val="afe"/>
              <w:ind w:firstLine="0"/>
              <w:jc w:val="center"/>
            </w:pPr>
            <w:r>
              <w:t>Дерево, смешанные и др. материалы</w:t>
            </w:r>
          </w:p>
        </w:tc>
      </w:tr>
      <w:tr w:rsidR="00D97D9D" w:rsidTr="000625AF">
        <w:tc>
          <w:tcPr>
            <w:tcW w:w="9854" w:type="dxa"/>
            <w:gridSpan w:val="4"/>
            <w:vAlign w:val="center"/>
          </w:tcPr>
          <w:p w:rsidR="00D97D9D" w:rsidRDefault="00D97D9D" w:rsidP="000625AF">
            <w:pPr>
              <w:pStyle w:val="afe"/>
              <w:ind w:firstLine="0"/>
              <w:jc w:val="center"/>
            </w:pPr>
            <w:r>
              <w:t>Многоквартирные и жилые дома до 1999 года постройки включительно</w:t>
            </w:r>
          </w:p>
        </w:tc>
      </w:tr>
      <w:tr w:rsidR="00D97D9D" w:rsidTr="000625AF">
        <w:tc>
          <w:tcPr>
            <w:tcW w:w="2463" w:type="dxa"/>
            <w:vAlign w:val="center"/>
          </w:tcPr>
          <w:p w:rsidR="00D97D9D" w:rsidRDefault="00D97D9D" w:rsidP="000625AF">
            <w:pPr>
              <w:pStyle w:val="afe"/>
              <w:ind w:firstLine="0"/>
              <w:jc w:val="center"/>
            </w:pPr>
            <w:r>
              <w:t>1-3</w:t>
            </w:r>
          </w:p>
        </w:tc>
        <w:tc>
          <w:tcPr>
            <w:tcW w:w="2463" w:type="dxa"/>
            <w:vAlign w:val="center"/>
          </w:tcPr>
          <w:p w:rsidR="00D97D9D" w:rsidRDefault="00D97D9D" w:rsidP="000625AF">
            <w:pPr>
              <w:pStyle w:val="afe"/>
              <w:ind w:firstLine="0"/>
              <w:jc w:val="center"/>
            </w:pPr>
            <w:r>
              <w:t>0,02801</w:t>
            </w:r>
          </w:p>
        </w:tc>
        <w:tc>
          <w:tcPr>
            <w:tcW w:w="2464" w:type="dxa"/>
            <w:vAlign w:val="center"/>
          </w:tcPr>
          <w:p w:rsidR="00D97D9D" w:rsidRDefault="00D97D9D" w:rsidP="000625AF">
            <w:pPr>
              <w:pStyle w:val="afe"/>
              <w:ind w:firstLine="0"/>
              <w:jc w:val="center"/>
            </w:pPr>
            <w:r>
              <w:t>0,03006</w:t>
            </w:r>
          </w:p>
        </w:tc>
        <w:tc>
          <w:tcPr>
            <w:tcW w:w="2464" w:type="dxa"/>
            <w:vAlign w:val="center"/>
          </w:tcPr>
          <w:p w:rsidR="00D97D9D" w:rsidRDefault="00D97D9D" w:rsidP="000625AF">
            <w:pPr>
              <w:pStyle w:val="afe"/>
              <w:ind w:firstLine="0"/>
              <w:jc w:val="center"/>
            </w:pPr>
            <w:r>
              <w:t>0,03024</w:t>
            </w:r>
          </w:p>
        </w:tc>
      </w:tr>
      <w:tr w:rsidR="00D97D9D" w:rsidTr="000625AF">
        <w:tc>
          <w:tcPr>
            <w:tcW w:w="2463" w:type="dxa"/>
            <w:vAlign w:val="center"/>
          </w:tcPr>
          <w:p w:rsidR="00D97D9D" w:rsidRDefault="00D97D9D" w:rsidP="000625AF">
            <w:pPr>
              <w:pStyle w:val="afe"/>
              <w:ind w:firstLine="0"/>
              <w:jc w:val="center"/>
            </w:pPr>
            <w:r>
              <w:t>4-6</w:t>
            </w:r>
          </w:p>
        </w:tc>
        <w:tc>
          <w:tcPr>
            <w:tcW w:w="2463" w:type="dxa"/>
            <w:vAlign w:val="center"/>
          </w:tcPr>
          <w:p w:rsidR="00D97D9D" w:rsidRDefault="00D97D9D" w:rsidP="000625AF">
            <w:pPr>
              <w:pStyle w:val="afe"/>
              <w:ind w:firstLine="0"/>
              <w:jc w:val="center"/>
            </w:pPr>
            <w:r>
              <w:t>0,02308</w:t>
            </w:r>
          </w:p>
        </w:tc>
        <w:tc>
          <w:tcPr>
            <w:tcW w:w="2464" w:type="dxa"/>
            <w:vAlign w:val="center"/>
          </w:tcPr>
          <w:p w:rsidR="00D97D9D" w:rsidRDefault="00D97D9D" w:rsidP="000625AF">
            <w:pPr>
              <w:pStyle w:val="afe"/>
              <w:ind w:firstLine="0"/>
              <w:jc w:val="center"/>
            </w:pPr>
            <w:r>
              <w:t>0,02179</w:t>
            </w:r>
          </w:p>
        </w:tc>
        <w:tc>
          <w:tcPr>
            <w:tcW w:w="2464" w:type="dxa"/>
            <w:vAlign w:val="center"/>
          </w:tcPr>
          <w:p w:rsidR="00D97D9D" w:rsidRDefault="00D97D9D" w:rsidP="000625AF">
            <w:pPr>
              <w:pStyle w:val="afe"/>
              <w:ind w:firstLine="0"/>
              <w:jc w:val="center"/>
            </w:pPr>
            <w:r>
              <w:t>-</w:t>
            </w:r>
          </w:p>
        </w:tc>
      </w:tr>
      <w:tr w:rsidR="00D97D9D" w:rsidTr="000625AF">
        <w:tc>
          <w:tcPr>
            <w:tcW w:w="2463" w:type="dxa"/>
            <w:vAlign w:val="center"/>
          </w:tcPr>
          <w:p w:rsidR="00D97D9D" w:rsidRDefault="00D97D9D" w:rsidP="000625AF">
            <w:pPr>
              <w:pStyle w:val="afe"/>
              <w:ind w:firstLine="0"/>
              <w:jc w:val="center"/>
            </w:pPr>
            <w:r>
              <w:t>7 и более</w:t>
            </w:r>
          </w:p>
        </w:tc>
        <w:tc>
          <w:tcPr>
            <w:tcW w:w="2463" w:type="dxa"/>
            <w:vAlign w:val="center"/>
          </w:tcPr>
          <w:p w:rsidR="00D97D9D" w:rsidRDefault="00D97D9D" w:rsidP="000625AF">
            <w:pPr>
              <w:pStyle w:val="afe"/>
              <w:ind w:firstLine="0"/>
              <w:jc w:val="center"/>
            </w:pPr>
            <w:r>
              <w:t>0,02425</w:t>
            </w:r>
          </w:p>
        </w:tc>
        <w:tc>
          <w:tcPr>
            <w:tcW w:w="2464" w:type="dxa"/>
            <w:vAlign w:val="center"/>
          </w:tcPr>
          <w:p w:rsidR="00D97D9D" w:rsidRDefault="00D97D9D" w:rsidP="000625AF">
            <w:pPr>
              <w:pStyle w:val="afe"/>
              <w:ind w:firstLine="0"/>
              <w:jc w:val="center"/>
            </w:pPr>
            <w:r>
              <w:t>0,02271</w:t>
            </w:r>
          </w:p>
        </w:tc>
        <w:tc>
          <w:tcPr>
            <w:tcW w:w="2464" w:type="dxa"/>
            <w:vAlign w:val="center"/>
          </w:tcPr>
          <w:p w:rsidR="00D97D9D" w:rsidRDefault="00D97D9D" w:rsidP="000625AF">
            <w:pPr>
              <w:pStyle w:val="afe"/>
              <w:ind w:firstLine="0"/>
              <w:jc w:val="center"/>
            </w:pPr>
            <w:r>
              <w:t>-</w:t>
            </w:r>
          </w:p>
        </w:tc>
      </w:tr>
      <w:tr w:rsidR="00D97D9D" w:rsidTr="000625AF">
        <w:tc>
          <w:tcPr>
            <w:tcW w:w="9854" w:type="dxa"/>
            <w:gridSpan w:val="4"/>
            <w:vAlign w:val="center"/>
          </w:tcPr>
          <w:p w:rsidR="00D97D9D" w:rsidRDefault="00D97D9D" w:rsidP="000625AF">
            <w:pPr>
              <w:pStyle w:val="afe"/>
              <w:ind w:firstLine="0"/>
              <w:jc w:val="center"/>
            </w:pPr>
            <w:r>
              <w:t>Многоквартирные и жилые дома после 1999 года постройки</w:t>
            </w:r>
          </w:p>
        </w:tc>
      </w:tr>
      <w:tr w:rsidR="00D97D9D" w:rsidTr="000625AF">
        <w:tc>
          <w:tcPr>
            <w:tcW w:w="2463" w:type="dxa"/>
            <w:vAlign w:val="center"/>
          </w:tcPr>
          <w:p w:rsidR="00D97D9D" w:rsidRDefault="00D97D9D" w:rsidP="000625AF">
            <w:pPr>
              <w:pStyle w:val="afe"/>
              <w:ind w:firstLine="0"/>
              <w:jc w:val="center"/>
            </w:pPr>
            <w:r>
              <w:t>1-3</w:t>
            </w:r>
          </w:p>
        </w:tc>
        <w:tc>
          <w:tcPr>
            <w:tcW w:w="2463" w:type="dxa"/>
            <w:vAlign w:val="center"/>
          </w:tcPr>
          <w:p w:rsidR="00D97D9D" w:rsidRDefault="00D97D9D" w:rsidP="000625AF">
            <w:pPr>
              <w:pStyle w:val="afe"/>
              <w:ind w:firstLine="0"/>
              <w:jc w:val="center"/>
            </w:pPr>
            <w:r>
              <w:t>-</w:t>
            </w:r>
          </w:p>
        </w:tc>
        <w:tc>
          <w:tcPr>
            <w:tcW w:w="2464" w:type="dxa"/>
            <w:vAlign w:val="center"/>
          </w:tcPr>
          <w:p w:rsidR="00D97D9D" w:rsidRDefault="00D97D9D" w:rsidP="000625AF">
            <w:pPr>
              <w:pStyle w:val="afe"/>
              <w:ind w:firstLine="0"/>
              <w:jc w:val="center"/>
            </w:pPr>
            <w:r>
              <w:t>-</w:t>
            </w:r>
          </w:p>
        </w:tc>
        <w:tc>
          <w:tcPr>
            <w:tcW w:w="2464" w:type="dxa"/>
            <w:vAlign w:val="center"/>
          </w:tcPr>
          <w:p w:rsidR="00D97D9D" w:rsidRDefault="00D97D9D" w:rsidP="000625AF">
            <w:pPr>
              <w:pStyle w:val="afe"/>
              <w:ind w:firstLine="0"/>
              <w:jc w:val="center"/>
            </w:pPr>
            <w:r>
              <w:t>0,01552</w:t>
            </w:r>
          </w:p>
        </w:tc>
      </w:tr>
      <w:tr w:rsidR="00D97D9D" w:rsidTr="000625AF">
        <w:tc>
          <w:tcPr>
            <w:tcW w:w="2463" w:type="dxa"/>
            <w:vAlign w:val="center"/>
          </w:tcPr>
          <w:p w:rsidR="00D97D9D" w:rsidRDefault="00D97D9D" w:rsidP="000625AF">
            <w:pPr>
              <w:pStyle w:val="afe"/>
              <w:ind w:firstLine="0"/>
              <w:jc w:val="center"/>
            </w:pPr>
            <w:r>
              <w:t>4-6</w:t>
            </w:r>
          </w:p>
        </w:tc>
        <w:tc>
          <w:tcPr>
            <w:tcW w:w="2463" w:type="dxa"/>
            <w:vAlign w:val="center"/>
          </w:tcPr>
          <w:p w:rsidR="00D97D9D" w:rsidRDefault="00D97D9D" w:rsidP="000625AF">
            <w:pPr>
              <w:pStyle w:val="afe"/>
              <w:ind w:firstLine="0"/>
              <w:jc w:val="center"/>
            </w:pPr>
            <w:r>
              <w:t>0,01250</w:t>
            </w:r>
          </w:p>
        </w:tc>
        <w:tc>
          <w:tcPr>
            <w:tcW w:w="2464" w:type="dxa"/>
            <w:vAlign w:val="center"/>
          </w:tcPr>
          <w:p w:rsidR="00D97D9D" w:rsidRDefault="00D97D9D" w:rsidP="000625AF">
            <w:pPr>
              <w:pStyle w:val="afe"/>
              <w:ind w:firstLine="0"/>
              <w:jc w:val="center"/>
            </w:pPr>
            <w:r>
              <w:t>-</w:t>
            </w:r>
          </w:p>
        </w:tc>
        <w:tc>
          <w:tcPr>
            <w:tcW w:w="2464" w:type="dxa"/>
            <w:vAlign w:val="center"/>
          </w:tcPr>
          <w:p w:rsidR="00D97D9D" w:rsidRDefault="00D97D9D" w:rsidP="000625AF">
            <w:pPr>
              <w:pStyle w:val="afe"/>
              <w:ind w:firstLine="0"/>
              <w:jc w:val="center"/>
            </w:pPr>
            <w:r>
              <w:t>-</w:t>
            </w:r>
          </w:p>
        </w:tc>
      </w:tr>
      <w:tr w:rsidR="00D97D9D" w:rsidTr="000625AF">
        <w:tc>
          <w:tcPr>
            <w:tcW w:w="2463" w:type="dxa"/>
            <w:vAlign w:val="center"/>
          </w:tcPr>
          <w:p w:rsidR="00D97D9D" w:rsidRDefault="00D97D9D" w:rsidP="000625AF">
            <w:pPr>
              <w:pStyle w:val="afe"/>
              <w:ind w:firstLine="0"/>
              <w:jc w:val="center"/>
            </w:pPr>
            <w:r>
              <w:t>7 и более</w:t>
            </w:r>
          </w:p>
        </w:tc>
        <w:tc>
          <w:tcPr>
            <w:tcW w:w="2463" w:type="dxa"/>
            <w:vAlign w:val="center"/>
          </w:tcPr>
          <w:p w:rsidR="00D97D9D" w:rsidRDefault="00D97D9D" w:rsidP="000625AF">
            <w:pPr>
              <w:pStyle w:val="afe"/>
              <w:ind w:firstLine="0"/>
              <w:jc w:val="center"/>
            </w:pPr>
            <w:r>
              <w:t>0,01048</w:t>
            </w:r>
          </w:p>
        </w:tc>
        <w:tc>
          <w:tcPr>
            <w:tcW w:w="2464" w:type="dxa"/>
            <w:vAlign w:val="center"/>
          </w:tcPr>
          <w:p w:rsidR="00D97D9D" w:rsidRDefault="00D97D9D" w:rsidP="000625AF">
            <w:pPr>
              <w:pStyle w:val="afe"/>
              <w:ind w:firstLine="0"/>
              <w:jc w:val="center"/>
            </w:pPr>
            <w:r>
              <w:t>0,01074</w:t>
            </w:r>
          </w:p>
        </w:tc>
        <w:tc>
          <w:tcPr>
            <w:tcW w:w="2464" w:type="dxa"/>
            <w:vAlign w:val="center"/>
          </w:tcPr>
          <w:p w:rsidR="00D97D9D" w:rsidRDefault="00D97D9D" w:rsidP="000625AF">
            <w:pPr>
              <w:pStyle w:val="afe"/>
              <w:ind w:firstLine="0"/>
              <w:jc w:val="center"/>
            </w:pPr>
            <w:r>
              <w:t>-</w:t>
            </w:r>
          </w:p>
        </w:tc>
      </w:tr>
    </w:tbl>
    <w:p w:rsidR="00D97D9D" w:rsidRDefault="00D97D9D" w:rsidP="00D97D9D">
      <w:pPr>
        <w:pStyle w:val="afe"/>
        <w:rPr>
          <w:lang w:eastAsia="ru-RU"/>
        </w:rPr>
      </w:pPr>
    </w:p>
    <w:p w:rsidR="00D97D9D" w:rsidRPr="00742DA4" w:rsidRDefault="00D97D9D" w:rsidP="00D97D9D">
      <w:pPr>
        <w:pStyle w:val="afe"/>
      </w:pPr>
      <w:r w:rsidRPr="00742DA4">
        <w:t xml:space="preserve">В соответствии с ФЗ №261 «Об энергосбережении и о повышении энергетической эффективности и о внесении изменений в отдельные законодательные </w:t>
      </w:r>
      <w:r w:rsidRPr="00742DA4">
        <w:lastRenderedPageBreak/>
        <w:t>акты Российской Федерации», ФЗ № 190 «О теплоснабжении» все вновь возводимые жилые и общественные здания должны проектироваться в соответствии со СНиП 23-02-2003 «Тепловая защита зданий».</w:t>
      </w:r>
    </w:p>
    <w:p w:rsidR="00D97D9D" w:rsidRPr="00742DA4" w:rsidRDefault="00D97D9D" w:rsidP="00D97D9D">
      <w:pPr>
        <w:pStyle w:val="afe"/>
      </w:pPr>
      <w:r w:rsidRPr="00742DA4">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D97D9D" w:rsidRPr="00742DA4" w:rsidRDefault="00D97D9D" w:rsidP="00D97D9D">
      <w:pPr>
        <w:pStyle w:val="afe"/>
      </w:pPr>
      <w:proofErr w:type="gramStart"/>
      <w:r>
        <w:t xml:space="preserve">Согласно Постановлению Правительства РФ от 25.01.2011 №18 </w:t>
      </w:r>
      <w:r w:rsidRPr="0030059E">
        <w:t>"Об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w:t>
      </w:r>
      <w:r>
        <w:t>, о</w:t>
      </w:r>
      <w:r w:rsidRPr="00742DA4">
        <w:t>пределение требований энергетической эффективности осуществляется путем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w:t>
      </w:r>
      <w:proofErr w:type="gramEnd"/>
      <w:r w:rsidRPr="00742DA4">
        <w:t xml:space="preserve"> эффективности.</w:t>
      </w:r>
    </w:p>
    <w:p w:rsidR="00D97D9D" w:rsidRPr="00021F3D" w:rsidRDefault="00D97D9D" w:rsidP="00D97D9D">
      <w:pPr>
        <w:pStyle w:val="afe"/>
      </w:pPr>
      <w:proofErr w:type="gramStart"/>
      <w:r w:rsidRPr="00742DA4">
        <w:t>После установления базового уровня требований энергетической эффективности зданий, строений, сооружений требования энергетической эффективности должны предусматривать уменьшение показателей, характеризующих годовую удельную величину расхода энергетических ресурсов в здании, строении, сооружении, не реже 1</w:t>
      </w:r>
      <w:r w:rsidRPr="000B0D44">
        <w:t xml:space="preserve"> </w:t>
      </w:r>
      <w:r w:rsidRPr="00742DA4">
        <w:t>раза в 5</w:t>
      </w:r>
      <w:r w:rsidRPr="000B0D44">
        <w:t xml:space="preserve"> </w:t>
      </w:r>
      <w:r w:rsidRPr="00742DA4">
        <w:t>лет: с января 2011</w:t>
      </w:r>
      <w:r w:rsidRPr="000B0D44">
        <w:t xml:space="preserve"> </w:t>
      </w:r>
      <w:r w:rsidRPr="00742DA4">
        <w:t>г. (на период 2011</w:t>
      </w:r>
      <w:r w:rsidRPr="000B0D44">
        <w:t xml:space="preserve"> </w:t>
      </w:r>
      <w:r>
        <w:t>–</w:t>
      </w:r>
      <w:r w:rsidRPr="000B0D44">
        <w:t xml:space="preserve"> </w:t>
      </w:r>
      <w:r w:rsidRPr="00742DA4">
        <w:t>2015</w:t>
      </w:r>
      <w:r w:rsidRPr="000B0D44">
        <w:t xml:space="preserve"> </w:t>
      </w:r>
      <w:r w:rsidRPr="00742DA4">
        <w:t>годов) - не менее чем на 15</w:t>
      </w:r>
      <w:r w:rsidRPr="000B0D44">
        <w:t xml:space="preserve"> </w:t>
      </w:r>
      <w:r w:rsidRPr="00742DA4">
        <w:t>процентов по отношению к базовому уровню, с 1</w:t>
      </w:r>
      <w:r w:rsidRPr="000B0D44">
        <w:t xml:space="preserve"> </w:t>
      </w:r>
      <w:r w:rsidRPr="00742DA4">
        <w:t>января 2016</w:t>
      </w:r>
      <w:r w:rsidRPr="000B0D44">
        <w:t xml:space="preserve"> </w:t>
      </w:r>
      <w:r w:rsidRPr="00742DA4">
        <w:t>г</w:t>
      </w:r>
      <w:proofErr w:type="gramEnd"/>
      <w:r w:rsidRPr="00742DA4">
        <w:t xml:space="preserve">. (на период </w:t>
      </w:r>
      <w:r w:rsidRPr="00021F3D">
        <w:t>2016 – 2020 годов) - не менее чем на 30 процентов по отношению к базовому уровню и с 1 января 2020 г. - не менее чем на 40 процентов по отношению к базовому уровню.</w:t>
      </w:r>
    </w:p>
    <w:p w:rsidR="00D97D9D" w:rsidRDefault="00D97D9D" w:rsidP="00D97D9D">
      <w:pPr>
        <w:pStyle w:val="afe"/>
      </w:pPr>
      <w:r w:rsidRPr="00021F3D">
        <w:t>Прогнозы перспективных удельных расходов тепловой энергии на отопление</w:t>
      </w:r>
      <w:r>
        <w:t>,</w:t>
      </w:r>
      <w:r w:rsidRPr="00021F3D">
        <w:t xml:space="preserve"> </w:t>
      </w:r>
      <w:r>
        <w:t xml:space="preserve">в соответствии </w:t>
      </w:r>
      <w:r w:rsidRPr="000A5BDE">
        <w:t>с требованиями к энергетической эффективности объектов теплопотребления</w:t>
      </w:r>
      <w:r>
        <w:t>, представлены в таблиц</w:t>
      </w:r>
      <w:r w:rsidR="00562611">
        <w:t>ах 13-15</w:t>
      </w:r>
      <w:r>
        <w:t xml:space="preserve">. Графически изменение удельных расходов тепловой энергии на отопление </w:t>
      </w:r>
      <w:r w:rsidR="000010AC">
        <w:t xml:space="preserve">4 – 6 этажных кирпичных и блочных домов </w:t>
      </w:r>
      <w:r>
        <w:t>представлено на рисунке</w:t>
      </w:r>
      <w:r w:rsidR="00752237">
        <w:t xml:space="preserve"> 1</w:t>
      </w:r>
      <w:r w:rsidR="00562611">
        <w:t>1</w:t>
      </w:r>
      <w:r>
        <w:t>.</w:t>
      </w:r>
    </w:p>
    <w:p w:rsidR="00D97D9D" w:rsidRDefault="00D97D9D" w:rsidP="00D97D9D">
      <w:pPr>
        <w:pStyle w:val="afe"/>
      </w:pPr>
    </w:p>
    <w:p w:rsidR="00D97D9D" w:rsidRDefault="000010AC" w:rsidP="000010AC">
      <w:pPr>
        <w:pStyle w:val="afe"/>
        <w:ind w:firstLine="0"/>
        <w:jc w:val="center"/>
        <w:rPr>
          <w:lang w:eastAsia="ru-RU"/>
        </w:rPr>
      </w:pPr>
      <w:r>
        <w:rPr>
          <w:noProof/>
          <w:lang w:eastAsia="ru-RU"/>
        </w:rPr>
        <w:lastRenderedPageBreak/>
        <w:drawing>
          <wp:inline distT="0" distB="0" distL="0" distR="0" wp14:anchorId="16DD83B6" wp14:editId="4B12A293">
            <wp:extent cx="5868538" cy="3630305"/>
            <wp:effectExtent l="0" t="0" r="0" b="8255"/>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97D9D" w:rsidRDefault="000010AC" w:rsidP="00B30B8F">
      <w:pPr>
        <w:pStyle w:val="a3"/>
      </w:pPr>
      <w:r>
        <w:t xml:space="preserve">Удельные расходы тепловой энергии на отопление </w:t>
      </w:r>
    </w:p>
    <w:p w:rsidR="009F5D1A" w:rsidRDefault="009F5D1A" w:rsidP="00D97D9D">
      <w:pPr>
        <w:pStyle w:val="afe"/>
        <w:ind w:firstLine="0"/>
        <w:rPr>
          <w:lang w:eastAsia="ru-RU"/>
        </w:rPr>
      </w:pPr>
    </w:p>
    <w:p w:rsidR="009F5D1A" w:rsidRDefault="009F5D1A" w:rsidP="00D97D9D">
      <w:pPr>
        <w:pStyle w:val="afe"/>
        <w:ind w:firstLine="0"/>
        <w:rPr>
          <w:lang w:eastAsia="ru-RU"/>
        </w:rPr>
        <w:sectPr w:rsidR="009F5D1A" w:rsidSect="00126288">
          <w:pgSz w:w="11906" w:h="16838" w:code="9"/>
          <w:pgMar w:top="1134" w:right="567" w:bottom="567" w:left="1701" w:header="709" w:footer="397" w:gutter="0"/>
          <w:cols w:space="708"/>
          <w:titlePg/>
          <w:docGrid w:linePitch="360"/>
        </w:sectPr>
      </w:pPr>
    </w:p>
    <w:p w:rsidR="00D97D9D" w:rsidRPr="000010AC" w:rsidRDefault="000010AC" w:rsidP="00C85918">
      <w:pPr>
        <w:pStyle w:val="a2"/>
      </w:pPr>
      <w:r w:rsidRPr="000010AC">
        <w:lastRenderedPageBreak/>
        <w:t xml:space="preserve">Удельные расходы тепловой энергии на </w:t>
      </w:r>
      <w:r w:rsidR="006F2D86">
        <w:t>отопление</w:t>
      </w:r>
      <w:r w:rsidRPr="000010AC">
        <w:t xml:space="preserve"> (материал стен </w:t>
      </w:r>
      <w:r w:rsidR="00C53073">
        <w:t xml:space="preserve">- </w:t>
      </w:r>
      <w:r w:rsidRPr="000010AC">
        <w:t>камень, кирпич)</w:t>
      </w:r>
    </w:p>
    <w:tbl>
      <w:tblPr>
        <w:tblW w:w="14742" w:type="dxa"/>
        <w:tblInd w:w="534" w:type="dxa"/>
        <w:tblLook w:val="04A0" w:firstRow="1" w:lastRow="0" w:firstColumn="1" w:lastColumn="0" w:noHBand="0" w:noVBand="1"/>
      </w:tblPr>
      <w:tblGrid>
        <w:gridCol w:w="3748"/>
        <w:gridCol w:w="1296"/>
        <w:gridCol w:w="1335"/>
        <w:gridCol w:w="1276"/>
        <w:gridCol w:w="1276"/>
        <w:gridCol w:w="1417"/>
        <w:gridCol w:w="1276"/>
        <w:gridCol w:w="1559"/>
        <w:gridCol w:w="1559"/>
      </w:tblGrid>
      <w:tr w:rsidR="000010AC" w:rsidRPr="00D97D9D" w:rsidTr="00562611">
        <w:trPr>
          <w:trHeight w:val="345"/>
        </w:trPr>
        <w:tc>
          <w:tcPr>
            <w:tcW w:w="37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010AC" w:rsidRPr="00D97D9D" w:rsidRDefault="000010AC" w:rsidP="00D97D9D">
            <w:pPr>
              <w:spacing w:after="0" w:line="240" w:lineRule="auto"/>
              <w:jc w:val="center"/>
              <w:rPr>
                <w:rFonts w:ascii="Times New Roman" w:eastAsia="Times New Roman" w:hAnsi="Times New Roman" w:cs="Times New Roman"/>
                <w:b/>
                <w:bCs/>
                <w:color w:val="000000"/>
                <w:sz w:val="20"/>
                <w:szCs w:val="20"/>
                <w:lang w:eastAsia="ru-RU"/>
              </w:rPr>
            </w:pPr>
            <w:r w:rsidRPr="00D97D9D">
              <w:rPr>
                <w:rFonts w:ascii="Times New Roman" w:eastAsia="Times New Roman" w:hAnsi="Times New Roman" w:cs="Times New Roman"/>
                <w:color w:val="000000"/>
                <w:sz w:val="24"/>
                <w:szCs w:val="24"/>
                <w:lang w:eastAsia="ru-RU"/>
              </w:rPr>
              <w:t>Количество этажей</w:t>
            </w:r>
          </w:p>
        </w:tc>
        <w:tc>
          <w:tcPr>
            <w:tcW w:w="12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10AC" w:rsidRPr="00D97D9D" w:rsidRDefault="000010AC" w:rsidP="000010AC">
            <w:pPr>
              <w:spacing w:after="0" w:line="240" w:lineRule="auto"/>
              <w:jc w:val="center"/>
              <w:rPr>
                <w:rFonts w:ascii="Calibri" w:eastAsia="Times New Roman" w:hAnsi="Calibri" w:cs="Calibri"/>
                <w:color w:val="000000"/>
                <w:lang w:eastAsia="ru-RU"/>
              </w:rPr>
            </w:pPr>
            <w:r w:rsidRPr="000010AC">
              <w:rPr>
                <w:rFonts w:ascii="Times New Roman" w:eastAsia="Times New Roman" w:hAnsi="Times New Roman" w:cs="Times New Roman"/>
                <w:color w:val="000000"/>
                <w:sz w:val="24"/>
                <w:szCs w:val="24"/>
                <w:lang w:eastAsia="ru-RU"/>
              </w:rPr>
              <w:t>Разм-ть</w:t>
            </w:r>
          </w:p>
        </w:tc>
        <w:tc>
          <w:tcPr>
            <w:tcW w:w="9698"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D97D9D" w:rsidRDefault="000010AC" w:rsidP="00D97D9D">
            <w:pPr>
              <w:spacing w:after="0" w:line="240" w:lineRule="auto"/>
              <w:jc w:val="center"/>
              <w:rPr>
                <w:rFonts w:ascii="Times New Roman" w:eastAsia="Times New Roman" w:hAnsi="Times New Roman" w:cs="Times New Roman"/>
                <w:b/>
                <w:bCs/>
                <w:color w:val="000000"/>
                <w:sz w:val="24"/>
                <w:szCs w:val="24"/>
                <w:lang w:eastAsia="ru-RU"/>
              </w:rPr>
            </w:pPr>
            <w:r w:rsidRPr="00D97D9D">
              <w:rPr>
                <w:rFonts w:ascii="Times New Roman" w:eastAsia="Times New Roman" w:hAnsi="Times New Roman" w:cs="Times New Roman"/>
                <w:b/>
                <w:bCs/>
                <w:color w:val="000000"/>
                <w:sz w:val="24"/>
                <w:szCs w:val="24"/>
                <w:lang w:eastAsia="ru-RU"/>
              </w:rPr>
              <w:t>Расчетный срок</w:t>
            </w:r>
          </w:p>
        </w:tc>
      </w:tr>
      <w:tr w:rsidR="000010AC" w:rsidRPr="00D97D9D" w:rsidTr="00562611">
        <w:trPr>
          <w:trHeight w:val="525"/>
        </w:trPr>
        <w:tc>
          <w:tcPr>
            <w:tcW w:w="3748" w:type="dxa"/>
            <w:vMerge/>
            <w:tcBorders>
              <w:top w:val="single" w:sz="4" w:space="0" w:color="auto"/>
              <w:left w:val="single" w:sz="4" w:space="0" w:color="auto"/>
              <w:bottom w:val="single" w:sz="4" w:space="0" w:color="auto"/>
              <w:right w:val="single" w:sz="4" w:space="0" w:color="auto"/>
            </w:tcBorders>
            <w:vAlign w:val="center"/>
            <w:hideMark/>
          </w:tcPr>
          <w:p w:rsidR="000010AC" w:rsidRPr="00D97D9D" w:rsidRDefault="000010AC" w:rsidP="00D97D9D">
            <w:pPr>
              <w:spacing w:after="0" w:line="240" w:lineRule="auto"/>
              <w:rPr>
                <w:rFonts w:ascii="Times New Roman" w:eastAsia="Times New Roman" w:hAnsi="Times New Roman" w:cs="Times New Roman"/>
                <w:b/>
                <w:bCs/>
                <w:color w:val="000000"/>
                <w:sz w:val="20"/>
                <w:szCs w:val="20"/>
                <w:lang w:eastAsia="ru-RU"/>
              </w:rPr>
            </w:pPr>
          </w:p>
        </w:tc>
        <w:tc>
          <w:tcPr>
            <w:tcW w:w="1296"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D97D9D" w:rsidRDefault="000010AC" w:rsidP="00D97D9D">
            <w:pPr>
              <w:spacing w:after="0" w:line="240" w:lineRule="auto"/>
              <w:rPr>
                <w:rFonts w:ascii="Calibri" w:eastAsia="Times New Roman" w:hAnsi="Calibri" w:cs="Calibri"/>
                <w:color w:val="000000"/>
                <w:lang w:eastAsia="ru-RU"/>
              </w:rPr>
            </w:pPr>
          </w:p>
        </w:tc>
        <w:tc>
          <w:tcPr>
            <w:tcW w:w="13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D97D9D" w:rsidRDefault="000010AC" w:rsidP="00D97D9D">
            <w:pPr>
              <w:spacing w:after="0" w:line="240" w:lineRule="auto"/>
              <w:jc w:val="center"/>
              <w:rPr>
                <w:rFonts w:ascii="Times New Roman" w:eastAsia="Times New Roman" w:hAnsi="Times New Roman" w:cs="Times New Roman"/>
                <w:b/>
                <w:bCs/>
                <w:color w:val="000000"/>
                <w:sz w:val="24"/>
                <w:szCs w:val="24"/>
                <w:lang w:eastAsia="ru-RU"/>
              </w:rPr>
            </w:pPr>
            <w:r w:rsidRPr="00D97D9D">
              <w:rPr>
                <w:rFonts w:ascii="Times New Roman" w:eastAsia="Times New Roman" w:hAnsi="Times New Roman" w:cs="Times New Roman"/>
                <w:b/>
                <w:bCs/>
                <w:color w:val="000000"/>
                <w:sz w:val="24"/>
                <w:szCs w:val="24"/>
                <w:lang w:eastAsia="ru-RU"/>
              </w:rPr>
              <w:t>2013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D97D9D" w:rsidRDefault="000010AC" w:rsidP="00D97D9D">
            <w:pPr>
              <w:spacing w:after="0" w:line="240" w:lineRule="auto"/>
              <w:jc w:val="center"/>
              <w:rPr>
                <w:rFonts w:ascii="Times New Roman" w:eastAsia="Times New Roman" w:hAnsi="Times New Roman" w:cs="Times New Roman"/>
                <w:b/>
                <w:bCs/>
                <w:color w:val="000000"/>
                <w:sz w:val="24"/>
                <w:szCs w:val="24"/>
                <w:lang w:eastAsia="ru-RU"/>
              </w:rPr>
            </w:pPr>
            <w:r w:rsidRPr="00D97D9D">
              <w:rPr>
                <w:rFonts w:ascii="Times New Roman" w:eastAsia="Times New Roman" w:hAnsi="Times New Roman" w:cs="Times New Roman"/>
                <w:b/>
                <w:bCs/>
                <w:color w:val="000000"/>
                <w:sz w:val="24"/>
                <w:szCs w:val="24"/>
                <w:lang w:eastAsia="ru-RU"/>
              </w:rPr>
              <w:t>2014</w:t>
            </w:r>
          </w:p>
        </w:tc>
        <w:tc>
          <w:tcPr>
            <w:tcW w:w="1276" w:type="dxa"/>
            <w:tcBorders>
              <w:top w:val="nil"/>
              <w:left w:val="nil"/>
              <w:bottom w:val="single" w:sz="4" w:space="0" w:color="auto"/>
              <w:right w:val="single" w:sz="4" w:space="0" w:color="auto"/>
            </w:tcBorders>
            <w:shd w:val="clear" w:color="auto" w:fill="auto"/>
            <w:noWrap/>
            <w:vAlign w:val="bottom"/>
            <w:hideMark/>
          </w:tcPr>
          <w:p w:rsidR="000010AC" w:rsidRPr="00D97D9D" w:rsidRDefault="000010AC" w:rsidP="00D97D9D">
            <w:pPr>
              <w:spacing w:after="0" w:line="240" w:lineRule="auto"/>
              <w:jc w:val="center"/>
              <w:rPr>
                <w:rFonts w:ascii="Times New Roman" w:eastAsia="Times New Roman" w:hAnsi="Times New Roman" w:cs="Times New Roman"/>
                <w:b/>
                <w:bCs/>
                <w:color w:val="000000"/>
                <w:sz w:val="24"/>
                <w:szCs w:val="24"/>
                <w:lang w:eastAsia="ru-RU"/>
              </w:rPr>
            </w:pPr>
            <w:r w:rsidRPr="00D97D9D">
              <w:rPr>
                <w:rFonts w:ascii="Times New Roman" w:eastAsia="Times New Roman" w:hAnsi="Times New Roman" w:cs="Times New Roman"/>
                <w:b/>
                <w:bCs/>
                <w:color w:val="000000"/>
                <w:sz w:val="24"/>
                <w:szCs w:val="24"/>
                <w:lang w:eastAsia="ru-RU"/>
              </w:rPr>
              <w:t>2015</w:t>
            </w:r>
          </w:p>
        </w:tc>
        <w:tc>
          <w:tcPr>
            <w:tcW w:w="1417" w:type="dxa"/>
            <w:tcBorders>
              <w:top w:val="nil"/>
              <w:left w:val="nil"/>
              <w:bottom w:val="single" w:sz="4" w:space="0" w:color="auto"/>
              <w:right w:val="single" w:sz="4" w:space="0" w:color="auto"/>
            </w:tcBorders>
            <w:shd w:val="clear" w:color="auto" w:fill="auto"/>
            <w:noWrap/>
            <w:vAlign w:val="bottom"/>
            <w:hideMark/>
          </w:tcPr>
          <w:p w:rsidR="000010AC" w:rsidRPr="00D97D9D" w:rsidRDefault="000010AC" w:rsidP="00D97D9D">
            <w:pPr>
              <w:spacing w:after="0" w:line="240" w:lineRule="auto"/>
              <w:jc w:val="center"/>
              <w:rPr>
                <w:rFonts w:ascii="Times New Roman" w:eastAsia="Times New Roman" w:hAnsi="Times New Roman" w:cs="Times New Roman"/>
                <w:b/>
                <w:bCs/>
                <w:color w:val="000000"/>
                <w:sz w:val="24"/>
                <w:szCs w:val="24"/>
                <w:lang w:eastAsia="ru-RU"/>
              </w:rPr>
            </w:pPr>
            <w:r w:rsidRPr="00D97D9D">
              <w:rPr>
                <w:rFonts w:ascii="Times New Roman" w:eastAsia="Times New Roman" w:hAnsi="Times New Roman" w:cs="Times New Roman"/>
                <w:b/>
                <w:bCs/>
                <w:color w:val="000000"/>
                <w:sz w:val="24"/>
                <w:szCs w:val="24"/>
                <w:lang w:eastAsia="ru-RU"/>
              </w:rPr>
              <w:t>2016</w:t>
            </w:r>
          </w:p>
        </w:tc>
        <w:tc>
          <w:tcPr>
            <w:tcW w:w="1276" w:type="dxa"/>
            <w:tcBorders>
              <w:top w:val="nil"/>
              <w:left w:val="nil"/>
              <w:bottom w:val="single" w:sz="4" w:space="0" w:color="auto"/>
              <w:right w:val="single" w:sz="4" w:space="0" w:color="auto"/>
            </w:tcBorders>
            <w:shd w:val="clear" w:color="auto" w:fill="auto"/>
            <w:noWrap/>
            <w:vAlign w:val="bottom"/>
            <w:hideMark/>
          </w:tcPr>
          <w:p w:rsidR="000010AC" w:rsidRPr="00D97D9D" w:rsidRDefault="000010AC" w:rsidP="00D97D9D">
            <w:pPr>
              <w:spacing w:after="0" w:line="240" w:lineRule="auto"/>
              <w:jc w:val="center"/>
              <w:rPr>
                <w:rFonts w:ascii="Times New Roman" w:eastAsia="Times New Roman" w:hAnsi="Times New Roman" w:cs="Times New Roman"/>
                <w:b/>
                <w:bCs/>
                <w:color w:val="000000"/>
                <w:sz w:val="24"/>
                <w:szCs w:val="24"/>
                <w:lang w:eastAsia="ru-RU"/>
              </w:rPr>
            </w:pPr>
            <w:r w:rsidRPr="00D97D9D">
              <w:rPr>
                <w:rFonts w:ascii="Times New Roman" w:eastAsia="Times New Roman" w:hAnsi="Times New Roman" w:cs="Times New Roman"/>
                <w:b/>
                <w:bCs/>
                <w:color w:val="000000"/>
                <w:sz w:val="24"/>
                <w:szCs w:val="24"/>
                <w:lang w:eastAsia="ru-RU"/>
              </w:rPr>
              <w:t>2017</w:t>
            </w:r>
          </w:p>
        </w:tc>
        <w:tc>
          <w:tcPr>
            <w:tcW w:w="1559" w:type="dxa"/>
            <w:tcBorders>
              <w:top w:val="nil"/>
              <w:left w:val="nil"/>
              <w:bottom w:val="single" w:sz="4" w:space="0" w:color="auto"/>
              <w:right w:val="single" w:sz="4" w:space="0" w:color="auto"/>
            </w:tcBorders>
            <w:shd w:val="clear" w:color="auto" w:fill="auto"/>
            <w:noWrap/>
            <w:vAlign w:val="bottom"/>
            <w:hideMark/>
          </w:tcPr>
          <w:p w:rsidR="000010AC" w:rsidRPr="00D97D9D" w:rsidRDefault="000010AC" w:rsidP="00562611">
            <w:pPr>
              <w:spacing w:after="0" w:line="240" w:lineRule="auto"/>
              <w:jc w:val="center"/>
              <w:rPr>
                <w:rFonts w:ascii="Times New Roman" w:eastAsia="Times New Roman" w:hAnsi="Times New Roman" w:cs="Times New Roman"/>
                <w:b/>
                <w:bCs/>
                <w:color w:val="000000"/>
                <w:sz w:val="24"/>
                <w:szCs w:val="24"/>
                <w:lang w:eastAsia="ru-RU"/>
              </w:rPr>
            </w:pPr>
            <w:r w:rsidRPr="00D97D9D">
              <w:rPr>
                <w:rFonts w:ascii="Times New Roman" w:eastAsia="Times New Roman" w:hAnsi="Times New Roman" w:cs="Times New Roman"/>
                <w:b/>
                <w:bCs/>
                <w:color w:val="000000"/>
                <w:sz w:val="24"/>
                <w:szCs w:val="24"/>
                <w:lang w:eastAsia="ru-RU"/>
              </w:rPr>
              <w:t>2018-202</w:t>
            </w:r>
            <w:r w:rsidR="00562611">
              <w:rPr>
                <w:rFonts w:ascii="Times New Roman" w:eastAsia="Times New Roman" w:hAnsi="Times New Roman" w:cs="Times New Roman"/>
                <w:b/>
                <w:bCs/>
                <w:color w:val="000000"/>
                <w:sz w:val="24"/>
                <w:szCs w:val="24"/>
                <w:lang w:eastAsia="ru-RU"/>
              </w:rPr>
              <w:t>2</w:t>
            </w:r>
          </w:p>
        </w:tc>
        <w:tc>
          <w:tcPr>
            <w:tcW w:w="1559" w:type="dxa"/>
            <w:tcBorders>
              <w:top w:val="nil"/>
              <w:left w:val="nil"/>
              <w:bottom w:val="single" w:sz="4" w:space="0" w:color="auto"/>
              <w:right w:val="single" w:sz="4" w:space="0" w:color="auto"/>
            </w:tcBorders>
            <w:shd w:val="clear" w:color="auto" w:fill="auto"/>
            <w:noWrap/>
            <w:vAlign w:val="bottom"/>
            <w:hideMark/>
          </w:tcPr>
          <w:p w:rsidR="000010AC" w:rsidRPr="00D97D9D" w:rsidRDefault="000010AC" w:rsidP="00562611">
            <w:pPr>
              <w:spacing w:after="0" w:line="240" w:lineRule="auto"/>
              <w:jc w:val="center"/>
              <w:rPr>
                <w:rFonts w:ascii="Times New Roman" w:eastAsia="Times New Roman" w:hAnsi="Times New Roman" w:cs="Times New Roman"/>
                <w:b/>
                <w:bCs/>
                <w:color w:val="000000"/>
                <w:sz w:val="24"/>
                <w:szCs w:val="24"/>
                <w:lang w:eastAsia="ru-RU"/>
              </w:rPr>
            </w:pPr>
            <w:r w:rsidRPr="00D97D9D">
              <w:rPr>
                <w:rFonts w:ascii="Times New Roman" w:eastAsia="Times New Roman" w:hAnsi="Times New Roman" w:cs="Times New Roman"/>
                <w:b/>
                <w:bCs/>
                <w:color w:val="000000"/>
                <w:sz w:val="24"/>
                <w:szCs w:val="24"/>
                <w:lang w:eastAsia="ru-RU"/>
              </w:rPr>
              <w:t>2023-202</w:t>
            </w:r>
            <w:r w:rsidR="00562611">
              <w:rPr>
                <w:rFonts w:ascii="Times New Roman" w:eastAsia="Times New Roman" w:hAnsi="Times New Roman" w:cs="Times New Roman"/>
                <w:b/>
                <w:bCs/>
                <w:color w:val="000000"/>
                <w:sz w:val="24"/>
                <w:szCs w:val="24"/>
                <w:lang w:eastAsia="ru-RU"/>
              </w:rPr>
              <w:t>7</w:t>
            </w:r>
          </w:p>
        </w:tc>
      </w:tr>
      <w:tr w:rsidR="00D97D9D" w:rsidRPr="00D97D9D" w:rsidTr="00562611">
        <w:trPr>
          <w:trHeight w:val="345"/>
        </w:trPr>
        <w:tc>
          <w:tcPr>
            <w:tcW w:w="37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p>
        </w:tc>
        <w:tc>
          <w:tcPr>
            <w:tcW w:w="1296" w:type="dxa"/>
            <w:tcBorders>
              <w:top w:val="single" w:sz="4" w:space="0" w:color="auto"/>
              <w:left w:val="nil"/>
              <w:bottom w:val="single" w:sz="4" w:space="0" w:color="auto"/>
              <w:right w:val="single" w:sz="4" w:space="0" w:color="auto"/>
            </w:tcBorders>
            <w:shd w:val="clear" w:color="auto" w:fill="auto"/>
            <w:noWrap/>
            <w:vAlign w:val="bottom"/>
            <w:hideMark/>
          </w:tcPr>
          <w:p w:rsidR="00D97D9D" w:rsidRPr="00D97D9D" w:rsidRDefault="00D97D9D" w:rsidP="00D97D9D">
            <w:pPr>
              <w:spacing w:after="0" w:line="240" w:lineRule="auto"/>
              <w:rPr>
                <w:rFonts w:ascii="Calibri" w:eastAsia="Times New Roman" w:hAnsi="Calibri" w:cs="Calibri"/>
                <w:color w:val="000000"/>
                <w:lang w:eastAsia="ru-RU"/>
              </w:rPr>
            </w:pPr>
            <w:r w:rsidRPr="00D97D9D">
              <w:rPr>
                <w:rFonts w:ascii="Calibri" w:eastAsia="Times New Roman" w:hAnsi="Calibri" w:cs="Calibri"/>
                <w:color w:val="000000"/>
                <w:lang w:eastAsia="ru-RU"/>
              </w:rPr>
              <w:t> </w:t>
            </w:r>
          </w:p>
        </w:tc>
        <w:tc>
          <w:tcPr>
            <w:tcW w:w="9698" w:type="dxa"/>
            <w:gridSpan w:val="7"/>
            <w:tcBorders>
              <w:top w:val="single" w:sz="4" w:space="0" w:color="auto"/>
              <w:left w:val="nil"/>
              <w:bottom w:val="single" w:sz="4" w:space="0" w:color="auto"/>
              <w:right w:val="single" w:sz="4" w:space="0" w:color="000000"/>
            </w:tcBorders>
            <w:shd w:val="clear" w:color="auto" w:fill="auto"/>
            <w:noWrap/>
            <w:vAlign w:val="bottom"/>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I. Многоквартирные дома или жилые дома до 1999 года постройки включительно</w:t>
            </w:r>
          </w:p>
        </w:tc>
      </w:tr>
      <w:tr w:rsidR="00D97D9D" w:rsidRPr="00D97D9D"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6"/>
                <w:szCs w:val="26"/>
                <w:lang w:eastAsia="ru-RU"/>
              </w:rPr>
            </w:pPr>
            <w:r w:rsidRPr="00D97D9D">
              <w:rPr>
                <w:rFonts w:ascii="Times New Roman" w:eastAsia="Times New Roman" w:hAnsi="Times New Roman" w:cs="Times New Roman"/>
                <w:color w:val="000000"/>
                <w:sz w:val="26"/>
                <w:szCs w:val="26"/>
                <w:lang w:eastAsia="ru-RU"/>
              </w:rPr>
              <w:t>от 1 до 3</w:t>
            </w:r>
          </w:p>
        </w:tc>
        <w:tc>
          <w:tcPr>
            <w:tcW w:w="129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Гкал/м</w:t>
            </w:r>
            <w:proofErr w:type="gramStart"/>
            <w:r w:rsidRPr="00D97D9D">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0,02801</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0,02381</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0,02381</w:t>
            </w:r>
          </w:p>
        </w:tc>
        <w:tc>
          <w:tcPr>
            <w:tcW w:w="1417"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0,01961</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0,01961</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0,01681</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0,01681</w:t>
            </w:r>
          </w:p>
        </w:tc>
      </w:tr>
      <w:tr w:rsidR="00D97D9D" w:rsidRPr="00D97D9D"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6"/>
                <w:szCs w:val="26"/>
                <w:lang w:eastAsia="ru-RU"/>
              </w:rPr>
            </w:pPr>
            <w:r w:rsidRPr="00D97D9D">
              <w:rPr>
                <w:rFonts w:ascii="Times New Roman" w:eastAsia="Times New Roman" w:hAnsi="Times New Roman" w:cs="Times New Roman"/>
                <w:color w:val="000000"/>
                <w:sz w:val="26"/>
                <w:szCs w:val="26"/>
                <w:lang w:eastAsia="ru-RU"/>
              </w:rPr>
              <w:t>от 4 до 6</w:t>
            </w:r>
          </w:p>
        </w:tc>
        <w:tc>
          <w:tcPr>
            <w:tcW w:w="129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Гкал/м</w:t>
            </w:r>
            <w:proofErr w:type="gramStart"/>
            <w:r w:rsidRPr="00D97D9D">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0,02308</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0,01962</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0,01962</w:t>
            </w:r>
          </w:p>
        </w:tc>
        <w:tc>
          <w:tcPr>
            <w:tcW w:w="1417"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0,01616</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0,01616</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0,01385</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0,01385</w:t>
            </w:r>
          </w:p>
        </w:tc>
      </w:tr>
      <w:tr w:rsidR="00D97D9D" w:rsidRPr="00D97D9D"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6"/>
                <w:szCs w:val="26"/>
                <w:lang w:eastAsia="ru-RU"/>
              </w:rPr>
            </w:pPr>
            <w:r w:rsidRPr="00D97D9D">
              <w:rPr>
                <w:rFonts w:ascii="Times New Roman" w:eastAsia="Times New Roman" w:hAnsi="Times New Roman" w:cs="Times New Roman"/>
                <w:color w:val="000000"/>
                <w:sz w:val="26"/>
                <w:szCs w:val="26"/>
                <w:lang w:eastAsia="ru-RU"/>
              </w:rPr>
              <w:t>7 и более</w:t>
            </w:r>
          </w:p>
        </w:tc>
        <w:tc>
          <w:tcPr>
            <w:tcW w:w="129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Гкал/м</w:t>
            </w:r>
            <w:proofErr w:type="gramStart"/>
            <w:r w:rsidRPr="00D97D9D">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0,02425</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0,02061</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0,02061</w:t>
            </w:r>
          </w:p>
        </w:tc>
        <w:tc>
          <w:tcPr>
            <w:tcW w:w="1417"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0,01698</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0,01698</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0,01455</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0,01455</w:t>
            </w:r>
          </w:p>
        </w:tc>
      </w:tr>
      <w:tr w:rsidR="00D97D9D" w:rsidRPr="00D97D9D" w:rsidTr="00810555">
        <w:trPr>
          <w:trHeight w:val="330"/>
        </w:trPr>
        <w:tc>
          <w:tcPr>
            <w:tcW w:w="3748" w:type="dxa"/>
            <w:tcBorders>
              <w:top w:val="nil"/>
              <w:left w:val="single" w:sz="4" w:space="0" w:color="auto"/>
              <w:bottom w:val="single" w:sz="4" w:space="0" w:color="auto"/>
              <w:right w:val="nil"/>
            </w:tcBorders>
            <w:shd w:val="clear" w:color="auto" w:fill="auto"/>
            <w:noWrap/>
            <w:vAlign w:val="center"/>
            <w:hideMark/>
          </w:tcPr>
          <w:p w:rsidR="00D97D9D" w:rsidRPr="00D97D9D" w:rsidRDefault="00D97D9D" w:rsidP="00D97D9D">
            <w:pPr>
              <w:spacing w:after="0" w:line="240" w:lineRule="auto"/>
              <w:rPr>
                <w:rFonts w:ascii="Times New Roman" w:eastAsia="Times New Roman" w:hAnsi="Times New Roman" w:cs="Times New Roman"/>
                <w:color w:val="000000"/>
                <w:lang w:eastAsia="ru-RU"/>
              </w:rPr>
            </w:pPr>
            <w:r w:rsidRPr="00D97D9D">
              <w:rPr>
                <w:rFonts w:ascii="Times New Roman" w:eastAsia="Times New Roman" w:hAnsi="Times New Roman" w:cs="Times New Roman"/>
                <w:color w:val="000000"/>
                <w:lang w:eastAsia="ru-RU"/>
              </w:rPr>
              <w:t> </w:t>
            </w:r>
          </w:p>
        </w:tc>
        <w:tc>
          <w:tcPr>
            <w:tcW w:w="1296" w:type="dxa"/>
            <w:tcBorders>
              <w:top w:val="nil"/>
              <w:left w:val="nil"/>
              <w:bottom w:val="single" w:sz="4" w:space="0" w:color="auto"/>
              <w:right w:val="nil"/>
            </w:tcBorders>
            <w:shd w:val="clear" w:color="auto" w:fill="auto"/>
            <w:noWrap/>
            <w:vAlign w:val="center"/>
            <w:hideMark/>
          </w:tcPr>
          <w:p w:rsidR="00D97D9D" w:rsidRPr="00D97D9D" w:rsidRDefault="00D97D9D" w:rsidP="00D97D9D">
            <w:pPr>
              <w:spacing w:after="0" w:line="240" w:lineRule="auto"/>
              <w:rPr>
                <w:rFonts w:ascii="Times New Roman" w:eastAsia="Times New Roman" w:hAnsi="Times New Roman" w:cs="Times New Roman"/>
                <w:color w:val="000000"/>
                <w:lang w:eastAsia="ru-RU"/>
              </w:rPr>
            </w:pPr>
            <w:r w:rsidRPr="00D97D9D">
              <w:rPr>
                <w:rFonts w:ascii="Times New Roman" w:eastAsia="Times New Roman" w:hAnsi="Times New Roman" w:cs="Times New Roman"/>
                <w:color w:val="000000"/>
                <w:lang w:eastAsia="ru-RU"/>
              </w:rPr>
              <w:t> </w:t>
            </w:r>
          </w:p>
        </w:tc>
        <w:tc>
          <w:tcPr>
            <w:tcW w:w="9698" w:type="dxa"/>
            <w:gridSpan w:val="7"/>
            <w:tcBorders>
              <w:top w:val="single" w:sz="4" w:space="0" w:color="auto"/>
              <w:left w:val="nil"/>
              <w:bottom w:val="single" w:sz="4" w:space="0" w:color="auto"/>
              <w:right w:val="single" w:sz="4" w:space="0" w:color="000000"/>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 xml:space="preserve">II. Многоквартирные дома или жилые дома после 1999 года постройки </w:t>
            </w:r>
          </w:p>
        </w:tc>
      </w:tr>
      <w:tr w:rsidR="00D97D9D" w:rsidRPr="00D97D9D"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6"/>
                <w:szCs w:val="26"/>
                <w:lang w:eastAsia="ru-RU"/>
              </w:rPr>
            </w:pPr>
            <w:r w:rsidRPr="00D97D9D">
              <w:rPr>
                <w:rFonts w:ascii="Times New Roman" w:eastAsia="Times New Roman" w:hAnsi="Times New Roman" w:cs="Times New Roman"/>
                <w:color w:val="000000"/>
                <w:sz w:val="26"/>
                <w:szCs w:val="26"/>
                <w:lang w:eastAsia="ru-RU"/>
              </w:rPr>
              <w:t>от 1 до 3</w:t>
            </w:r>
          </w:p>
        </w:tc>
        <w:tc>
          <w:tcPr>
            <w:tcW w:w="129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Гкал/м</w:t>
            </w:r>
            <w:proofErr w:type="gramStart"/>
            <w:r w:rsidRPr="00D97D9D">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w:t>
            </w:r>
          </w:p>
        </w:tc>
      </w:tr>
      <w:tr w:rsidR="00D97D9D" w:rsidRPr="00D97D9D"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6"/>
                <w:szCs w:val="26"/>
                <w:lang w:eastAsia="ru-RU"/>
              </w:rPr>
            </w:pPr>
            <w:r w:rsidRPr="00D97D9D">
              <w:rPr>
                <w:rFonts w:ascii="Times New Roman" w:eastAsia="Times New Roman" w:hAnsi="Times New Roman" w:cs="Times New Roman"/>
                <w:color w:val="000000"/>
                <w:sz w:val="26"/>
                <w:szCs w:val="26"/>
                <w:lang w:eastAsia="ru-RU"/>
              </w:rPr>
              <w:t>от 4 до 6</w:t>
            </w:r>
          </w:p>
        </w:tc>
        <w:tc>
          <w:tcPr>
            <w:tcW w:w="129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Гкал/м</w:t>
            </w:r>
            <w:proofErr w:type="gramStart"/>
            <w:r w:rsidRPr="00D97D9D">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0,01250</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0,01063</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0,01063</w:t>
            </w:r>
          </w:p>
        </w:tc>
        <w:tc>
          <w:tcPr>
            <w:tcW w:w="1417"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0,00875</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0,00875</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0,00750</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0,00750</w:t>
            </w:r>
          </w:p>
        </w:tc>
      </w:tr>
      <w:tr w:rsidR="00D97D9D" w:rsidRPr="00D97D9D"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6"/>
                <w:szCs w:val="26"/>
                <w:lang w:eastAsia="ru-RU"/>
              </w:rPr>
            </w:pPr>
            <w:r w:rsidRPr="00D97D9D">
              <w:rPr>
                <w:rFonts w:ascii="Times New Roman" w:eastAsia="Times New Roman" w:hAnsi="Times New Roman" w:cs="Times New Roman"/>
                <w:color w:val="000000"/>
                <w:sz w:val="26"/>
                <w:szCs w:val="26"/>
                <w:lang w:eastAsia="ru-RU"/>
              </w:rPr>
              <w:t>7 и более</w:t>
            </w:r>
          </w:p>
        </w:tc>
        <w:tc>
          <w:tcPr>
            <w:tcW w:w="129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Гкал/м</w:t>
            </w:r>
            <w:proofErr w:type="gramStart"/>
            <w:r w:rsidRPr="00D97D9D">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0,01048</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0,00891</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0,00891</w:t>
            </w:r>
          </w:p>
        </w:tc>
        <w:tc>
          <w:tcPr>
            <w:tcW w:w="1417"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0,00734</w:t>
            </w:r>
          </w:p>
        </w:tc>
        <w:tc>
          <w:tcPr>
            <w:tcW w:w="1276"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0,00734</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0,00629</w:t>
            </w:r>
          </w:p>
        </w:tc>
        <w:tc>
          <w:tcPr>
            <w:tcW w:w="1559" w:type="dxa"/>
            <w:tcBorders>
              <w:top w:val="nil"/>
              <w:left w:val="nil"/>
              <w:bottom w:val="single" w:sz="4" w:space="0" w:color="auto"/>
              <w:right w:val="single" w:sz="4" w:space="0" w:color="auto"/>
            </w:tcBorders>
            <w:shd w:val="clear" w:color="auto" w:fill="auto"/>
            <w:noWrap/>
            <w:vAlign w:val="center"/>
            <w:hideMark/>
          </w:tcPr>
          <w:p w:rsidR="00D97D9D" w:rsidRPr="00D97D9D" w:rsidRDefault="00D97D9D" w:rsidP="00D97D9D">
            <w:pPr>
              <w:spacing w:after="0" w:line="240" w:lineRule="auto"/>
              <w:jc w:val="center"/>
              <w:rPr>
                <w:rFonts w:ascii="Times New Roman" w:eastAsia="Times New Roman" w:hAnsi="Times New Roman" w:cs="Times New Roman"/>
                <w:color w:val="000000"/>
                <w:sz w:val="24"/>
                <w:szCs w:val="24"/>
                <w:lang w:eastAsia="ru-RU"/>
              </w:rPr>
            </w:pPr>
            <w:r w:rsidRPr="00D97D9D">
              <w:rPr>
                <w:rFonts w:ascii="Times New Roman" w:eastAsia="Times New Roman" w:hAnsi="Times New Roman" w:cs="Times New Roman"/>
                <w:color w:val="000000"/>
                <w:sz w:val="24"/>
                <w:szCs w:val="24"/>
                <w:lang w:eastAsia="ru-RU"/>
              </w:rPr>
              <w:t>0,00629</w:t>
            </w:r>
          </w:p>
        </w:tc>
      </w:tr>
    </w:tbl>
    <w:p w:rsidR="000010AC" w:rsidRDefault="000010AC" w:rsidP="000010AC">
      <w:pPr>
        <w:pStyle w:val="afe"/>
      </w:pPr>
    </w:p>
    <w:p w:rsidR="00D97D9D" w:rsidRPr="000010AC" w:rsidRDefault="000010AC" w:rsidP="00C85918">
      <w:pPr>
        <w:pStyle w:val="a2"/>
      </w:pPr>
      <w:r w:rsidRPr="000010AC">
        <w:t xml:space="preserve">Удельные расходы тепловой энергии на </w:t>
      </w:r>
      <w:r w:rsidR="006F2D86">
        <w:t>отопление</w:t>
      </w:r>
      <w:r w:rsidRPr="000010AC">
        <w:t xml:space="preserve"> (материал стен </w:t>
      </w:r>
      <w:r w:rsidR="00C53073">
        <w:t xml:space="preserve">- </w:t>
      </w:r>
      <w:r w:rsidRPr="000010AC">
        <w:t>панель, блок)</w:t>
      </w:r>
    </w:p>
    <w:tbl>
      <w:tblPr>
        <w:tblW w:w="14742" w:type="dxa"/>
        <w:tblInd w:w="534" w:type="dxa"/>
        <w:tblLook w:val="04A0" w:firstRow="1" w:lastRow="0" w:firstColumn="1" w:lastColumn="0" w:noHBand="0" w:noVBand="1"/>
      </w:tblPr>
      <w:tblGrid>
        <w:gridCol w:w="3748"/>
        <w:gridCol w:w="1296"/>
        <w:gridCol w:w="1335"/>
        <w:gridCol w:w="1276"/>
        <w:gridCol w:w="1276"/>
        <w:gridCol w:w="1417"/>
        <w:gridCol w:w="1276"/>
        <w:gridCol w:w="1559"/>
        <w:gridCol w:w="1559"/>
      </w:tblGrid>
      <w:tr w:rsidR="000010AC" w:rsidRPr="00BC64C4" w:rsidTr="00B722F0">
        <w:trPr>
          <w:cantSplit/>
          <w:trHeight w:val="85"/>
          <w:tblHeader/>
        </w:trPr>
        <w:tc>
          <w:tcPr>
            <w:tcW w:w="37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0"/>
                <w:szCs w:val="20"/>
                <w:lang w:eastAsia="ru-RU"/>
              </w:rPr>
            </w:pPr>
            <w:r w:rsidRPr="00BC64C4">
              <w:rPr>
                <w:rFonts w:ascii="Times New Roman" w:eastAsia="Times New Roman" w:hAnsi="Times New Roman" w:cs="Times New Roman"/>
                <w:color w:val="000000"/>
                <w:sz w:val="24"/>
                <w:szCs w:val="24"/>
                <w:lang w:eastAsia="ru-RU"/>
              </w:rPr>
              <w:t>Количество этажей</w:t>
            </w:r>
          </w:p>
        </w:tc>
        <w:tc>
          <w:tcPr>
            <w:tcW w:w="12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10AC" w:rsidRPr="00BC64C4" w:rsidRDefault="000010AC" w:rsidP="000010AC">
            <w:pPr>
              <w:spacing w:after="0" w:line="240" w:lineRule="auto"/>
              <w:jc w:val="center"/>
              <w:rPr>
                <w:rFonts w:ascii="Calibri" w:eastAsia="Times New Roman" w:hAnsi="Calibri" w:cs="Calibri"/>
                <w:color w:val="000000"/>
                <w:lang w:eastAsia="ru-RU"/>
              </w:rPr>
            </w:pPr>
            <w:r w:rsidRPr="000010AC">
              <w:rPr>
                <w:rFonts w:ascii="Times New Roman" w:eastAsia="Times New Roman" w:hAnsi="Times New Roman" w:cs="Times New Roman"/>
                <w:color w:val="000000"/>
                <w:sz w:val="24"/>
                <w:szCs w:val="24"/>
                <w:lang w:eastAsia="ru-RU"/>
              </w:rPr>
              <w:t>Разм-ть</w:t>
            </w:r>
          </w:p>
        </w:tc>
        <w:tc>
          <w:tcPr>
            <w:tcW w:w="9698"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Расчетный срок</w:t>
            </w:r>
          </w:p>
        </w:tc>
      </w:tr>
      <w:tr w:rsidR="000010AC" w:rsidRPr="00BC64C4" w:rsidTr="00B722F0">
        <w:trPr>
          <w:cantSplit/>
          <w:trHeight w:val="85"/>
          <w:tblHeader/>
        </w:trPr>
        <w:tc>
          <w:tcPr>
            <w:tcW w:w="3748" w:type="dxa"/>
            <w:vMerge/>
            <w:tcBorders>
              <w:top w:val="single" w:sz="4" w:space="0" w:color="auto"/>
              <w:left w:val="single" w:sz="4" w:space="0" w:color="auto"/>
              <w:bottom w:val="single" w:sz="4" w:space="0" w:color="auto"/>
              <w:right w:val="single" w:sz="4" w:space="0" w:color="auto"/>
            </w:tcBorders>
            <w:vAlign w:val="center"/>
            <w:hideMark/>
          </w:tcPr>
          <w:p w:rsidR="000010AC" w:rsidRPr="00BC64C4" w:rsidRDefault="000010AC" w:rsidP="00BC64C4">
            <w:pPr>
              <w:spacing w:after="0" w:line="240" w:lineRule="auto"/>
              <w:rPr>
                <w:rFonts w:ascii="Times New Roman" w:eastAsia="Times New Roman" w:hAnsi="Times New Roman" w:cs="Times New Roman"/>
                <w:b/>
                <w:bCs/>
                <w:color w:val="000000"/>
                <w:sz w:val="20"/>
                <w:szCs w:val="20"/>
                <w:lang w:eastAsia="ru-RU"/>
              </w:rPr>
            </w:pPr>
          </w:p>
        </w:tc>
        <w:tc>
          <w:tcPr>
            <w:tcW w:w="1296"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rPr>
                <w:rFonts w:ascii="Calibri" w:eastAsia="Times New Roman" w:hAnsi="Calibri" w:cs="Calibri"/>
                <w:color w:val="000000"/>
                <w:lang w:eastAsia="ru-RU"/>
              </w:rPr>
            </w:pPr>
          </w:p>
        </w:tc>
        <w:tc>
          <w:tcPr>
            <w:tcW w:w="13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2017</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562611">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2018-202</w:t>
            </w:r>
            <w:r w:rsidR="00562611">
              <w:rPr>
                <w:rFonts w:ascii="Times New Roman" w:eastAsia="Times New Roman" w:hAnsi="Times New Roman" w:cs="Times New Roman"/>
                <w:b/>
                <w:bCs/>
                <w:color w:val="000000"/>
                <w:sz w:val="24"/>
                <w:szCs w:val="24"/>
                <w:lang w:eastAsia="ru-RU"/>
              </w:rPr>
              <w:t>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562611">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2023-202</w:t>
            </w:r>
            <w:r w:rsidR="00562611">
              <w:rPr>
                <w:rFonts w:ascii="Times New Roman" w:eastAsia="Times New Roman" w:hAnsi="Times New Roman" w:cs="Times New Roman"/>
                <w:b/>
                <w:bCs/>
                <w:color w:val="000000"/>
                <w:sz w:val="24"/>
                <w:szCs w:val="24"/>
                <w:lang w:eastAsia="ru-RU"/>
              </w:rPr>
              <w:t>7</w:t>
            </w:r>
          </w:p>
        </w:tc>
      </w:tr>
      <w:tr w:rsidR="000010AC" w:rsidRPr="00BC64C4" w:rsidTr="00562611">
        <w:trPr>
          <w:trHeight w:val="315"/>
        </w:trPr>
        <w:tc>
          <w:tcPr>
            <w:tcW w:w="37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10AC" w:rsidRPr="00BC64C4" w:rsidRDefault="000010AC" w:rsidP="00BC64C4">
            <w:pPr>
              <w:spacing w:after="0" w:line="240" w:lineRule="auto"/>
              <w:jc w:val="center"/>
              <w:rPr>
                <w:rFonts w:ascii="Times New Roman" w:eastAsia="Times New Roman" w:hAnsi="Times New Roman" w:cs="Times New Roman"/>
                <w:color w:val="000000"/>
                <w:sz w:val="24"/>
                <w:szCs w:val="24"/>
                <w:lang w:eastAsia="ru-RU"/>
              </w:rPr>
            </w:pPr>
          </w:p>
        </w:tc>
        <w:tc>
          <w:tcPr>
            <w:tcW w:w="10994"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0010AC">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I. Многоквартирные дома или жилые дома до 1999 года постройки включительно</w:t>
            </w:r>
          </w:p>
        </w:tc>
      </w:tr>
      <w:tr w:rsidR="00BC64C4" w:rsidRPr="00BC64C4" w:rsidTr="00810555">
        <w:trPr>
          <w:trHeight w:val="390"/>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от 1 до 3</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0,03006</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0,02555</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0,03006</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0,02555</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0,02555</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0,02172</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0,02172</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от 4 до 6</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0,02179</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0,01852</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0,01852</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0,01525</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0,01525</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0,01307</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0,01307</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7 и более</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0,02271</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0,01930</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0,01930</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0,01590</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0,01590</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0,01363</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0,01363</w:t>
            </w:r>
          </w:p>
        </w:tc>
      </w:tr>
      <w:tr w:rsidR="00BC64C4" w:rsidRPr="00BC64C4" w:rsidTr="00810555">
        <w:trPr>
          <w:trHeight w:val="345"/>
        </w:trPr>
        <w:tc>
          <w:tcPr>
            <w:tcW w:w="3748" w:type="dxa"/>
            <w:tcBorders>
              <w:top w:val="nil"/>
              <w:left w:val="single" w:sz="4" w:space="0" w:color="auto"/>
              <w:bottom w:val="single" w:sz="4" w:space="0" w:color="auto"/>
              <w:right w:val="nil"/>
            </w:tcBorders>
            <w:shd w:val="clear" w:color="auto" w:fill="auto"/>
            <w:noWrap/>
            <w:vAlign w:val="center"/>
            <w:hideMark/>
          </w:tcPr>
          <w:p w:rsidR="00BC64C4" w:rsidRPr="00BC64C4" w:rsidRDefault="00BC64C4" w:rsidP="00BC64C4">
            <w:pPr>
              <w:spacing w:after="0" w:line="240" w:lineRule="auto"/>
              <w:rPr>
                <w:rFonts w:ascii="Times New Roman" w:eastAsia="Times New Roman" w:hAnsi="Times New Roman" w:cs="Times New Roman"/>
                <w:color w:val="000000"/>
                <w:lang w:eastAsia="ru-RU"/>
              </w:rPr>
            </w:pPr>
            <w:r w:rsidRPr="00BC64C4">
              <w:rPr>
                <w:rFonts w:ascii="Times New Roman" w:eastAsia="Times New Roman" w:hAnsi="Times New Roman" w:cs="Times New Roman"/>
                <w:color w:val="000000"/>
                <w:lang w:eastAsia="ru-RU"/>
              </w:rPr>
              <w:t> </w:t>
            </w:r>
          </w:p>
        </w:tc>
        <w:tc>
          <w:tcPr>
            <w:tcW w:w="1296" w:type="dxa"/>
            <w:tcBorders>
              <w:top w:val="nil"/>
              <w:left w:val="nil"/>
              <w:bottom w:val="single" w:sz="4" w:space="0" w:color="auto"/>
              <w:right w:val="nil"/>
            </w:tcBorders>
            <w:shd w:val="clear" w:color="auto" w:fill="auto"/>
            <w:noWrap/>
            <w:vAlign w:val="center"/>
            <w:hideMark/>
          </w:tcPr>
          <w:p w:rsidR="00BC64C4" w:rsidRPr="00BC64C4" w:rsidRDefault="00BC64C4" w:rsidP="00BC64C4">
            <w:pPr>
              <w:spacing w:after="0" w:line="240" w:lineRule="auto"/>
              <w:rPr>
                <w:rFonts w:ascii="Times New Roman" w:eastAsia="Times New Roman" w:hAnsi="Times New Roman" w:cs="Times New Roman"/>
                <w:color w:val="000000"/>
                <w:lang w:eastAsia="ru-RU"/>
              </w:rPr>
            </w:pPr>
            <w:r w:rsidRPr="00BC64C4">
              <w:rPr>
                <w:rFonts w:ascii="Times New Roman" w:eastAsia="Times New Roman" w:hAnsi="Times New Roman" w:cs="Times New Roman"/>
                <w:color w:val="000000"/>
                <w:lang w:eastAsia="ru-RU"/>
              </w:rPr>
              <w:t> </w:t>
            </w:r>
          </w:p>
        </w:tc>
        <w:tc>
          <w:tcPr>
            <w:tcW w:w="9698" w:type="dxa"/>
            <w:gridSpan w:val="7"/>
            <w:tcBorders>
              <w:top w:val="single" w:sz="4" w:space="0" w:color="auto"/>
              <w:left w:val="nil"/>
              <w:bottom w:val="single" w:sz="4" w:space="0" w:color="auto"/>
              <w:right w:val="single" w:sz="4" w:space="0" w:color="000000"/>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 xml:space="preserve">II. Многоквартирные дома или жилые дома после 1999 года постройки </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от 1 до 3</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от 4 до 6</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7 и более</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5"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0,01074</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0,00913</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0,00913</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0,00752</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0,00752</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0,00644</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0,00644</w:t>
            </w:r>
          </w:p>
        </w:tc>
      </w:tr>
    </w:tbl>
    <w:p w:rsidR="00D97D9D" w:rsidRPr="000010AC" w:rsidRDefault="000010AC" w:rsidP="00C85918">
      <w:pPr>
        <w:pStyle w:val="a2"/>
      </w:pPr>
      <w:r w:rsidRPr="000010AC">
        <w:lastRenderedPageBreak/>
        <w:t xml:space="preserve">Удельные расходы тепловой энергии на </w:t>
      </w:r>
      <w:r w:rsidR="006F2D86">
        <w:t>отопление</w:t>
      </w:r>
      <w:r w:rsidRPr="000010AC">
        <w:t xml:space="preserve"> (материал стен </w:t>
      </w:r>
      <w:r w:rsidR="00C53073">
        <w:t xml:space="preserve">- </w:t>
      </w:r>
      <w:r w:rsidRPr="000010AC">
        <w:t>дерево, смешанные и др. материалы)</w:t>
      </w:r>
    </w:p>
    <w:tbl>
      <w:tblPr>
        <w:tblW w:w="14742" w:type="dxa"/>
        <w:tblInd w:w="534" w:type="dxa"/>
        <w:tblLook w:val="04A0" w:firstRow="1" w:lastRow="0" w:firstColumn="1" w:lastColumn="0" w:noHBand="0" w:noVBand="1"/>
      </w:tblPr>
      <w:tblGrid>
        <w:gridCol w:w="3748"/>
        <w:gridCol w:w="1296"/>
        <w:gridCol w:w="1334"/>
        <w:gridCol w:w="1276"/>
        <w:gridCol w:w="1276"/>
        <w:gridCol w:w="1417"/>
        <w:gridCol w:w="1276"/>
        <w:gridCol w:w="1559"/>
        <w:gridCol w:w="1560"/>
      </w:tblGrid>
      <w:tr w:rsidR="000010AC" w:rsidRPr="00BC64C4" w:rsidTr="00562611">
        <w:trPr>
          <w:trHeight w:val="315"/>
        </w:trPr>
        <w:tc>
          <w:tcPr>
            <w:tcW w:w="37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0"/>
                <w:szCs w:val="20"/>
                <w:lang w:eastAsia="ru-RU"/>
              </w:rPr>
            </w:pPr>
            <w:r w:rsidRPr="00BC64C4">
              <w:rPr>
                <w:rFonts w:ascii="Times New Roman" w:eastAsia="Times New Roman" w:hAnsi="Times New Roman" w:cs="Times New Roman"/>
                <w:color w:val="000000"/>
                <w:sz w:val="24"/>
                <w:szCs w:val="24"/>
                <w:lang w:eastAsia="ru-RU"/>
              </w:rPr>
              <w:t>Количество этажей</w:t>
            </w:r>
          </w:p>
        </w:tc>
        <w:tc>
          <w:tcPr>
            <w:tcW w:w="12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10AC" w:rsidRPr="00BC64C4" w:rsidRDefault="000010AC" w:rsidP="000010AC">
            <w:pPr>
              <w:spacing w:after="0" w:line="240" w:lineRule="auto"/>
              <w:jc w:val="center"/>
              <w:rPr>
                <w:rFonts w:ascii="Calibri" w:eastAsia="Times New Roman" w:hAnsi="Calibri" w:cs="Calibri"/>
                <w:color w:val="000000"/>
                <w:lang w:eastAsia="ru-RU"/>
              </w:rPr>
            </w:pPr>
            <w:r w:rsidRPr="000010AC">
              <w:rPr>
                <w:rFonts w:ascii="Times New Roman" w:eastAsia="Times New Roman" w:hAnsi="Times New Roman" w:cs="Times New Roman"/>
                <w:color w:val="000000"/>
                <w:sz w:val="24"/>
                <w:szCs w:val="24"/>
                <w:lang w:eastAsia="ru-RU"/>
              </w:rPr>
              <w:t>Разм-ть</w:t>
            </w:r>
          </w:p>
        </w:tc>
        <w:tc>
          <w:tcPr>
            <w:tcW w:w="9698"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Расчетный срок</w:t>
            </w:r>
          </w:p>
        </w:tc>
      </w:tr>
      <w:tr w:rsidR="000010AC" w:rsidRPr="00BC64C4" w:rsidTr="00562611">
        <w:trPr>
          <w:trHeight w:val="510"/>
        </w:trPr>
        <w:tc>
          <w:tcPr>
            <w:tcW w:w="3748" w:type="dxa"/>
            <w:vMerge/>
            <w:tcBorders>
              <w:top w:val="single" w:sz="4" w:space="0" w:color="auto"/>
              <w:left w:val="single" w:sz="4" w:space="0" w:color="auto"/>
              <w:bottom w:val="single" w:sz="4" w:space="0" w:color="auto"/>
              <w:right w:val="single" w:sz="4" w:space="0" w:color="auto"/>
            </w:tcBorders>
            <w:vAlign w:val="center"/>
            <w:hideMark/>
          </w:tcPr>
          <w:p w:rsidR="000010AC" w:rsidRPr="00BC64C4" w:rsidRDefault="000010AC" w:rsidP="00BC64C4">
            <w:pPr>
              <w:spacing w:after="0" w:line="240" w:lineRule="auto"/>
              <w:rPr>
                <w:rFonts w:ascii="Times New Roman" w:eastAsia="Times New Roman" w:hAnsi="Times New Roman" w:cs="Times New Roman"/>
                <w:b/>
                <w:bCs/>
                <w:color w:val="000000"/>
                <w:sz w:val="20"/>
                <w:szCs w:val="20"/>
                <w:lang w:eastAsia="ru-RU"/>
              </w:rPr>
            </w:pPr>
          </w:p>
        </w:tc>
        <w:tc>
          <w:tcPr>
            <w:tcW w:w="1296"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rPr>
                <w:rFonts w:ascii="Calibri" w:eastAsia="Times New Roman" w:hAnsi="Calibri" w:cs="Calibri"/>
                <w:color w:val="000000"/>
                <w:lang w:eastAsia="ru-RU"/>
              </w:rPr>
            </w:pPr>
          </w:p>
        </w:tc>
        <w:tc>
          <w:tcPr>
            <w:tcW w:w="13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BC64C4">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2017</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562611">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2018-202</w:t>
            </w:r>
            <w:r w:rsidR="00562611">
              <w:rPr>
                <w:rFonts w:ascii="Times New Roman" w:eastAsia="Times New Roman" w:hAnsi="Times New Roman" w:cs="Times New Roman"/>
                <w:b/>
                <w:bCs/>
                <w:color w:val="000000"/>
                <w:sz w:val="24"/>
                <w:szCs w:val="24"/>
                <w:lang w:eastAsia="ru-RU"/>
              </w:rPr>
              <w:t>2</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562611">
            <w:pPr>
              <w:spacing w:after="0" w:line="240" w:lineRule="auto"/>
              <w:jc w:val="center"/>
              <w:rPr>
                <w:rFonts w:ascii="Times New Roman" w:eastAsia="Times New Roman" w:hAnsi="Times New Roman" w:cs="Times New Roman"/>
                <w:b/>
                <w:bCs/>
                <w:color w:val="000000"/>
                <w:sz w:val="24"/>
                <w:szCs w:val="24"/>
                <w:lang w:eastAsia="ru-RU"/>
              </w:rPr>
            </w:pPr>
            <w:r w:rsidRPr="00BC64C4">
              <w:rPr>
                <w:rFonts w:ascii="Times New Roman" w:eastAsia="Times New Roman" w:hAnsi="Times New Roman" w:cs="Times New Roman"/>
                <w:b/>
                <w:bCs/>
                <w:color w:val="000000"/>
                <w:sz w:val="24"/>
                <w:szCs w:val="24"/>
                <w:lang w:eastAsia="ru-RU"/>
              </w:rPr>
              <w:t>2023-202</w:t>
            </w:r>
            <w:r w:rsidR="00562611">
              <w:rPr>
                <w:rFonts w:ascii="Times New Roman" w:eastAsia="Times New Roman" w:hAnsi="Times New Roman" w:cs="Times New Roman"/>
                <w:b/>
                <w:bCs/>
                <w:color w:val="000000"/>
                <w:sz w:val="24"/>
                <w:szCs w:val="24"/>
                <w:lang w:eastAsia="ru-RU"/>
              </w:rPr>
              <w:t>7</w:t>
            </w:r>
          </w:p>
        </w:tc>
      </w:tr>
      <w:tr w:rsidR="000010AC" w:rsidRPr="00BC64C4" w:rsidTr="00562611">
        <w:trPr>
          <w:trHeight w:val="315"/>
        </w:trPr>
        <w:tc>
          <w:tcPr>
            <w:tcW w:w="37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10AC" w:rsidRPr="00BC64C4" w:rsidRDefault="000010AC" w:rsidP="00BC64C4">
            <w:pPr>
              <w:spacing w:after="0" w:line="240" w:lineRule="auto"/>
              <w:jc w:val="center"/>
              <w:rPr>
                <w:rFonts w:ascii="Times New Roman" w:eastAsia="Times New Roman" w:hAnsi="Times New Roman" w:cs="Times New Roman"/>
                <w:color w:val="000000"/>
                <w:sz w:val="24"/>
                <w:szCs w:val="24"/>
                <w:lang w:eastAsia="ru-RU"/>
              </w:rPr>
            </w:pPr>
          </w:p>
        </w:tc>
        <w:tc>
          <w:tcPr>
            <w:tcW w:w="10994"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AC" w:rsidRPr="00BC64C4" w:rsidRDefault="000010AC" w:rsidP="000010AC">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I. Многоквартирные дома или жилые дома до 1999 года постройки включительно</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от 1 до 3</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4"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0,03024</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0,02570</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0,02570</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0,02117</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0,02117</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0,01814</w:t>
            </w:r>
          </w:p>
        </w:tc>
        <w:tc>
          <w:tcPr>
            <w:tcW w:w="1560"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0,01814</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от 4 до 6</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4"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60"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7 и более</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4"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60"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r>
      <w:tr w:rsidR="00BC64C4" w:rsidRPr="00BC64C4" w:rsidTr="00810555">
        <w:trPr>
          <w:trHeight w:val="315"/>
        </w:trPr>
        <w:tc>
          <w:tcPr>
            <w:tcW w:w="3748" w:type="dxa"/>
            <w:tcBorders>
              <w:top w:val="nil"/>
              <w:left w:val="single" w:sz="4" w:space="0" w:color="auto"/>
              <w:bottom w:val="single" w:sz="4" w:space="0" w:color="auto"/>
              <w:right w:val="nil"/>
            </w:tcBorders>
            <w:shd w:val="clear" w:color="auto" w:fill="auto"/>
            <w:noWrap/>
            <w:vAlign w:val="center"/>
            <w:hideMark/>
          </w:tcPr>
          <w:p w:rsidR="00BC64C4" w:rsidRPr="00BC64C4" w:rsidRDefault="00BC64C4" w:rsidP="00BC64C4">
            <w:pPr>
              <w:spacing w:after="0" w:line="240" w:lineRule="auto"/>
              <w:rPr>
                <w:rFonts w:ascii="Times New Roman" w:eastAsia="Times New Roman" w:hAnsi="Times New Roman" w:cs="Times New Roman"/>
                <w:color w:val="000000"/>
                <w:lang w:eastAsia="ru-RU"/>
              </w:rPr>
            </w:pPr>
            <w:r w:rsidRPr="00BC64C4">
              <w:rPr>
                <w:rFonts w:ascii="Times New Roman" w:eastAsia="Times New Roman" w:hAnsi="Times New Roman" w:cs="Times New Roman"/>
                <w:color w:val="000000"/>
                <w:lang w:eastAsia="ru-RU"/>
              </w:rPr>
              <w:t> </w:t>
            </w:r>
          </w:p>
        </w:tc>
        <w:tc>
          <w:tcPr>
            <w:tcW w:w="1296" w:type="dxa"/>
            <w:tcBorders>
              <w:top w:val="nil"/>
              <w:left w:val="nil"/>
              <w:bottom w:val="single" w:sz="4" w:space="0" w:color="auto"/>
              <w:right w:val="nil"/>
            </w:tcBorders>
            <w:shd w:val="clear" w:color="auto" w:fill="auto"/>
            <w:noWrap/>
            <w:vAlign w:val="center"/>
            <w:hideMark/>
          </w:tcPr>
          <w:p w:rsidR="00BC64C4" w:rsidRPr="00BC64C4" w:rsidRDefault="00BC64C4" w:rsidP="00BC64C4">
            <w:pPr>
              <w:spacing w:after="0" w:line="240" w:lineRule="auto"/>
              <w:rPr>
                <w:rFonts w:ascii="Times New Roman" w:eastAsia="Times New Roman" w:hAnsi="Times New Roman" w:cs="Times New Roman"/>
                <w:color w:val="000000"/>
                <w:lang w:eastAsia="ru-RU"/>
              </w:rPr>
            </w:pPr>
            <w:r w:rsidRPr="00BC64C4">
              <w:rPr>
                <w:rFonts w:ascii="Times New Roman" w:eastAsia="Times New Roman" w:hAnsi="Times New Roman" w:cs="Times New Roman"/>
                <w:color w:val="000000"/>
                <w:lang w:eastAsia="ru-RU"/>
              </w:rPr>
              <w:t> </w:t>
            </w:r>
          </w:p>
        </w:tc>
        <w:tc>
          <w:tcPr>
            <w:tcW w:w="9698" w:type="dxa"/>
            <w:gridSpan w:val="7"/>
            <w:tcBorders>
              <w:top w:val="single" w:sz="4" w:space="0" w:color="auto"/>
              <w:left w:val="nil"/>
              <w:bottom w:val="single" w:sz="4" w:space="0" w:color="auto"/>
              <w:right w:val="single" w:sz="4" w:space="0" w:color="000000"/>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 xml:space="preserve">II. Многоквартирные дома или жилые дома после 1999 года постройки </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от 1 до 3</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4"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0,01552</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0,01319</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0,01319</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0,01086</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0,01086</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0,00931</w:t>
            </w:r>
          </w:p>
        </w:tc>
        <w:tc>
          <w:tcPr>
            <w:tcW w:w="1560"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0,00931</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от 4 до 6</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4"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60"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r>
      <w:tr w:rsidR="00BC64C4" w:rsidRPr="00BC64C4" w:rsidTr="00810555">
        <w:trPr>
          <w:trHeight w:val="375"/>
        </w:trPr>
        <w:tc>
          <w:tcPr>
            <w:tcW w:w="3748" w:type="dxa"/>
            <w:tcBorders>
              <w:top w:val="nil"/>
              <w:left w:val="single" w:sz="4" w:space="0" w:color="auto"/>
              <w:bottom w:val="single" w:sz="4" w:space="0" w:color="auto"/>
              <w:right w:val="single" w:sz="4" w:space="0" w:color="auto"/>
            </w:tcBorders>
            <w:shd w:val="clear" w:color="auto" w:fill="auto"/>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6"/>
                <w:szCs w:val="26"/>
                <w:lang w:eastAsia="ru-RU"/>
              </w:rPr>
            </w:pPr>
            <w:r w:rsidRPr="00BC64C4">
              <w:rPr>
                <w:rFonts w:ascii="Times New Roman" w:eastAsia="Times New Roman" w:hAnsi="Times New Roman" w:cs="Times New Roman"/>
                <w:color w:val="000000"/>
                <w:sz w:val="26"/>
                <w:szCs w:val="26"/>
                <w:lang w:eastAsia="ru-RU"/>
              </w:rPr>
              <w:t>7 и более</w:t>
            </w:r>
          </w:p>
        </w:tc>
        <w:tc>
          <w:tcPr>
            <w:tcW w:w="129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Гкал/м</w:t>
            </w:r>
            <w:proofErr w:type="gramStart"/>
            <w:r w:rsidRPr="00BC64C4">
              <w:rPr>
                <w:rFonts w:ascii="Times New Roman" w:eastAsia="Times New Roman" w:hAnsi="Times New Roman" w:cs="Times New Roman"/>
                <w:color w:val="000000"/>
                <w:sz w:val="24"/>
                <w:szCs w:val="24"/>
                <w:vertAlign w:val="superscript"/>
                <w:lang w:eastAsia="ru-RU"/>
              </w:rPr>
              <w:t>2</w:t>
            </w:r>
            <w:proofErr w:type="gramEnd"/>
          </w:p>
        </w:tc>
        <w:tc>
          <w:tcPr>
            <w:tcW w:w="1334"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59"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c>
          <w:tcPr>
            <w:tcW w:w="1560" w:type="dxa"/>
            <w:tcBorders>
              <w:top w:val="nil"/>
              <w:left w:val="nil"/>
              <w:bottom w:val="single" w:sz="4" w:space="0" w:color="auto"/>
              <w:right w:val="single" w:sz="4" w:space="0" w:color="auto"/>
            </w:tcBorders>
            <w:shd w:val="clear" w:color="auto" w:fill="auto"/>
            <w:noWrap/>
            <w:vAlign w:val="center"/>
            <w:hideMark/>
          </w:tcPr>
          <w:p w:rsidR="00BC64C4" w:rsidRPr="00BC64C4" w:rsidRDefault="00BC64C4" w:rsidP="00BC64C4">
            <w:pPr>
              <w:spacing w:after="0" w:line="240" w:lineRule="auto"/>
              <w:jc w:val="center"/>
              <w:rPr>
                <w:rFonts w:ascii="Times New Roman" w:eastAsia="Times New Roman" w:hAnsi="Times New Roman" w:cs="Times New Roman"/>
                <w:color w:val="000000"/>
                <w:sz w:val="24"/>
                <w:szCs w:val="24"/>
                <w:lang w:eastAsia="ru-RU"/>
              </w:rPr>
            </w:pPr>
            <w:r w:rsidRPr="00BC64C4">
              <w:rPr>
                <w:rFonts w:ascii="Times New Roman" w:eastAsia="Times New Roman" w:hAnsi="Times New Roman" w:cs="Times New Roman"/>
                <w:color w:val="000000"/>
                <w:sz w:val="24"/>
                <w:szCs w:val="24"/>
                <w:lang w:eastAsia="ru-RU"/>
              </w:rPr>
              <w:t>-</w:t>
            </w:r>
          </w:p>
        </w:tc>
      </w:tr>
    </w:tbl>
    <w:p w:rsidR="00D97D9D" w:rsidRDefault="00D97D9D" w:rsidP="00D97D9D">
      <w:pPr>
        <w:pStyle w:val="afe"/>
        <w:ind w:firstLine="0"/>
        <w:rPr>
          <w:lang w:eastAsia="ru-RU"/>
        </w:rPr>
      </w:pPr>
    </w:p>
    <w:p w:rsidR="00D97D9D" w:rsidRDefault="00D97D9D" w:rsidP="00D97D9D">
      <w:pPr>
        <w:pStyle w:val="afe"/>
        <w:ind w:firstLine="0"/>
        <w:rPr>
          <w:lang w:eastAsia="ru-RU"/>
        </w:rPr>
        <w:sectPr w:rsidR="00D97D9D" w:rsidSect="00D97D9D">
          <w:pgSz w:w="16838" w:h="11906" w:orient="landscape" w:code="9"/>
          <w:pgMar w:top="1701" w:right="1134" w:bottom="567" w:left="567" w:header="709" w:footer="397" w:gutter="0"/>
          <w:cols w:space="708"/>
          <w:titlePg/>
          <w:docGrid w:linePitch="360"/>
        </w:sectPr>
      </w:pPr>
    </w:p>
    <w:p w:rsidR="007E7D58" w:rsidRDefault="007E7D58" w:rsidP="007E7D58">
      <w:pPr>
        <w:pStyle w:val="110"/>
        <w:rPr>
          <w:lang w:eastAsia="ru-RU"/>
        </w:rPr>
      </w:pPr>
      <w:bookmarkStart w:id="52" w:name="_Toc373081320"/>
      <w:r>
        <w:rPr>
          <w:lang w:eastAsia="ru-RU"/>
        </w:rPr>
        <w:lastRenderedPageBreak/>
        <w:t>П</w:t>
      </w:r>
      <w:r w:rsidRPr="007156DF">
        <w:rPr>
          <w:lang w:eastAsia="ru-RU"/>
        </w:rPr>
        <w:t>рогнозы перспективных удельных расходов тепловой энергии для обеспечения технологических процессов</w:t>
      </w:r>
      <w:bookmarkEnd w:id="52"/>
    </w:p>
    <w:p w:rsidR="004C188A" w:rsidRPr="00562611" w:rsidRDefault="004C188A" w:rsidP="007E7D58">
      <w:pPr>
        <w:pStyle w:val="afe"/>
        <w:rPr>
          <w:lang w:eastAsia="ru-RU"/>
        </w:rPr>
      </w:pPr>
      <w:r w:rsidRPr="00562611">
        <w:rPr>
          <w:lang w:eastAsia="ru-RU"/>
        </w:rPr>
        <w:t>Тепловая энергия от источника централизованного теплоснабжения для обеспечения технологических процессов на территории города Заозерск не используется.</w:t>
      </w:r>
    </w:p>
    <w:p w:rsidR="007E7D58" w:rsidRDefault="007E7D58" w:rsidP="007E7D58">
      <w:pPr>
        <w:pStyle w:val="110"/>
        <w:rPr>
          <w:lang w:eastAsia="ru-RU"/>
        </w:rPr>
      </w:pPr>
      <w:bookmarkStart w:id="53" w:name="_Toc373081321"/>
      <w:r w:rsidRPr="00562611">
        <w:rPr>
          <w:lang w:eastAsia="ru-RU"/>
        </w:rPr>
        <w:t>Прогнозы</w:t>
      </w:r>
      <w:r w:rsidRPr="007156DF">
        <w:rPr>
          <w:lang w:eastAsia="ru-RU"/>
        </w:rPr>
        <w:t xml:space="preserve">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53"/>
    </w:p>
    <w:p w:rsidR="00AB7431" w:rsidRDefault="00AB7431" w:rsidP="00AB7431">
      <w:pPr>
        <w:pStyle w:val="afe"/>
        <w:rPr>
          <w:lang w:eastAsia="ru-RU"/>
        </w:rPr>
      </w:pPr>
      <w:r>
        <w:rPr>
          <w:lang w:eastAsia="ru-RU"/>
        </w:rPr>
        <w:t xml:space="preserve">Перспективные нагрузки отопления, вентиляции и горячего водоснабжения рассчитаны на основании приростов площадей строительных фондов и роста численности населения города Заозерска. </w:t>
      </w:r>
      <w:proofErr w:type="gramStart"/>
      <w:r>
        <w:rPr>
          <w:lang w:eastAsia="ru-RU"/>
        </w:rPr>
        <w:t xml:space="preserve">При проведении расчетов так же были учтены требования к энергетической эффективности объектов теплопотребления, указанные в </w:t>
      </w:r>
      <w:r w:rsidR="00060B63" w:rsidRPr="00060B63">
        <w:rPr>
          <w:lang w:eastAsia="ru-RU"/>
        </w:rPr>
        <w:t>Постановлени</w:t>
      </w:r>
      <w:r w:rsidR="00060B63">
        <w:rPr>
          <w:lang w:eastAsia="ru-RU"/>
        </w:rPr>
        <w:t>и</w:t>
      </w:r>
      <w:r w:rsidR="00060B63" w:rsidRPr="00060B63">
        <w:rPr>
          <w:lang w:eastAsia="ru-RU"/>
        </w:rPr>
        <w:t xml:space="preserve"> Правительства РФ от 25.01.2011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w:t>
      </w:r>
      <w:r>
        <w:rPr>
          <w:lang w:eastAsia="ru-RU"/>
        </w:rPr>
        <w:t xml:space="preserve"> и Федеральном законе от 23.11.2009 № 261-ФЗ «Об энергосбережении и о повышении энергетической эффективности и о внесении изменений в</w:t>
      </w:r>
      <w:proofErr w:type="gramEnd"/>
      <w:r>
        <w:rPr>
          <w:lang w:eastAsia="ru-RU"/>
        </w:rPr>
        <w:t xml:space="preserve"> отдельные законодательные акты Российской Федерации»). Полученные в результате расчетов тепловые нагрузки на отопление и вентиляцию представлены в таблице</w:t>
      </w:r>
      <w:r w:rsidR="00694220">
        <w:rPr>
          <w:lang w:eastAsia="ru-RU"/>
        </w:rPr>
        <w:t xml:space="preserve"> </w:t>
      </w:r>
      <w:r w:rsidR="008377A9">
        <w:rPr>
          <w:lang w:eastAsia="ru-RU"/>
        </w:rPr>
        <w:t>16</w:t>
      </w:r>
      <w:r>
        <w:rPr>
          <w:lang w:eastAsia="ru-RU"/>
        </w:rPr>
        <w:t>, на горячее водоснабжение – в таблице</w:t>
      </w:r>
      <w:r w:rsidR="008377A9">
        <w:rPr>
          <w:lang w:eastAsia="ru-RU"/>
        </w:rPr>
        <w:t xml:space="preserve"> 17</w:t>
      </w:r>
      <w:r>
        <w:rPr>
          <w:lang w:eastAsia="ru-RU"/>
        </w:rPr>
        <w:t>, суммарные тепловые нагрузки приведены в таблице</w:t>
      </w:r>
      <w:r w:rsidR="008377A9">
        <w:rPr>
          <w:lang w:eastAsia="ru-RU"/>
        </w:rPr>
        <w:t xml:space="preserve"> 18</w:t>
      </w:r>
      <w:r>
        <w:rPr>
          <w:lang w:eastAsia="ru-RU"/>
        </w:rPr>
        <w:t>.</w:t>
      </w:r>
    </w:p>
    <w:p w:rsidR="00B722F0" w:rsidRDefault="00B722F0" w:rsidP="00AB7431">
      <w:pPr>
        <w:pStyle w:val="afe"/>
        <w:rPr>
          <w:lang w:eastAsia="ru-RU"/>
        </w:rPr>
      </w:pPr>
      <w:r>
        <w:rPr>
          <w:lang w:eastAsia="ru-RU"/>
        </w:rPr>
        <w:t>Кроме того в расчетах учитывалось снижение потребления тепловой энергии по причине установки автоматизированных тепловых пунктов с погодным регулированием. Погодное регулирование предполагает регулирование температурой теплоносителя в ИТП в зависимости от температуры наружного воздуха в каждый момент времени по установленному графику.</w:t>
      </w:r>
    </w:p>
    <w:p w:rsidR="004E0714" w:rsidRDefault="00AB7431" w:rsidP="00AB7431">
      <w:pPr>
        <w:pStyle w:val="afe"/>
        <w:rPr>
          <w:lang w:eastAsia="ru-RU"/>
        </w:rPr>
        <w:sectPr w:rsidR="004E0714" w:rsidSect="004E0714">
          <w:pgSz w:w="11906" w:h="16838" w:code="9"/>
          <w:pgMar w:top="1134" w:right="567" w:bottom="567" w:left="1701" w:header="709" w:footer="397" w:gutter="0"/>
          <w:cols w:space="708"/>
          <w:titlePg/>
          <w:docGrid w:linePitch="360"/>
        </w:sectPr>
      </w:pPr>
      <w:r>
        <w:rPr>
          <w:lang w:eastAsia="ru-RU"/>
        </w:rPr>
        <w:t>На основании рассчитанных тепловых нагрузок и с учетом климатических характеристик города Заоз</w:t>
      </w:r>
      <w:r w:rsidR="004C188A">
        <w:rPr>
          <w:lang w:eastAsia="ru-RU"/>
        </w:rPr>
        <w:t>е</w:t>
      </w:r>
      <w:r>
        <w:rPr>
          <w:lang w:eastAsia="ru-RU"/>
        </w:rPr>
        <w:t>рск были получены прогнозы объемов потребления тепловой энергии. Результаты расчетов представлены в таблицах</w:t>
      </w:r>
      <w:r w:rsidR="00752237">
        <w:rPr>
          <w:lang w:eastAsia="ru-RU"/>
        </w:rPr>
        <w:t xml:space="preserve"> </w:t>
      </w:r>
      <w:r w:rsidR="008377A9">
        <w:rPr>
          <w:lang w:eastAsia="ru-RU"/>
        </w:rPr>
        <w:t>19</w:t>
      </w:r>
      <w:r w:rsidR="00752237">
        <w:rPr>
          <w:lang w:eastAsia="ru-RU"/>
        </w:rPr>
        <w:t xml:space="preserve"> -21.</w:t>
      </w:r>
    </w:p>
    <w:p w:rsidR="007E7D58" w:rsidRDefault="007E7D58" w:rsidP="007E7D58">
      <w:pPr>
        <w:pStyle w:val="afe"/>
        <w:rPr>
          <w:lang w:eastAsia="ru-RU"/>
        </w:rPr>
      </w:pPr>
    </w:p>
    <w:p w:rsidR="007E7D58" w:rsidRDefault="004C188A" w:rsidP="00C85918">
      <w:pPr>
        <w:pStyle w:val="a2"/>
      </w:pPr>
      <w:r w:rsidRPr="004C188A">
        <w:t>Тепловые нагрузки на отопление и вентиляцию</w:t>
      </w:r>
    </w:p>
    <w:tbl>
      <w:tblPr>
        <w:tblW w:w="15451" w:type="dxa"/>
        <w:tblInd w:w="108" w:type="dxa"/>
        <w:tblLook w:val="04A0" w:firstRow="1" w:lastRow="0" w:firstColumn="1" w:lastColumn="0" w:noHBand="0" w:noVBand="1"/>
      </w:tblPr>
      <w:tblGrid>
        <w:gridCol w:w="3747"/>
        <w:gridCol w:w="1296"/>
        <w:gridCol w:w="1397"/>
        <w:gridCol w:w="1397"/>
        <w:gridCol w:w="1397"/>
        <w:gridCol w:w="1397"/>
        <w:gridCol w:w="1397"/>
        <w:gridCol w:w="1722"/>
        <w:gridCol w:w="1701"/>
      </w:tblGrid>
      <w:tr w:rsidR="004C188A" w:rsidRPr="00AB7431" w:rsidTr="004E0714">
        <w:trPr>
          <w:trHeight w:val="20"/>
        </w:trPr>
        <w:tc>
          <w:tcPr>
            <w:tcW w:w="374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4C188A" w:rsidRPr="004C188A"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Наименование района/</w:t>
            </w:r>
          </w:p>
          <w:p w:rsidR="004C188A" w:rsidRPr="00AB7431"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источника теплоснабжения</w:t>
            </w:r>
          </w:p>
        </w:tc>
        <w:tc>
          <w:tcPr>
            <w:tcW w:w="1296"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4C188A" w:rsidRPr="00AB7431" w:rsidRDefault="004C188A" w:rsidP="004E071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Разм-ть</w:t>
            </w:r>
          </w:p>
        </w:tc>
        <w:tc>
          <w:tcPr>
            <w:tcW w:w="10408"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188A" w:rsidRPr="00AB7431"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Расчетный срок</w:t>
            </w:r>
          </w:p>
        </w:tc>
      </w:tr>
      <w:tr w:rsidR="004C188A" w:rsidRPr="00AB7431" w:rsidTr="004E0714">
        <w:trPr>
          <w:trHeight w:val="20"/>
        </w:trPr>
        <w:tc>
          <w:tcPr>
            <w:tcW w:w="3747"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188A" w:rsidRPr="00AB7431" w:rsidRDefault="004C188A" w:rsidP="004E0714">
            <w:pPr>
              <w:spacing w:after="0" w:line="240" w:lineRule="auto"/>
              <w:rPr>
                <w:rFonts w:ascii="Times New Roman" w:eastAsia="Times New Roman" w:hAnsi="Times New Roman" w:cs="Times New Roman"/>
                <w:color w:val="000000"/>
                <w:sz w:val="24"/>
                <w:szCs w:val="24"/>
                <w:lang w:eastAsia="ru-RU"/>
              </w:rPr>
            </w:pPr>
          </w:p>
        </w:tc>
        <w:tc>
          <w:tcPr>
            <w:tcW w:w="1296" w:type="dxa"/>
            <w:vMerge/>
            <w:tcBorders>
              <w:top w:val="single" w:sz="4" w:space="0" w:color="auto"/>
              <w:left w:val="single" w:sz="4" w:space="0" w:color="auto"/>
              <w:bottom w:val="single" w:sz="4" w:space="0" w:color="auto"/>
              <w:right w:val="nil"/>
            </w:tcBorders>
            <w:shd w:val="clear" w:color="auto" w:fill="auto"/>
            <w:noWrap/>
            <w:vAlign w:val="center"/>
            <w:hideMark/>
          </w:tcPr>
          <w:p w:rsidR="004C188A" w:rsidRPr="00AB7431"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188A" w:rsidRPr="00AB7431"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2013</w:t>
            </w:r>
          </w:p>
        </w:tc>
        <w:tc>
          <w:tcPr>
            <w:tcW w:w="1397"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2014</w:t>
            </w:r>
          </w:p>
        </w:tc>
        <w:tc>
          <w:tcPr>
            <w:tcW w:w="1397"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2015</w:t>
            </w:r>
          </w:p>
        </w:tc>
        <w:tc>
          <w:tcPr>
            <w:tcW w:w="1397"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2016</w:t>
            </w:r>
          </w:p>
        </w:tc>
        <w:tc>
          <w:tcPr>
            <w:tcW w:w="1397"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2017</w:t>
            </w:r>
          </w:p>
        </w:tc>
        <w:tc>
          <w:tcPr>
            <w:tcW w:w="1722"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2018-202</w:t>
            </w:r>
            <w:r w:rsidR="00D27432">
              <w:rPr>
                <w:rFonts w:ascii="Times New Roman" w:eastAsia="Times New Roman" w:hAnsi="Times New Roman" w:cs="Times New Roman"/>
                <w:b/>
                <w:bCs/>
                <w:color w:val="000000"/>
                <w:sz w:val="24"/>
                <w:szCs w:val="24"/>
                <w:lang w:eastAsia="ru-RU"/>
              </w:rPr>
              <w:t>2</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4E0714">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2023-202</w:t>
            </w:r>
            <w:r w:rsidR="00D27432">
              <w:rPr>
                <w:rFonts w:ascii="Times New Roman" w:eastAsia="Times New Roman" w:hAnsi="Times New Roman" w:cs="Times New Roman"/>
                <w:b/>
                <w:bCs/>
                <w:color w:val="000000"/>
                <w:sz w:val="24"/>
                <w:szCs w:val="24"/>
                <w:lang w:eastAsia="ru-RU"/>
              </w:rPr>
              <w:t>7</w:t>
            </w:r>
          </w:p>
        </w:tc>
      </w:tr>
      <w:tr w:rsidR="004E0714" w:rsidRPr="00AB7431" w:rsidTr="004E0714">
        <w:trPr>
          <w:trHeight w:val="20"/>
        </w:trPr>
        <w:tc>
          <w:tcPr>
            <w:tcW w:w="3747"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E0714" w:rsidRPr="00B722F0" w:rsidRDefault="004E0714" w:rsidP="004E071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Система </w:t>
            </w:r>
            <w:proofErr w:type="gramStart"/>
            <w:r>
              <w:rPr>
                <w:rFonts w:ascii="Times New Roman" w:eastAsia="Times New Roman" w:hAnsi="Times New Roman" w:cs="Times New Roman"/>
                <w:color w:val="000000"/>
                <w:sz w:val="24"/>
                <w:szCs w:val="24"/>
                <w:lang w:eastAsia="ru-RU"/>
              </w:rPr>
              <w:t>теплоснабжения</w:t>
            </w:r>
            <w:proofErr w:type="gramEnd"/>
            <w:r>
              <w:rPr>
                <w:rFonts w:ascii="Times New Roman" w:eastAsia="Times New Roman" w:hAnsi="Times New Roman" w:cs="Times New Roman"/>
                <w:color w:val="000000"/>
                <w:sz w:val="24"/>
                <w:szCs w:val="24"/>
                <w:lang w:eastAsia="ru-RU"/>
              </w:rPr>
              <w:t xml:space="preserve"> ЗАТО г. Заозерск</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22,18</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20,33</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18,48</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16,64</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16,64</w:t>
            </w:r>
          </w:p>
        </w:tc>
        <w:tc>
          <w:tcPr>
            <w:tcW w:w="1722"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16,64</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16,64</w:t>
            </w:r>
          </w:p>
        </w:tc>
      </w:tr>
      <w:tr w:rsidR="004E0714" w:rsidRPr="00AB7431" w:rsidTr="004E0714">
        <w:trPr>
          <w:trHeight w:val="20"/>
        </w:trPr>
        <w:tc>
          <w:tcPr>
            <w:tcW w:w="3747"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Жилые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18,36</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16,83</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15,30</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13,77</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13,77</w:t>
            </w:r>
          </w:p>
        </w:tc>
        <w:tc>
          <w:tcPr>
            <w:tcW w:w="1722"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13,77</w:t>
            </w:r>
          </w:p>
        </w:tc>
        <w:tc>
          <w:tcPr>
            <w:tcW w:w="1701" w:type="dxa"/>
            <w:tcBorders>
              <w:top w:val="nil"/>
              <w:left w:val="nil"/>
              <w:bottom w:val="single" w:sz="4"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13,77</w:t>
            </w:r>
          </w:p>
        </w:tc>
      </w:tr>
      <w:tr w:rsidR="004E0714" w:rsidRPr="00AB7431" w:rsidTr="004E0714">
        <w:trPr>
          <w:trHeight w:val="20"/>
        </w:trPr>
        <w:tc>
          <w:tcPr>
            <w:tcW w:w="3747"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Общественные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3,56</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3,26</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2,96</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2,67</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2,67</w:t>
            </w:r>
          </w:p>
        </w:tc>
        <w:tc>
          <w:tcPr>
            <w:tcW w:w="1722"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2,67</w:t>
            </w:r>
          </w:p>
        </w:tc>
        <w:tc>
          <w:tcPr>
            <w:tcW w:w="1701" w:type="dxa"/>
            <w:tcBorders>
              <w:top w:val="nil"/>
              <w:left w:val="nil"/>
              <w:bottom w:val="single" w:sz="4"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2,67</w:t>
            </w:r>
          </w:p>
        </w:tc>
      </w:tr>
      <w:tr w:rsidR="004E0714" w:rsidRPr="00AB7431" w:rsidTr="004E0714">
        <w:trPr>
          <w:trHeight w:val="20"/>
        </w:trPr>
        <w:tc>
          <w:tcPr>
            <w:tcW w:w="3747"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Прочие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0,26</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0,24</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0,21</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0,19</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0,19</w:t>
            </w:r>
          </w:p>
        </w:tc>
        <w:tc>
          <w:tcPr>
            <w:tcW w:w="1722"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0,19</w:t>
            </w:r>
          </w:p>
        </w:tc>
        <w:tc>
          <w:tcPr>
            <w:tcW w:w="1701" w:type="dxa"/>
            <w:tcBorders>
              <w:top w:val="nil"/>
              <w:left w:val="nil"/>
              <w:bottom w:val="single" w:sz="4"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0,19</w:t>
            </w:r>
          </w:p>
        </w:tc>
      </w:tr>
      <w:tr w:rsidR="004E0714" w:rsidRPr="00AB7431" w:rsidTr="004E0714">
        <w:trPr>
          <w:trHeight w:val="20"/>
        </w:trPr>
        <w:tc>
          <w:tcPr>
            <w:tcW w:w="3747" w:type="dxa"/>
            <w:tcBorders>
              <w:top w:val="nil"/>
              <w:left w:val="single" w:sz="8" w:space="0" w:color="auto"/>
              <w:bottom w:val="single" w:sz="8" w:space="0" w:color="auto"/>
              <w:right w:val="single" w:sz="4" w:space="0" w:color="auto"/>
            </w:tcBorders>
            <w:shd w:val="clear" w:color="auto" w:fill="auto"/>
            <w:vAlign w:val="bottom"/>
            <w:hideMark/>
          </w:tcPr>
          <w:p w:rsidR="004E0714" w:rsidRPr="00AB7431"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Промышленные</w:t>
            </w:r>
          </w:p>
        </w:tc>
        <w:tc>
          <w:tcPr>
            <w:tcW w:w="1296" w:type="dxa"/>
            <w:tcBorders>
              <w:top w:val="nil"/>
              <w:left w:val="nil"/>
              <w:bottom w:val="single" w:sz="8" w:space="0" w:color="auto"/>
              <w:right w:val="single" w:sz="4" w:space="0" w:color="auto"/>
            </w:tcBorders>
            <w:shd w:val="clear" w:color="auto" w:fill="auto"/>
            <w:noWrap/>
            <w:vAlign w:val="center"/>
            <w:hideMark/>
          </w:tcPr>
          <w:p w:rsidR="004E0714" w:rsidRPr="00B722F0"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B722F0">
              <w:rPr>
                <w:rFonts w:ascii="Times New Roman" w:eastAsia="Times New Roman" w:hAnsi="Times New Roman" w:cs="Times New Roman"/>
                <w:color w:val="000000"/>
                <w:sz w:val="24"/>
                <w:szCs w:val="24"/>
                <w:lang w:eastAsia="ru-RU"/>
              </w:rPr>
              <w:t>Гкал/час</w:t>
            </w:r>
          </w:p>
        </w:tc>
        <w:tc>
          <w:tcPr>
            <w:tcW w:w="139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39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39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39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39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722"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701" w:type="dxa"/>
            <w:tcBorders>
              <w:top w:val="nil"/>
              <w:left w:val="nil"/>
              <w:bottom w:val="single" w:sz="8"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r>
    </w:tbl>
    <w:p w:rsidR="00AB7431" w:rsidRDefault="00AB7431" w:rsidP="007E7D58">
      <w:pPr>
        <w:pStyle w:val="afe"/>
      </w:pPr>
    </w:p>
    <w:p w:rsidR="00A767B1" w:rsidRDefault="00A767B1" w:rsidP="007E7D58">
      <w:pPr>
        <w:pStyle w:val="afe"/>
      </w:pPr>
    </w:p>
    <w:p w:rsidR="00AB7431" w:rsidRDefault="004C188A" w:rsidP="00C85918">
      <w:pPr>
        <w:pStyle w:val="a2"/>
      </w:pPr>
      <w:r w:rsidRPr="004C188A">
        <w:t>Тепловые нагрузки на горячее водоснабжение</w:t>
      </w:r>
    </w:p>
    <w:tbl>
      <w:tblPr>
        <w:tblW w:w="15451" w:type="dxa"/>
        <w:tblInd w:w="108" w:type="dxa"/>
        <w:tblLook w:val="04A0" w:firstRow="1" w:lastRow="0" w:firstColumn="1" w:lastColumn="0" w:noHBand="0" w:noVBand="1"/>
      </w:tblPr>
      <w:tblGrid>
        <w:gridCol w:w="3747"/>
        <w:gridCol w:w="1296"/>
        <w:gridCol w:w="1397"/>
        <w:gridCol w:w="1397"/>
        <w:gridCol w:w="1397"/>
        <w:gridCol w:w="1397"/>
        <w:gridCol w:w="1397"/>
        <w:gridCol w:w="1722"/>
        <w:gridCol w:w="1701"/>
      </w:tblGrid>
      <w:tr w:rsidR="004C188A" w:rsidRPr="00AB7431" w:rsidTr="00D27432">
        <w:trPr>
          <w:trHeight w:val="315"/>
        </w:trPr>
        <w:tc>
          <w:tcPr>
            <w:tcW w:w="374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4C188A" w:rsidRPr="004C188A" w:rsidRDefault="004C188A" w:rsidP="005F462D">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Наименование района/</w:t>
            </w:r>
          </w:p>
          <w:p w:rsidR="004C188A" w:rsidRPr="00AB7431" w:rsidRDefault="004C188A" w:rsidP="005F462D">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источника теплоснабжения</w:t>
            </w:r>
          </w:p>
        </w:tc>
        <w:tc>
          <w:tcPr>
            <w:tcW w:w="1296"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4C188A" w:rsidRPr="00AB7431" w:rsidRDefault="004C188A" w:rsidP="005F462D">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Разм-ть</w:t>
            </w:r>
          </w:p>
        </w:tc>
        <w:tc>
          <w:tcPr>
            <w:tcW w:w="10408"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Расчетный срок</w:t>
            </w:r>
          </w:p>
        </w:tc>
      </w:tr>
      <w:tr w:rsidR="004C188A" w:rsidRPr="00AB7431" w:rsidTr="00D27432">
        <w:trPr>
          <w:trHeight w:val="330"/>
        </w:trPr>
        <w:tc>
          <w:tcPr>
            <w:tcW w:w="3747"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rPr>
                <w:rFonts w:ascii="Times New Roman" w:eastAsia="Times New Roman" w:hAnsi="Times New Roman" w:cs="Times New Roman"/>
                <w:color w:val="000000"/>
                <w:sz w:val="24"/>
                <w:szCs w:val="24"/>
                <w:lang w:eastAsia="ru-RU"/>
              </w:rPr>
            </w:pPr>
          </w:p>
        </w:tc>
        <w:tc>
          <w:tcPr>
            <w:tcW w:w="1296" w:type="dxa"/>
            <w:vMerge/>
            <w:tcBorders>
              <w:top w:val="single" w:sz="4" w:space="0" w:color="auto"/>
              <w:left w:val="single" w:sz="4" w:space="0" w:color="auto"/>
              <w:bottom w:val="single" w:sz="4" w:space="0" w:color="auto"/>
              <w:right w:val="nil"/>
            </w:tcBorders>
            <w:shd w:val="clear" w:color="auto" w:fill="auto"/>
            <w:noWrap/>
            <w:vAlign w:val="center"/>
            <w:hideMark/>
          </w:tcPr>
          <w:p w:rsidR="004C188A" w:rsidRPr="00AB7431" w:rsidRDefault="004C188A" w:rsidP="00AB7431">
            <w:pPr>
              <w:spacing w:after="0" w:line="240" w:lineRule="auto"/>
              <w:rPr>
                <w:rFonts w:ascii="Times New Roman" w:eastAsia="Times New Roman" w:hAnsi="Times New Roman" w:cs="Times New Roman"/>
                <w:b/>
                <w:bCs/>
                <w:color w:val="000000"/>
                <w:sz w:val="24"/>
                <w:szCs w:val="24"/>
                <w:lang w:eastAsia="ru-RU"/>
              </w:rPr>
            </w:pP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2013</w:t>
            </w:r>
          </w:p>
        </w:tc>
        <w:tc>
          <w:tcPr>
            <w:tcW w:w="1397"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2014</w:t>
            </w:r>
          </w:p>
        </w:tc>
        <w:tc>
          <w:tcPr>
            <w:tcW w:w="1397"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2015</w:t>
            </w:r>
          </w:p>
        </w:tc>
        <w:tc>
          <w:tcPr>
            <w:tcW w:w="1397"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2016</w:t>
            </w:r>
          </w:p>
        </w:tc>
        <w:tc>
          <w:tcPr>
            <w:tcW w:w="1397"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2017</w:t>
            </w:r>
          </w:p>
        </w:tc>
        <w:tc>
          <w:tcPr>
            <w:tcW w:w="1722"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D27432">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2018-202</w:t>
            </w:r>
            <w:r w:rsidR="00D27432">
              <w:rPr>
                <w:rFonts w:ascii="Times New Roman" w:eastAsia="Times New Roman" w:hAnsi="Times New Roman" w:cs="Times New Roman"/>
                <w:b/>
                <w:bCs/>
                <w:color w:val="000000"/>
                <w:sz w:val="24"/>
                <w:szCs w:val="24"/>
                <w:lang w:eastAsia="ru-RU"/>
              </w:rPr>
              <w:t>2</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4C188A" w:rsidRPr="00AB7431" w:rsidRDefault="004C188A" w:rsidP="00D27432">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2023-202</w:t>
            </w:r>
            <w:r w:rsidR="00D27432">
              <w:rPr>
                <w:rFonts w:ascii="Times New Roman" w:eastAsia="Times New Roman" w:hAnsi="Times New Roman" w:cs="Times New Roman"/>
                <w:b/>
                <w:bCs/>
                <w:color w:val="000000"/>
                <w:sz w:val="24"/>
                <w:szCs w:val="24"/>
                <w:lang w:eastAsia="ru-RU"/>
              </w:rPr>
              <w:t>7</w:t>
            </w:r>
          </w:p>
        </w:tc>
      </w:tr>
      <w:tr w:rsidR="004E0714" w:rsidRPr="00AB7431" w:rsidTr="00D27432">
        <w:trPr>
          <w:trHeight w:val="315"/>
        </w:trPr>
        <w:tc>
          <w:tcPr>
            <w:tcW w:w="3747"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E0714" w:rsidRPr="00AB7431" w:rsidRDefault="004E0714"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г. Заозерск</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2,655</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2,301</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2,343</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1,974</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1,974</w:t>
            </w:r>
          </w:p>
        </w:tc>
        <w:tc>
          <w:tcPr>
            <w:tcW w:w="1722"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1,700</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1,700</w:t>
            </w:r>
          </w:p>
        </w:tc>
      </w:tr>
      <w:tr w:rsidR="004E0714" w:rsidRPr="00AB7431" w:rsidTr="003E7DFA">
        <w:trPr>
          <w:trHeight w:val="315"/>
        </w:trPr>
        <w:tc>
          <w:tcPr>
            <w:tcW w:w="3747"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Жилые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2,590</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2,244</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2,286</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1,918</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1,918</w:t>
            </w:r>
          </w:p>
        </w:tc>
        <w:tc>
          <w:tcPr>
            <w:tcW w:w="1722"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1,644</w:t>
            </w:r>
          </w:p>
        </w:tc>
        <w:tc>
          <w:tcPr>
            <w:tcW w:w="1701" w:type="dxa"/>
            <w:tcBorders>
              <w:top w:val="nil"/>
              <w:left w:val="nil"/>
              <w:bottom w:val="single" w:sz="4"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1,644</w:t>
            </w:r>
          </w:p>
        </w:tc>
      </w:tr>
      <w:tr w:rsidR="004E0714" w:rsidRPr="00AB7431" w:rsidTr="003E7DFA">
        <w:trPr>
          <w:trHeight w:val="315"/>
        </w:trPr>
        <w:tc>
          <w:tcPr>
            <w:tcW w:w="3747"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Общественные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0,062</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0,053</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0,053</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0,053</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0,053</w:t>
            </w:r>
          </w:p>
        </w:tc>
        <w:tc>
          <w:tcPr>
            <w:tcW w:w="1722"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0,053</w:t>
            </w:r>
          </w:p>
        </w:tc>
        <w:tc>
          <w:tcPr>
            <w:tcW w:w="1701" w:type="dxa"/>
            <w:tcBorders>
              <w:top w:val="nil"/>
              <w:left w:val="nil"/>
              <w:bottom w:val="single" w:sz="4"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0,053</w:t>
            </w:r>
          </w:p>
        </w:tc>
      </w:tr>
      <w:tr w:rsidR="004E0714" w:rsidRPr="00AB7431" w:rsidTr="003E7DFA">
        <w:trPr>
          <w:trHeight w:val="315"/>
        </w:trPr>
        <w:tc>
          <w:tcPr>
            <w:tcW w:w="3747"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Прочие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0,004</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0,003</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0,003</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0,003</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0,003</w:t>
            </w:r>
          </w:p>
        </w:tc>
        <w:tc>
          <w:tcPr>
            <w:tcW w:w="1722"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0,003</w:t>
            </w:r>
          </w:p>
        </w:tc>
        <w:tc>
          <w:tcPr>
            <w:tcW w:w="1701" w:type="dxa"/>
            <w:tcBorders>
              <w:top w:val="nil"/>
              <w:left w:val="nil"/>
              <w:bottom w:val="single" w:sz="4"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0,003</w:t>
            </w:r>
          </w:p>
        </w:tc>
      </w:tr>
      <w:tr w:rsidR="004E0714" w:rsidRPr="00AB7431" w:rsidTr="003E7DFA">
        <w:trPr>
          <w:trHeight w:val="330"/>
        </w:trPr>
        <w:tc>
          <w:tcPr>
            <w:tcW w:w="3747" w:type="dxa"/>
            <w:tcBorders>
              <w:top w:val="nil"/>
              <w:left w:val="single" w:sz="8" w:space="0" w:color="auto"/>
              <w:bottom w:val="single" w:sz="8"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Промышленные</w:t>
            </w:r>
          </w:p>
        </w:tc>
        <w:tc>
          <w:tcPr>
            <w:tcW w:w="1296" w:type="dxa"/>
            <w:tcBorders>
              <w:top w:val="nil"/>
              <w:left w:val="nil"/>
              <w:bottom w:val="single" w:sz="8"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39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0,000</w:t>
            </w:r>
          </w:p>
        </w:tc>
        <w:tc>
          <w:tcPr>
            <w:tcW w:w="139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0,000</w:t>
            </w:r>
          </w:p>
        </w:tc>
        <w:tc>
          <w:tcPr>
            <w:tcW w:w="139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0,000</w:t>
            </w:r>
          </w:p>
        </w:tc>
        <w:tc>
          <w:tcPr>
            <w:tcW w:w="139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0,000</w:t>
            </w:r>
          </w:p>
        </w:tc>
        <w:tc>
          <w:tcPr>
            <w:tcW w:w="139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0,000</w:t>
            </w:r>
          </w:p>
        </w:tc>
        <w:tc>
          <w:tcPr>
            <w:tcW w:w="1722"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0,000</w:t>
            </w:r>
          </w:p>
        </w:tc>
        <w:tc>
          <w:tcPr>
            <w:tcW w:w="1701" w:type="dxa"/>
            <w:tcBorders>
              <w:top w:val="nil"/>
              <w:left w:val="nil"/>
              <w:bottom w:val="single" w:sz="8"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0,000</w:t>
            </w:r>
          </w:p>
        </w:tc>
      </w:tr>
    </w:tbl>
    <w:p w:rsidR="00AB7431" w:rsidRDefault="00AB7431" w:rsidP="007E7D58">
      <w:pPr>
        <w:pStyle w:val="afe"/>
      </w:pPr>
    </w:p>
    <w:p w:rsidR="00AB7431" w:rsidRDefault="00AB7431" w:rsidP="007E7D58">
      <w:pPr>
        <w:pStyle w:val="afe"/>
      </w:pPr>
    </w:p>
    <w:p w:rsidR="00AB7431" w:rsidRDefault="00AB7431" w:rsidP="007E7D58">
      <w:pPr>
        <w:pStyle w:val="afe"/>
      </w:pPr>
    </w:p>
    <w:p w:rsidR="00AB7431" w:rsidRDefault="00AB7431" w:rsidP="007E7D58">
      <w:pPr>
        <w:pStyle w:val="afe"/>
      </w:pPr>
    </w:p>
    <w:p w:rsidR="00812D09" w:rsidRDefault="004C188A" w:rsidP="00C85918">
      <w:pPr>
        <w:pStyle w:val="a2"/>
      </w:pPr>
      <w:r w:rsidRPr="004C188A">
        <w:lastRenderedPageBreak/>
        <w:t>Тепловые нагрузки на отопление, вентиляцию и горячее водоснабжение</w:t>
      </w:r>
    </w:p>
    <w:tbl>
      <w:tblPr>
        <w:tblW w:w="15451" w:type="dxa"/>
        <w:tblInd w:w="108" w:type="dxa"/>
        <w:tblLook w:val="04A0" w:firstRow="1" w:lastRow="0" w:firstColumn="1" w:lastColumn="0" w:noHBand="0" w:noVBand="1"/>
      </w:tblPr>
      <w:tblGrid>
        <w:gridCol w:w="3748"/>
        <w:gridCol w:w="1296"/>
        <w:gridCol w:w="1477"/>
        <w:gridCol w:w="1417"/>
        <w:gridCol w:w="1418"/>
        <w:gridCol w:w="1437"/>
        <w:gridCol w:w="1540"/>
        <w:gridCol w:w="1559"/>
        <w:gridCol w:w="1559"/>
      </w:tblGrid>
      <w:tr w:rsidR="004C188A" w:rsidRPr="00AB7431" w:rsidTr="005F462D">
        <w:trPr>
          <w:trHeight w:val="315"/>
        </w:trPr>
        <w:tc>
          <w:tcPr>
            <w:tcW w:w="374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4C188A" w:rsidRPr="004C188A" w:rsidRDefault="004C188A" w:rsidP="005F462D">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Наименование района/</w:t>
            </w:r>
          </w:p>
          <w:p w:rsidR="004C188A" w:rsidRPr="00AB7431" w:rsidRDefault="004C188A" w:rsidP="005F462D">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источника теплоснабжения</w:t>
            </w:r>
          </w:p>
        </w:tc>
        <w:tc>
          <w:tcPr>
            <w:tcW w:w="1296"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4C188A" w:rsidRPr="00AB7431" w:rsidRDefault="004C188A" w:rsidP="005F462D">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Разм-ть</w:t>
            </w:r>
          </w:p>
        </w:tc>
        <w:tc>
          <w:tcPr>
            <w:tcW w:w="10407"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Расчетный срок</w:t>
            </w:r>
          </w:p>
        </w:tc>
      </w:tr>
      <w:tr w:rsidR="004C188A" w:rsidRPr="00AB7431" w:rsidTr="004C188A">
        <w:trPr>
          <w:trHeight w:val="330"/>
        </w:trPr>
        <w:tc>
          <w:tcPr>
            <w:tcW w:w="3748"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rPr>
                <w:rFonts w:ascii="Times New Roman" w:eastAsia="Times New Roman" w:hAnsi="Times New Roman" w:cs="Times New Roman"/>
                <w:color w:val="000000"/>
                <w:sz w:val="24"/>
                <w:szCs w:val="24"/>
                <w:lang w:eastAsia="ru-RU"/>
              </w:rPr>
            </w:pPr>
          </w:p>
        </w:tc>
        <w:tc>
          <w:tcPr>
            <w:tcW w:w="1296" w:type="dxa"/>
            <w:vMerge/>
            <w:tcBorders>
              <w:top w:val="single" w:sz="4" w:space="0" w:color="auto"/>
              <w:left w:val="single" w:sz="4" w:space="0" w:color="auto"/>
              <w:bottom w:val="single" w:sz="4" w:space="0" w:color="auto"/>
              <w:right w:val="nil"/>
            </w:tcBorders>
            <w:shd w:val="clear" w:color="auto" w:fill="auto"/>
            <w:noWrap/>
            <w:vAlign w:val="center"/>
            <w:hideMark/>
          </w:tcPr>
          <w:p w:rsidR="004C188A" w:rsidRPr="00AB7431" w:rsidRDefault="004C188A" w:rsidP="00AB7431">
            <w:pPr>
              <w:spacing w:after="0" w:line="240" w:lineRule="auto"/>
              <w:rPr>
                <w:rFonts w:ascii="Times New Roman" w:eastAsia="Times New Roman" w:hAnsi="Times New Roman" w:cs="Times New Roman"/>
                <w:b/>
                <w:bCs/>
                <w:color w:val="000000"/>
                <w:sz w:val="24"/>
                <w:szCs w:val="24"/>
                <w:lang w:eastAsia="ru-RU"/>
              </w:rPr>
            </w:pPr>
          </w:p>
        </w:tc>
        <w:tc>
          <w:tcPr>
            <w:tcW w:w="1477" w:type="dxa"/>
            <w:tcBorders>
              <w:top w:val="nil"/>
              <w:left w:val="single" w:sz="4" w:space="0" w:color="auto"/>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2013</w:t>
            </w:r>
          </w:p>
        </w:tc>
        <w:tc>
          <w:tcPr>
            <w:tcW w:w="1417"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2014</w:t>
            </w:r>
          </w:p>
        </w:tc>
        <w:tc>
          <w:tcPr>
            <w:tcW w:w="1418"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2015</w:t>
            </w:r>
          </w:p>
        </w:tc>
        <w:tc>
          <w:tcPr>
            <w:tcW w:w="1437"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2016</w:t>
            </w:r>
          </w:p>
        </w:tc>
        <w:tc>
          <w:tcPr>
            <w:tcW w:w="1540"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2017</w:t>
            </w:r>
          </w:p>
        </w:tc>
        <w:tc>
          <w:tcPr>
            <w:tcW w:w="1559"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D27432">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2018-202</w:t>
            </w:r>
            <w:r w:rsidR="00D27432">
              <w:rPr>
                <w:rFonts w:ascii="Times New Roman" w:eastAsia="Times New Roman" w:hAnsi="Times New Roman" w:cs="Times New Roman"/>
                <w:b/>
                <w:bCs/>
                <w:color w:val="000000"/>
                <w:sz w:val="24"/>
                <w:szCs w:val="24"/>
                <w:lang w:eastAsia="ru-RU"/>
              </w:rPr>
              <w:t>2</w:t>
            </w:r>
          </w:p>
        </w:tc>
        <w:tc>
          <w:tcPr>
            <w:tcW w:w="1559"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D27432">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2023-202</w:t>
            </w:r>
            <w:r w:rsidR="00D27432">
              <w:rPr>
                <w:rFonts w:ascii="Times New Roman" w:eastAsia="Times New Roman" w:hAnsi="Times New Roman" w:cs="Times New Roman"/>
                <w:b/>
                <w:bCs/>
                <w:color w:val="000000"/>
                <w:sz w:val="24"/>
                <w:szCs w:val="24"/>
                <w:lang w:eastAsia="ru-RU"/>
              </w:rPr>
              <w:t>7</w:t>
            </w:r>
          </w:p>
        </w:tc>
      </w:tr>
      <w:tr w:rsidR="004E0714" w:rsidRPr="00AB7431" w:rsidTr="001830E6">
        <w:trPr>
          <w:trHeight w:val="315"/>
        </w:trPr>
        <w:tc>
          <w:tcPr>
            <w:tcW w:w="3748"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E0714" w:rsidRPr="00AB7431" w:rsidRDefault="004E0714"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г. Заозерск</w:t>
            </w:r>
          </w:p>
        </w:tc>
        <w:tc>
          <w:tcPr>
            <w:tcW w:w="1296" w:type="dxa"/>
            <w:tcBorders>
              <w:top w:val="single" w:sz="8" w:space="0" w:color="auto"/>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477" w:type="dxa"/>
            <w:tcBorders>
              <w:top w:val="single" w:sz="8"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24,836</w:t>
            </w:r>
          </w:p>
        </w:tc>
        <w:tc>
          <w:tcPr>
            <w:tcW w:w="1417" w:type="dxa"/>
            <w:tcBorders>
              <w:top w:val="single" w:sz="8"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22,63</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20,83</w:t>
            </w:r>
          </w:p>
        </w:tc>
        <w:tc>
          <w:tcPr>
            <w:tcW w:w="1437" w:type="dxa"/>
            <w:tcBorders>
              <w:top w:val="single" w:sz="8"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18,61</w:t>
            </w:r>
          </w:p>
        </w:tc>
        <w:tc>
          <w:tcPr>
            <w:tcW w:w="1540" w:type="dxa"/>
            <w:tcBorders>
              <w:top w:val="single" w:sz="8"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18,61</w:t>
            </w:r>
          </w:p>
        </w:tc>
        <w:tc>
          <w:tcPr>
            <w:tcW w:w="1559" w:type="dxa"/>
            <w:tcBorders>
              <w:top w:val="single" w:sz="8"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18,34</w:t>
            </w:r>
          </w:p>
        </w:tc>
        <w:tc>
          <w:tcPr>
            <w:tcW w:w="1559" w:type="dxa"/>
            <w:tcBorders>
              <w:top w:val="single" w:sz="8" w:space="0" w:color="auto"/>
              <w:left w:val="nil"/>
              <w:bottom w:val="single" w:sz="4"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18,34</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Жилые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20,955</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19,08</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17,59</w:t>
            </w:r>
          </w:p>
        </w:tc>
        <w:tc>
          <w:tcPr>
            <w:tcW w:w="143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15,69</w:t>
            </w:r>
          </w:p>
        </w:tc>
        <w:tc>
          <w:tcPr>
            <w:tcW w:w="154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15,69</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15,42</w:t>
            </w:r>
          </w:p>
        </w:tc>
        <w:tc>
          <w:tcPr>
            <w:tcW w:w="1559" w:type="dxa"/>
            <w:tcBorders>
              <w:top w:val="nil"/>
              <w:left w:val="nil"/>
              <w:bottom w:val="single" w:sz="4"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15,42</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Общественные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3,619</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3,31</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3,02</w:t>
            </w:r>
          </w:p>
        </w:tc>
        <w:tc>
          <w:tcPr>
            <w:tcW w:w="143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2,72</w:t>
            </w:r>
          </w:p>
        </w:tc>
        <w:tc>
          <w:tcPr>
            <w:tcW w:w="154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2,72</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2,72</w:t>
            </w:r>
          </w:p>
        </w:tc>
        <w:tc>
          <w:tcPr>
            <w:tcW w:w="1559" w:type="dxa"/>
            <w:tcBorders>
              <w:top w:val="nil"/>
              <w:left w:val="nil"/>
              <w:bottom w:val="single" w:sz="4"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2,72</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Прочие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0,262</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0,24</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0,22</w:t>
            </w:r>
          </w:p>
        </w:tc>
        <w:tc>
          <w:tcPr>
            <w:tcW w:w="143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0,20</w:t>
            </w:r>
          </w:p>
        </w:tc>
        <w:tc>
          <w:tcPr>
            <w:tcW w:w="154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0,20</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0,20</w:t>
            </w:r>
          </w:p>
        </w:tc>
        <w:tc>
          <w:tcPr>
            <w:tcW w:w="1559" w:type="dxa"/>
            <w:tcBorders>
              <w:top w:val="nil"/>
              <w:left w:val="nil"/>
              <w:bottom w:val="single" w:sz="4"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0,20</w:t>
            </w:r>
          </w:p>
        </w:tc>
      </w:tr>
      <w:tr w:rsidR="004E0714" w:rsidRPr="00AB7431" w:rsidTr="001830E6">
        <w:trPr>
          <w:trHeight w:val="330"/>
        </w:trPr>
        <w:tc>
          <w:tcPr>
            <w:tcW w:w="3748" w:type="dxa"/>
            <w:tcBorders>
              <w:top w:val="nil"/>
              <w:left w:val="single" w:sz="8" w:space="0" w:color="auto"/>
              <w:bottom w:val="single" w:sz="8"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Промышленные</w:t>
            </w:r>
          </w:p>
        </w:tc>
        <w:tc>
          <w:tcPr>
            <w:tcW w:w="1296" w:type="dxa"/>
            <w:tcBorders>
              <w:top w:val="nil"/>
              <w:left w:val="nil"/>
              <w:bottom w:val="single" w:sz="8"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Гкал/час</w:t>
            </w:r>
          </w:p>
        </w:tc>
        <w:tc>
          <w:tcPr>
            <w:tcW w:w="147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0,000</w:t>
            </w:r>
          </w:p>
        </w:tc>
        <w:tc>
          <w:tcPr>
            <w:tcW w:w="141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18"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37"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40"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59" w:type="dxa"/>
            <w:tcBorders>
              <w:top w:val="nil"/>
              <w:left w:val="nil"/>
              <w:bottom w:val="single" w:sz="8"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59" w:type="dxa"/>
            <w:tcBorders>
              <w:top w:val="nil"/>
              <w:left w:val="nil"/>
              <w:bottom w:val="single" w:sz="8" w:space="0" w:color="auto"/>
              <w:right w:val="single" w:sz="8"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r>
    </w:tbl>
    <w:p w:rsidR="003E7DFA" w:rsidRDefault="003E7DFA" w:rsidP="003E7DFA">
      <w:pPr>
        <w:pStyle w:val="afe"/>
      </w:pPr>
    </w:p>
    <w:p w:rsidR="00D27432" w:rsidRDefault="00D27432" w:rsidP="003E7DFA">
      <w:pPr>
        <w:pStyle w:val="afe"/>
      </w:pPr>
    </w:p>
    <w:p w:rsidR="00AB7431" w:rsidRDefault="003061CC" w:rsidP="00C85918">
      <w:pPr>
        <w:pStyle w:val="a2"/>
      </w:pPr>
      <w:r w:rsidRPr="003061CC">
        <w:t xml:space="preserve">Объем потребления тепловой энергии на отопление и вентиляцию </w:t>
      </w:r>
    </w:p>
    <w:tbl>
      <w:tblPr>
        <w:tblW w:w="15451" w:type="dxa"/>
        <w:tblInd w:w="108" w:type="dxa"/>
        <w:tblLook w:val="04A0" w:firstRow="1" w:lastRow="0" w:firstColumn="1" w:lastColumn="0" w:noHBand="0" w:noVBand="1"/>
      </w:tblPr>
      <w:tblGrid>
        <w:gridCol w:w="3748"/>
        <w:gridCol w:w="1296"/>
        <w:gridCol w:w="1477"/>
        <w:gridCol w:w="1417"/>
        <w:gridCol w:w="1418"/>
        <w:gridCol w:w="1417"/>
        <w:gridCol w:w="1560"/>
        <w:gridCol w:w="1559"/>
        <w:gridCol w:w="1559"/>
      </w:tblGrid>
      <w:tr w:rsidR="004C188A" w:rsidRPr="00AB7431" w:rsidTr="005F462D">
        <w:trPr>
          <w:trHeight w:val="315"/>
        </w:trPr>
        <w:tc>
          <w:tcPr>
            <w:tcW w:w="374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4C188A" w:rsidRPr="004C188A" w:rsidRDefault="004C188A" w:rsidP="005F462D">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Наименование района/</w:t>
            </w:r>
          </w:p>
          <w:p w:rsidR="004C188A" w:rsidRPr="00AB7431" w:rsidRDefault="004C188A" w:rsidP="005F462D">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источника теплоснабжения</w:t>
            </w:r>
          </w:p>
        </w:tc>
        <w:tc>
          <w:tcPr>
            <w:tcW w:w="1296"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4C188A" w:rsidRPr="00AB7431" w:rsidRDefault="004C188A" w:rsidP="005F462D">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Разм-ть</w:t>
            </w:r>
          </w:p>
        </w:tc>
        <w:tc>
          <w:tcPr>
            <w:tcW w:w="10407"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Расчетный срок</w:t>
            </w:r>
          </w:p>
        </w:tc>
      </w:tr>
      <w:tr w:rsidR="004C188A" w:rsidRPr="00AB7431" w:rsidTr="004C188A">
        <w:trPr>
          <w:trHeight w:val="330"/>
        </w:trPr>
        <w:tc>
          <w:tcPr>
            <w:tcW w:w="3748" w:type="dxa"/>
            <w:vMerge/>
            <w:tcBorders>
              <w:top w:val="single" w:sz="4" w:space="0" w:color="auto"/>
              <w:left w:val="single" w:sz="4" w:space="0" w:color="auto"/>
              <w:bottom w:val="single" w:sz="4" w:space="0" w:color="auto"/>
              <w:right w:val="single" w:sz="4" w:space="0" w:color="auto"/>
            </w:tcBorders>
            <w:vAlign w:val="center"/>
            <w:hideMark/>
          </w:tcPr>
          <w:p w:rsidR="004C188A" w:rsidRPr="00AB7431" w:rsidRDefault="004C188A" w:rsidP="00AB7431">
            <w:pPr>
              <w:spacing w:after="0" w:line="240" w:lineRule="auto"/>
              <w:rPr>
                <w:rFonts w:ascii="Times New Roman" w:eastAsia="Times New Roman" w:hAnsi="Times New Roman" w:cs="Times New Roman"/>
                <w:b/>
                <w:bCs/>
                <w:color w:val="000000"/>
                <w:sz w:val="24"/>
                <w:szCs w:val="24"/>
                <w:lang w:eastAsia="ru-RU"/>
              </w:rPr>
            </w:pPr>
          </w:p>
        </w:tc>
        <w:tc>
          <w:tcPr>
            <w:tcW w:w="1296" w:type="dxa"/>
            <w:vMerge/>
            <w:tcBorders>
              <w:top w:val="single" w:sz="4" w:space="0" w:color="auto"/>
              <w:left w:val="single" w:sz="4" w:space="0" w:color="auto"/>
              <w:bottom w:val="single" w:sz="4" w:space="0" w:color="auto"/>
              <w:right w:val="nil"/>
            </w:tcBorders>
            <w:shd w:val="clear" w:color="auto" w:fill="auto"/>
            <w:noWrap/>
            <w:vAlign w:val="bottom"/>
            <w:hideMark/>
          </w:tcPr>
          <w:p w:rsidR="004C188A" w:rsidRPr="00AB7431" w:rsidRDefault="004C188A" w:rsidP="00AB7431">
            <w:pPr>
              <w:spacing w:after="0" w:line="240" w:lineRule="auto"/>
              <w:rPr>
                <w:rFonts w:ascii="Calibri" w:eastAsia="Times New Roman" w:hAnsi="Calibri" w:cs="Calibri"/>
                <w:color w:val="000000"/>
                <w:lang w:eastAsia="ru-RU"/>
              </w:rPr>
            </w:pPr>
          </w:p>
        </w:tc>
        <w:tc>
          <w:tcPr>
            <w:tcW w:w="1477" w:type="dxa"/>
            <w:tcBorders>
              <w:top w:val="nil"/>
              <w:left w:val="single" w:sz="4" w:space="0" w:color="auto"/>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2013</w:t>
            </w:r>
          </w:p>
        </w:tc>
        <w:tc>
          <w:tcPr>
            <w:tcW w:w="1417"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2014</w:t>
            </w:r>
          </w:p>
        </w:tc>
        <w:tc>
          <w:tcPr>
            <w:tcW w:w="1418"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2015</w:t>
            </w:r>
          </w:p>
        </w:tc>
        <w:tc>
          <w:tcPr>
            <w:tcW w:w="1417"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2016</w:t>
            </w:r>
          </w:p>
        </w:tc>
        <w:tc>
          <w:tcPr>
            <w:tcW w:w="1560"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2017</w:t>
            </w:r>
          </w:p>
        </w:tc>
        <w:tc>
          <w:tcPr>
            <w:tcW w:w="1559"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D27432">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2018-202</w:t>
            </w:r>
            <w:r w:rsidR="00D27432">
              <w:rPr>
                <w:rFonts w:ascii="Times New Roman" w:eastAsia="Times New Roman" w:hAnsi="Times New Roman" w:cs="Times New Roman"/>
                <w:b/>
                <w:bCs/>
                <w:color w:val="000000"/>
                <w:sz w:val="24"/>
                <w:szCs w:val="24"/>
                <w:lang w:eastAsia="ru-RU"/>
              </w:rPr>
              <w:t>2</w:t>
            </w:r>
          </w:p>
        </w:tc>
        <w:tc>
          <w:tcPr>
            <w:tcW w:w="1559"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D27432">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2023-202</w:t>
            </w:r>
            <w:r w:rsidR="00D27432">
              <w:rPr>
                <w:rFonts w:ascii="Times New Roman" w:eastAsia="Times New Roman" w:hAnsi="Times New Roman" w:cs="Times New Roman"/>
                <w:b/>
                <w:bCs/>
                <w:color w:val="000000"/>
                <w:sz w:val="24"/>
                <w:szCs w:val="24"/>
                <w:lang w:eastAsia="ru-RU"/>
              </w:rPr>
              <w:t>7</w:t>
            </w:r>
          </w:p>
        </w:tc>
      </w:tr>
      <w:tr w:rsidR="004E0714" w:rsidRPr="00AB7431" w:rsidTr="001830E6">
        <w:trPr>
          <w:trHeight w:val="315"/>
        </w:trPr>
        <w:tc>
          <w:tcPr>
            <w:tcW w:w="3748"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E0714" w:rsidRPr="00AB7431" w:rsidRDefault="004E0714"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г. Заозерск</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75808,38</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69491,01</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63173,65</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56856,28</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56856,28</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56856,28</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56856,28</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Жилые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62768,21</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57537,52</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52306,84</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47076,16</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47076,16</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47076,16</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47076,16</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Общественные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12158,97</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11145,73</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10132,48</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9119,23</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9119,23</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9119,23</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9119,23</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Прочие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881,19</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807,76</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734,33</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660,90</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660,90</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660,90</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660,90</w:t>
            </w:r>
          </w:p>
        </w:tc>
      </w:tr>
      <w:tr w:rsidR="004E0714" w:rsidRPr="00AB7431" w:rsidTr="001830E6">
        <w:trPr>
          <w:trHeight w:val="330"/>
        </w:trPr>
        <w:tc>
          <w:tcPr>
            <w:tcW w:w="3748" w:type="dxa"/>
            <w:tcBorders>
              <w:top w:val="nil"/>
              <w:left w:val="single" w:sz="8" w:space="0" w:color="auto"/>
              <w:bottom w:val="single" w:sz="8"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Промышленные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r>
    </w:tbl>
    <w:p w:rsidR="003E7DFA" w:rsidRDefault="003E7DFA" w:rsidP="003E7DFA">
      <w:pPr>
        <w:pStyle w:val="afe"/>
      </w:pPr>
    </w:p>
    <w:p w:rsidR="003E7DFA" w:rsidRDefault="003E7DFA" w:rsidP="003E7DFA">
      <w:pPr>
        <w:pStyle w:val="afe"/>
        <w:rPr>
          <w:lang w:val="en-US"/>
        </w:rPr>
      </w:pPr>
    </w:p>
    <w:p w:rsidR="004E0714" w:rsidRDefault="004E0714" w:rsidP="003E7DFA">
      <w:pPr>
        <w:pStyle w:val="afe"/>
        <w:rPr>
          <w:lang w:val="en-US"/>
        </w:rPr>
      </w:pPr>
    </w:p>
    <w:p w:rsidR="004E0714" w:rsidRPr="004E0714" w:rsidRDefault="004E0714" w:rsidP="003E7DFA">
      <w:pPr>
        <w:pStyle w:val="afe"/>
        <w:rPr>
          <w:lang w:val="en-US"/>
        </w:rPr>
      </w:pPr>
    </w:p>
    <w:p w:rsidR="003E7DFA" w:rsidRDefault="003E7DFA" w:rsidP="003E7DFA">
      <w:pPr>
        <w:pStyle w:val="afe"/>
      </w:pPr>
    </w:p>
    <w:p w:rsidR="00AB7431" w:rsidRDefault="003061CC" w:rsidP="00C85918">
      <w:pPr>
        <w:pStyle w:val="a2"/>
      </w:pPr>
      <w:r w:rsidRPr="003061CC">
        <w:lastRenderedPageBreak/>
        <w:t>Объем потребления тепловой энергии на горячее водоснабжение</w:t>
      </w:r>
    </w:p>
    <w:tbl>
      <w:tblPr>
        <w:tblW w:w="15451" w:type="dxa"/>
        <w:tblInd w:w="108" w:type="dxa"/>
        <w:tblLook w:val="04A0" w:firstRow="1" w:lastRow="0" w:firstColumn="1" w:lastColumn="0" w:noHBand="0" w:noVBand="1"/>
      </w:tblPr>
      <w:tblGrid>
        <w:gridCol w:w="3748"/>
        <w:gridCol w:w="1296"/>
        <w:gridCol w:w="1477"/>
        <w:gridCol w:w="1417"/>
        <w:gridCol w:w="1418"/>
        <w:gridCol w:w="1417"/>
        <w:gridCol w:w="1560"/>
        <w:gridCol w:w="1559"/>
        <w:gridCol w:w="1559"/>
      </w:tblGrid>
      <w:tr w:rsidR="004C188A" w:rsidRPr="00AB7431" w:rsidTr="005F462D">
        <w:trPr>
          <w:trHeight w:val="315"/>
        </w:trPr>
        <w:tc>
          <w:tcPr>
            <w:tcW w:w="374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4C188A" w:rsidRPr="004C188A" w:rsidRDefault="004C188A" w:rsidP="005F462D">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Наименование района/</w:t>
            </w:r>
          </w:p>
          <w:p w:rsidR="004C188A" w:rsidRPr="00AB7431" w:rsidRDefault="004C188A" w:rsidP="005F462D">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источника теплоснабжения</w:t>
            </w:r>
          </w:p>
        </w:tc>
        <w:tc>
          <w:tcPr>
            <w:tcW w:w="1296"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4C188A" w:rsidRPr="00AB7431" w:rsidRDefault="004C188A" w:rsidP="005F462D">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Разм-ть</w:t>
            </w:r>
          </w:p>
        </w:tc>
        <w:tc>
          <w:tcPr>
            <w:tcW w:w="10407"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Расчетный срок</w:t>
            </w:r>
          </w:p>
        </w:tc>
      </w:tr>
      <w:tr w:rsidR="004C188A" w:rsidRPr="00AB7431" w:rsidTr="004C188A">
        <w:trPr>
          <w:trHeight w:val="330"/>
        </w:trPr>
        <w:tc>
          <w:tcPr>
            <w:tcW w:w="3748" w:type="dxa"/>
            <w:vMerge/>
            <w:tcBorders>
              <w:top w:val="single" w:sz="4" w:space="0" w:color="auto"/>
              <w:left w:val="single" w:sz="4" w:space="0" w:color="auto"/>
              <w:bottom w:val="single" w:sz="4" w:space="0" w:color="auto"/>
              <w:right w:val="single" w:sz="4" w:space="0" w:color="auto"/>
            </w:tcBorders>
            <w:vAlign w:val="center"/>
            <w:hideMark/>
          </w:tcPr>
          <w:p w:rsidR="004C188A" w:rsidRPr="00AB7431" w:rsidRDefault="004C188A" w:rsidP="00AB7431">
            <w:pPr>
              <w:spacing w:after="0" w:line="240" w:lineRule="auto"/>
              <w:rPr>
                <w:rFonts w:ascii="Times New Roman" w:eastAsia="Times New Roman" w:hAnsi="Times New Roman" w:cs="Times New Roman"/>
                <w:b/>
                <w:bCs/>
                <w:color w:val="000000"/>
                <w:sz w:val="24"/>
                <w:szCs w:val="24"/>
                <w:lang w:eastAsia="ru-RU"/>
              </w:rPr>
            </w:pPr>
          </w:p>
        </w:tc>
        <w:tc>
          <w:tcPr>
            <w:tcW w:w="1296" w:type="dxa"/>
            <w:vMerge/>
            <w:tcBorders>
              <w:top w:val="single" w:sz="4" w:space="0" w:color="auto"/>
              <w:left w:val="single" w:sz="4" w:space="0" w:color="auto"/>
              <w:bottom w:val="single" w:sz="4" w:space="0" w:color="auto"/>
              <w:right w:val="nil"/>
            </w:tcBorders>
            <w:shd w:val="clear" w:color="auto" w:fill="auto"/>
            <w:noWrap/>
            <w:vAlign w:val="bottom"/>
            <w:hideMark/>
          </w:tcPr>
          <w:p w:rsidR="004C188A" w:rsidRPr="00AB7431" w:rsidRDefault="004C188A" w:rsidP="00AB7431">
            <w:pPr>
              <w:spacing w:after="0" w:line="240" w:lineRule="auto"/>
              <w:rPr>
                <w:rFonts w:ascii="Calibri" w:eastAsia="Times New Roman" w:hAnsi="Calibri" w:cs="Calibri"/>
                <w:color w:val="000000"/>
                <w:lang w:eastAsia="ru-RU"/>
              </w:rPr>
            </w:pPr>
          </w:p>
        </w:tc>
        <w:tc>
          <w:tcPr>
            <w:tcW w:w="1477" w:type="dxa"/>
            <w:tcBorders>
              <w:top w:val="nil"/>
              <w:left w:val="single" w:sz="4" w:space="0" w:color="auto"/>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2013</w:t>
            </w:r>
          </w:p>
        </w:tc>
        <w:tc>
          <w:tcPr>
            <w:tcW w:w="1417"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2014</w:t>
            </w:r>
          </w:p>
        </w:tc>
        <w:tc>
          <w:tcPr>
            <w:tcW w:w="1418"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2015</w:t>
            </w:r>
          </w:p>
        </w:tc>
        <w:tc>
          <w:tcPr>
            <w:tcW w:w="1417"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2016</w:t>
            </w:r>
          </w:p>
        </w:tc>
        <w:tc>
          <w:tcPr>
            <w:tcW w:w="1560"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2017</w:t>
            </w:r>
          </w:p>
        </w:tc>
        <w:tc>
          <w:tcPr>
            <w:tcW w:w="1559"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D27432">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2018-202</w:t>
            </w:r>
            <w:r w:rsidR="00D27432">
              <w:rPr>
                <w:rFonts w:ascii="Times New Roman" w:eastAsia="Times New Roman" w:hAnsi="Times New Roman" w:cs="Times New Roman"/>
                <w:b/>
                <w:bCs/>
                <w:color w:val="000000"/>
                <w:sz w:val="24"/>
                <w:szCs w:val="24"/>
                <w:lang w:eastAsia="ru-RU"/>
              </w:rPr>
              <w:t>2</w:t>
            </w:r>
          </w:p>
        </w:tc>
        <w:tc>
          <w:tcPr>
            <w:tcW w:w="1559"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D27432">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2023-202</w:t>
            </w:r>
            <w:r w:rsidR="00D27432">
              <w:rPr>
                <w:rFonts w:ascii="Times New Roman" w:eastAsia="Times New Roman" w:hAnsi="Times New Roman" w:cs="Times New Roman"/>
                <w:b/>
                <w:bCs/>
                <w:color w:val="000000"/>
                <w:sz w:val="24"/>
                <w:szCs w:val="24"/>
                <w:lang w:eastAsia="ru-RU"/>
              </w:rPr>
              <w:t>7</w:t>
            </w:r>
          </w:p>
        </w:tc>
      </w:tr>
      <w:tr w:rsidR="004E0714" w:rsidRPr="00AB7431" w:rsidTr="001830E6">
        <w:trPr>
          <w:trHeight w:val="315"/>
        </w:trPr>
        <w:tc>
          <w:tcPr>
            <w:tcW w:w="3748"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E0714" w:rsidRPr="00AB7431" w:rsidRDefault="004E0714"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г. Заозерск</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9291,47</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8049,85</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8198,20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6908,72</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6908,72</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5950,17</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5950,17</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Жилые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9061,93</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7850,99</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7999,34</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6709,86</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6709,86</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5751,31</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5751,31</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Общественные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215,40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186,62</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186,62</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186,62</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186,62</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186,62</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186,62</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Прочие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14,13</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12,24</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12,24</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12,24</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12,24</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12,24</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12,24</w:t>
            </w:r>
          </w:p>
        </w:tc>
      </w:tr>
      <w:tr w:rsidR="004E0714" w:rsidRPr="00AB7431" w:rsidTr="001830E6">
        <w:trPr>
          <w:trHeight w:val="330"/>
        </w:trPr>
        <w:tc>
          <w:tcPr>
            <w:tcW w:w="3748" w:type="dxa"/>
            <w:tcBorders>
              <w:top w:val="nil"/>
              <w:left w:val="single" w:sz="8" w:space="0" w:color="auto"/>
              <w:bottom w:val="single" w:sz="8"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Промышленные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r>
    </w:tbl>
    <w:p w:rsidR="003E7DFA" w:rsidRDefault="003E7DFA" w:rsidP="003E7DFA">
      <w:pPr>
        <w:pStyle w:val="afe"/>
      </w:pPr>
    </w:p>
    <w:p w:rsidR="00D27432" w:rsidRDefault="00D27432" w:rsidP="003E7DFA">
      <w:pPr>
        <w:pStyle w:val="afe"/>
      </w:pPr>
    </w:p>
    <w:p w:rsidR="00810555" w:rsidRDefault="003061CC" w:rsidP="00C85918">
      <w:pPr>
        <w:pStyle w:val="a2"/>
      </w:pPr>
      <w:r w:rsidRPr="003061CC">
        <w:t>Объем потребления тепловой энергии на отопление, вентиляцию и горячее водоснабжение</w:t>
      </w:r>
    </w:p>
    <w:tbl>
      <w:tblPr>
        <w:tblW w:w="15451" w:type="dxa"/>
        <w:tblInd w:w="108" w:type="dxa"/>
        <w:tblLook w:val="04A0" w:firstRow="1" w:lastRow="0" w:firstColumn="1" w:lastColumn="0" w:noHBand="0" w:noVBand="1"/>
      </w:tblPr>
      <w:tblGrid>
        <w:gridCol w:w="3748"/>
        <w:gridCol w:w="1296"/>
        <w:gridCol w:w="1477"/>
        <w:gridCol w:w="1417"/>
        <w:gridCol w:w="1418"/>
        <w:gridCol w:w="1417"/>
        <w:gridCol w:w="1560"/>
        <w:gridCol w:w="1559"/>
        <w:gridCol w:w="1559"/>
      </w:tblGrid>
      <w:tr w:rsidR="004C188A" w:rsidRPr="00AB7431" w:rsidTr="005F462D">
        <w:trPr>
          <w:trHeight w:val="315"/>
        </w:trPr>
        <w:tc>
          <w:tcPr>
            <w:tcW w:w="374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4C188A" w:rsidRPr="004C188A" w:rsidRDefault="004C188A" w:rsidP="005F462D">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Наименование района/</w:t>
            </w:r>
          </w:p>
          <w:p w:rsidR="004C188A" w:rsidRPr="00AB7431" w:rsidRDefault="004C188A" w:rsidP="005F462D">
            <w:pPr>
              <w:spacing w:after="0" w:line="240" w:lineRule="auto"/>
              <w:jc w:val="center"/>
              <w:rPr>
                <w:rFonts w:ascii="Times New Roman" w:eastAsia="Times New Roman" w:hAnsi="Times New Roman" w:cs="Times New Roman"/>
                <w:b/>
                <w:bCs/>
                <w:color w:val="000000"/>
                <w:sz w:val="24"/>
                <w:szCs w:val="24"/>
                <w:lang w:eastAsia="ru-RU"/>
              </w:rPr>
            </w:pPr>
            <w:r w:rsidRPr="004C188A">
              <w:rPr>
                <w:rFonts w:ascii="Times New Roman" w:eastAsia="Times New Roman" w:hAnsi="Times New Roman" w:cs="Times New Roman"/>
                <w:b/>
                <w:bCs/>
                <w:color w:val="000000"/>
                <w:sz w:val="24"/>
                <w:szCs w:val="24"/>
                <w:lang w:eastAsia="ru-RU"/>
              </w:rPr>
              <w:t>источника теплоснабжения</w:t>
            </w:r>
          </w:p>
        </w:tc>
        <w:tc>
          <w:tcPr>
            <w:tcW w:w="1296"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4C188A" w:rsidRPr="00AB7431" w:rsidRDefault="004C188A" w:rsidP="005F462D">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Разм-ть</w:t>
            </w:r>
          </w:p>
        </w:tc>
        <w:tc>
          <w:tcPr>
            <w:tcW w:w="10407"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Расчетный срок</w:t>
            </w:r>
          </w:p>
        </w:tc>
      </w:tr>
      <w:tr w:rsidR="004C188A" w:rsidRPr="00AB7431" w:rsidTr="004C188A">
        <w:trPr>
          <w:trHeight w:val="330"/>
        </w:trPr>
        <w:tc>
          <w:tcPr>
            <w:tcW w:w="3748" w:type="dxa"/>
            <w:vMerge/>
            <w:tcBorders>
              <w:top w:val="single" w:sz="4" w:space="0" w:color="auto"/>
              <w:left w:val="single" w:sz="4" w:space="0" w:color="auto"/>
              <w:bottom w:val="single" w:sz="4" w:space="0" w:color="auto"/>
              <w:right w:val="single" w:sz="4" w:space="0" w:color="auto"/>
            </w:tcBorders>
            <w:vAlign w:val="center"/>
            <w:hideMark/>
          </w:tcPr>
          <w:p w:rsidR="004C188A" w:rsidRPr="00AB7431" w:rsidRDefault="004C188A" w:rsidP="00AB7431">
            <w:pPr>
              <w:spacing w:after="0" w:line="240" w:lineRule="auto"/>
              <w:rPr>
                <w:rFonts w:ascii="Times New Roman" w:eastAsia="Times New Roman" w:hAnsi="Times New Roman" w:cs="Times New Roman"/>
                <w:b/>
                <w:bCs/>
                <w:color w:val="000000"/>
                <w:sz w:val="24"/>
                <w:szCs w:val="24"/>
                <w:lang w:eastAsia="ru-RU"/>
              </w:rPr>
            </w:pPr>
          </w:p>
        </w:tc>
        <w:tc>
          <w:tcPr>
            <w:tcW w:w="1296" w:type="dxa"/>
            <w:vMerge/>
            <w:tcBorders>
              <w:top w:val="single" w:sz="4" w:space="0" w:color="auto"/>
              <w:left w:val="single" w:sz="4" w:space="0" w:color="auto"/>
              <w:bottom w:val="single" w:sz="4" w:space="0" w:color="auto"/>
              <w:right w:val="nil"/>
            </w:tcBorders>
            <w:shd w:val="clear" w:color="auto" w:fill="auto"/>
            <w:noWrap/>
            <w:vAlign w:val="center"/>
            <w:hideMark/>
          </w:tcPr>
          <w:p w:rsidR="004C188A" w:rsidRPr="00AB7431" w:rsidRDefault="004C188A" w:rsidP="00AB7431">
            <w:pPr>
              <w:spacing w:after="0" w:line="240" w:lineRule="auto"/>
              <w:jc w:val="center"/>
              <w:rPr>
                <w:rFonts w:ascii="Times New Roman" w:eastAsia="Times New Roman" w:hAnsi="Times New Roman" w:cs="Times New Roman"/>
                <w:color w:val="000000"/>
                <w:sz w:val="24"/>
                <w:szCs w:val="24"/>
                <w:lang w:eastAsia="ru-RU"/>
              </w:rPr>
            </w:pPr>
          </w:p>
        </w:tc>
        <w:tc>
          <w:tcPr>
            <w:tcW w:w="1477" w:type="dxa"/>
            <w:tcBorders>
              <w:top w:val="nil"/>
              <w:left w:val="single" w:sz="4" w:space="0" w:color="auto"/>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2013</w:t>
            </w:r>
          </w:p>
        </w:tc>
        <w:tc>
          <w:tcPr>
            <w:tcW w:w="1417"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2014</w:t>
            </w:r>
          </w:p>
        </w:tc>
        <w:tc>
          <w:tcPr>
            <w:tcW w:w="1418"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2015</w:t>
            </w:r>
          </w:p>
        </w:tc>
        <w:tc>
          <w:tcPr>
            <w:tcW w:w="1417"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2016</w:t>
            </w:r>
          </w:p>
        </w:tc>
        <w:tc>
          <w:tcPr>
            <w:tcW w:w="1560"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2017</w:t>
            </w:r>
          </w:p>
        </w:tc>
        <w:tc>
          <w:tcPr>
            <w:tcW w:w="1559"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D27432">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2018-202</w:t>
            </w:r>
            <w:r w:rsidR="00D27432">
              <w:rPr>
                <w:rFonts w:ascii="Times New Roman" w:eastAsia="Times New Roman" w:hAnsi="Times New Roman" w:cs="Times New Roman"/>
                <w:b/>
                <w:bCs/>
                <w:color w:val="000000"/>
                <w:sz w:val="24"/>
                <w:szCs w:val="24"/>
                <w:lang w:eastAsia="ru-RU"/>
              </w:rPr>
              <w:t>2</w:t>
            </w:r>
          </w:p>
        </w:tc>
        <w:tc>
          <w:tcPr>
            <w:tcW w:w="1559" w:type="dxa"/>
            <w:tcBorders>
              <w:top w:val="nil"/>
              <w:left w:val="nil"/>
              <w:bottom w:val="single" w:sz="4" w:space="0" w:color="auto"/>
              <w:right w:val="single" w:sz="4" w:space="0" w:color="auto"/>
            </w:tcBorders>
            <w:shd w:val="clear" w:color="auto" w:fill="auto"/>
            <w:noWrap/>
            <w:vAlign w:val="bottom"/>
            <w:hideMark/>
          </w:tcPr>
          <w:p w:rsidR="004C188A" w:rsidRPr="00AB7431" w:rsidRDefault="004C188A" w:rsidP="00D27432">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2023-202</w:t>
            </w:r>
            <w:r w:rsidR="00D27432">
              <w:rPr>
                <w:rFonts w:ascii="Times New Roman" w:eastAsia="Times New Roman" w:hAnsi="Times New Roman" w:cs="Times New Roman"/>
                <w:b/>
                <w:bCs/>
                <w:color w:val="000000"/>
                <w:sz w:val="24"/>
                <w:szCs w:val="24"/>
                <w:lang w:eastAsia="ru-RU"/>
              </w:rPr>
              <w:t>7</w:t>
            </w:r>
          </w:p>
        </w:tc>
      </w:tr>
      <w:tr w:rsidR="004E0714" w:rsidRPr="00AB7431" w:rsidTr="001830E6">
        <w:trPr>
          <w:trHeight w:val="315"/>
        </w:trPr>
        <w:tc>
          <w:tcPr>
            <w:tcW w:w="3748"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E0714" w:rsidRPr="00AB7431" w:rsidRDefault="004E0714" w:rsidP="00AB7431">
            <w:pPr>
              <w:spacing w:after="0" w:line="240" w:lineRule="auto"/>
              <w:jc w:val="center"/>
              <w:rPr>
                <w:rFonts w:ascii="Times New Roman" w:eastAsia="Times New Roman" w:hAnsi="Times New Roman" w:cs="Times New Roman"/>
                <w:b/>
                <w:bCs/>
                <w:color w:val="000000"/>
                <w:sz w:val="24"/>
                <w:szCs w:val="24"/>
                <w:lang w:eastAsia="ru-RU"/>
              </w:rPr>
            </w:pPr>
            <w:r w:rsidRPr="00AB7431">
              <w:rPr>
                <w:rFonts w:ascii="Times New Roman" w:eastAsia="Times New Roman" w:hAnsi="Times New Roman" w:cs="Times New Roman"/>
                <w:b/>
                <w:bCs/>
                <w:color w:val="000000"/>
                <w:sz w:val="24"/>
                <w:szCs w:val="24"/>
                <w:lang w:eastAsia="ru-RU"/>
              </w:rPr>
              <w:t>г. Заозерск</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85099,84</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77540,86</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71371,85</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63765,01</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63765,01</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62806,45</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62806,45</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Жилые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71830,14</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65388,51</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60306,18</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53786,02</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53786,02</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52827,47</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52827,47</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Общественные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12374,38</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11332,35</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10319,10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9305,85</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9305,85</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9305,85</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9305,85</w:t>
            </w:r>
          </w:p>
        </w:tc>
      </w:tr>
      <w:tr w:rsidR="004E0714" w:rsidRPr="00AB7431" w:rsidTr="001830E6">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Прочие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895,32</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820,00</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746,57</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673,14</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673,14</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673,14</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673,14</w:t>
            </w:r>
          </w:p>
        </w:tc>
      </w:tr>
      <w:tr w:rsidR="004E0714" w:rsidRPr="00AB7431" w:rsidTr="001830E6">
        <w:trPr>
          <w:trHeight w:val="330"/>
        </w:trPr>
        <w:tc>
          <w:tcPr>
            <w:tcW w:w="3748" w:type="dxa"/>
            <w:tcBorders>
              <w:top w:val="nil"/>
              <w:left w:val="single" w:sz="8" w:space="0" w:color="auto"/>
              <w:bottom w:val="single" w:sz="8" w:space="0" w:color="auto"/>
              <w:right w:val="single" w:sz="4" w:space="0" w:color="auto"/>
            </w:tcBorders>
            <w:shd w:val="clear" w:color="auto" w:fill="auto"/>
            <w:vAlign w:val="bottom"/>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Промышленные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AB7431" w:rsidRDefault="004E0714" w:rsidP="00AB7431">
            <w:pPr>
              <w:spacing w:after="0" w:line="240" w:lineRule="auto"/>
              <w:jc w:val="center"/>
              <w:rPr>
                <w:rFonts w:ascii="Times New Roman" w:eastAsia="Times New Roman" w:hAnsi="Times New Roman" w:cs="Times New Roman"/>
                <w:color w:val="000000"/>
                <w:sz w:val="24"/>
                <w:szCs w:val="24"/>
                <w:lang w:eastAsia="ru-RU"/>
              </w:rPr>
            </w:pPr>
            <w:r w:rsidRPr="00AB7431">
              <w:rPr>
                <w:rFonts w:ascii="Times New Roman" w:eastAsia="Times New Roman" w:hAnsi="Times New Roman" w:cs="Times New Roman"/>
                <w:color w:val="000000"/>
                <w:sz w:val="24"/>
                <w:szCs w:val="24"/>
                <w:lang w:eastAsia="ru-RU"/>
              </w:rPr>
              <w:t>Гкал/год</w:t>
            </w:r>
          </w:p>
        </w:tc>
        <w:tc>
          <w:tcPr>
            <w:tcW w:w="147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60"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hAnsi="Times New Roman" w:cs="Times New Roman"/>
                <w:color w:val="000000"/>
                <w:sz w:val="24"/>
                <w:szCs w:val="24"/>
              </w:rPr>
            </w:pPr>
            <w:r w:rsidRPr="004E0714">
              <w:rPr>
                <w:rFonts w:ascii="Times New Roman" w:hAnsi="Times New Roman" w:cs="Times New Roman"/>
                <w:color w:val="000000"/>
                <w:sz w:val="24"/>
                <w:szCs w:val="24"/>
              </w:rPr>
              <w:t>0,00</w:t>
            </w:r>
          </w:p>
        </w:tc>
      </w:tr>
    </w:tbl>
    <w:p w:rsidR="00AB7431" w:rsidRDefault="00AB7431" w:rsidP="007E7D58">
      <w:pPr>
        <w:pStyle w:val="afe"/>
      </w:pPr>
    </w:p>
    <w:p w:rsidR="00AB7431" w:rsidRDefault="00AB7431" w:rsidP="007E7D58">
      <w:pPr>
        <w:pStyle w:val="afe"/>
        <w:sectPr w:rsidR="00AB7431" w:rsidSect="00AB7431">
          <w:pgSz w:w="16838" w:h="11906" w:orient="landscape" w:code="9"/>
          <w:pgMar w:top="1701" w:right="1134" w:bottom="567" w:left="567" w:header="709" w:footer="397" w:gutter="0"/>
          <w:cols w:space="708"/>
          <w:titlePg/>
          <w:docGrid w:linePitch="360"/>
        </w:sectPr>
      </w:pPr>
    </w:p>
    <w:p w:rsidR="00AB7431" w:rsidRDefault="003061CC" w:rsidP="007E7D58">
      <w:pPr>
        <w:pStyle w:val="afe"/>
      </w:pPr>
      <w:r w:rsidRPr="003061CC">
        <w:lastRenderedPageBreak/>
        <w:t>Объем потребления тепловой энергии на расчетный период представлен на рисунке</w:t>
      </w:r>
      <w:r w:rsidR="00752237">
        <w:t xml:space="preserve"> 1</w:t>
      </w:r>
      <w:r w:rsidR="00562611">
        <w:t>2</w:t>
      </w:r>
      <w:r w:rsidR="00752237">
        <w:t>.</w:t>
      </w:r>
    </w:p>
    <w:p w:rsidR="00AB7431" w:rsidRDefault="004E0714" w:rsidP="006F2D86">
      <w:pPr>
        <w:pStyle w:val="afe"/>
        <w:ind w:firstLine="0"/>
        <w:jc w:val="center"/>
      </w:pPr>
      <w:r>
        <w:rPr>
          <w:noProof/>
          <w:lang w:eastAsia="ru-RU"/>
        </w:rPr>
        <w:drawing>
          <wp:inline distT="0" distB="0" distL="0" distR="0" wp14:anchorId="286CF76B" wp14:editId="0B6A973D">
            <wp:extent cx="6120130" cy="3406529"/>
            <wp:effectExtent l="0" t="0" r="0" b="381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B7431" w:rsidRDefault="00752237" w:rsidP="00B30B8F">
      <w:pPr>
        <w:pStyle w:val="a3"/>
      </w:pPr>
      <w:r>
        <w:t>Объемы потребления тепловой энергии</w:t>
      </w:r>
    </w:p>
    <w:p w:rsidR="00AB7431" w:rsidRDefault="006F2D86" w:rsidP="006F2D86">
      <w:pPr>
        <w:pStyle w:val="afe"/>
        <w:ind w:firstLine="851"/>
      </w:pPr>
      <w:r w:rsidRPr="00917C70">
        <w:t>На территории города Заозерск происходит с</w:t>
      </w:r>
      <w:r w:rsidR="00EC5B2D" w:rsidRPr="00917C70">
        <w:t>нижение о</w:t>
      </w:r>
      <w:r w:rsidR="003061CC" w:rsidRPr="00917C70">
        <w:t>бъем</w:t>
      </w:r>
      <w:r w:rsidR="00EC5B2D" w:rsidRPr="00917C70">
        <w:t>а</w:t>
      </w:r>
      <w:r w:rsidR="003061CC" w:rsidRPr="00917C70">
        <w:t xml:space="preserve"> потребления тепловой энергии </w:t>
      </w:r>
      <w:r w:rsidRPr="00917C70">
        <w:t xml:space="preserve">с 85 099 в 2013 до 81 758 Гкал в 2027 году. </w:t>
      </w:r>
      <w:r w:rsidR="00917C70">
        <w:t>Снижение объема потребления тепловой энергии происходит за счет уменьшения объема потребления тепловой энергии на горячее водоснабжение, в соответствии с требованиями к энергетической эффективности объектов теплопотребления.</w:t>
      </w:r>
    </w:p>
    <w:p w:rsidR="00917C70" w:rsidRDefault="00917C70" w:rsidP="006F2D86">
      <w:pPr>
        <w:pStyle w:val="afe"/>
        <w:ind w:firstLine="851"/>
      </w:pPr>
      <w:r w:rsidRPr="00917C70">
        <w:t>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вентиляцию и горячее водоснабжение, температурных графиков сетевой воды. Результаты расчетов приведены в таблицах</w:t>
      </w:r>
      <w:r w:rsidR="000F3C08">
        <w:t xml:space="preserve"> 22-24.</w:t>
      </w:r>
    </w:p>
    <w:p w:rsidR="00917C70" w:rsidRDefault="00917C70" w:rsidP="006F2D86">
      <w:pPr>
        <w:pStyle w:val="afe"/>
        <w:ind w:firstLine="851"/>
        <w:sectPr w:rsidR="00917C70" w:rsidSect="00126288">
          <w:pgSz w:w="11906" w:h="16838" w:code="9"/>
          <w:pgMar w:top="1134" w:right="567" w:bottom="567" w:left="1701" w:header="709" w:footer="397" w:gutter="0"/>
          <w:cols w:space="708"/>
          <w:titlePg/>
          <w:docGrid w:linePitch="360"/>
        </w:sectPr>
      </w:pPr>
    </w:p>
    <w:p w:rsidR="000F3C08" w:rsidRPr="000F3C08" w:rsidRDefault="000F3C08" w:rsidP="000F3C08">
      <w:pPr>
        <w:pStyle w:val="afe"/>
      </w:pPr>
    </w:p>
    <w:p w:rsidR="00917C70" w:rsidRDefault="000F3C08" w:rsidP="00C85918">
      <w:pPr>
        <w:pStyle w:val="a2"/>
      </w:pPr>
      <w:r w:rsidRPr="00917C70">
        <w:rPr>
          <w:lang w:eastAsia="ru-RU"/>
        </w:rPr>
        <w:t xml:space="preserve">Прогнозы объемов теплоносителя на </w:t>
      </w:r>
      <w:r>
        <w:rPr>
          <w:lang w:eastAsia="ru-RU"/>
        </w:rPr>
        <w:t>горячее водоснабжение</w:t>
      </w:r>
    </w:p>
    <w:tbl>
      <w:tblPr>
        <w:tblW w:w="15309" w:type="dxa"/>
        <w:tblInd w:w="108" w:type="dxa"/>
        <w:tblLook w:val="04A0" w:firstRow="1" w:lastRow="0" w:firstColumn="1" w:lastColumn="0" w:noHBand="0" w:noVBand="1"/>
      </w:tblPr>
      <w:tblGrid>
        <w:gridCol w:w="3748"/>
        <w:gridCol w:w="1296"/>
        <w:gridCol w:w="1470"/>
        <w:gridCol w:w="1309"/>
        <w:gridCol w:w="1309"/>
        <w:gridCol w:w="1309"/>
        <w:gridCol w:w="1466"/>
        <w:gridCol w:w="1701"/>
        <w:gridCol w:w="1701"/>
      </w:tblGrid>
      <w:tr w:rsidR="000F3C08" w:rsidRPr="00917C70" w:rsidTr="00562611">
        <w:trPr>
          <w:trHeight w:val="315"/>
        </w:trPr>
        <w:tc>
          <w:tcPr>
            <w:tcW w:w="37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F3C08" w:rsidRPr="00917C70" w:rsidRDefault="000F3C08" w:rsidP="000F3C08">
            <w:pPr>
              <w:spacing w:after="0" w:line="240" w:lineRule="auto"/>
              <w:jc w:val="center"/>
              <w:rPr>
                <w:rFonts w:ascii="Times New Roman" w:eastAsia="Times New Roman" w:hAnsi="Times New Roman" w:cs="Times New Roman"/>
                <w:b/>
                <w:bCs/>
                <w:color w:val="000000"/>
                <w:sz w:val="24"/>
                <w:szCs w:val="24"/>
                <w:lang w:eastAsia="ru-RU"/>
              </w:rPr>
            </w:pPr>
          </w:p>
        </w:tc>
        <w:tc>
          <w:tcPr>
            <w:tcW w:w="12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3C08" w:rsidRPr="00332476" w:rsidRDefault="000F3C08" w:rsidP="00D27432">
            <w:pPr>
              <w:spacing w:after="0" w:line="240" w:lineRule="auto"/>
              <w:jc w:val="center"/>
              <w:rPr>
                <w:rFonts w:ascii="Times New Roman" w:eastAsia="Times New Roman" w:hAnsi="Times New Roman" w:cs="Times New Roman"/>
                <w:color w:val="000000"/>
                <w:sz w:val="24"/>
                <w:szCs w:val="24"/>
                <w:lang w:eastAsia="ru-RU"/>
              </w:rPr>
            </w:pPr>
            <w:r w:rsidRPr="000F3C08">
              <w:rPr>
                <w:rFonts w:ascii="Times New Roman" w:eastAsia="Times New Roman" w:hAnsi="Times New Roman" w:cs="Times New Roman"/>
                <w:color w:val="000000"/>
                <w:sz w:val="24"/>
                <w:szCs w:val="24"/>
                <w:lang w:eastAsia="ru-RU"/>
              </w:rPr>
              <w:t>Разм-ть</w:t>
            </w:r>
          </w:p>
        </w:tc>
        <w:tc>
          <w:tcPr>
            <w:tcW w:w="10265"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F3C08" w:rsidRPr="00917C70" w:rsidRDefault="000F3C08" w:rsidP="00917C70">
            <w:pPr>
              <w:spacing w:after="0" w:line="240" w:lineRule="auto"/>
              <w:jc w:val="center"/>
              <w:rPr>
                <w:rFonts w:ascii="Times New Roman" w:eastAsia="Times New Roman" w:hAnsi="Times New Roman" w:cs="Times New Roman"/>
                <w:b/>
                <w:bCs/>
                <w:color w:val="000000"/>
                <w:sz w:val="24"/>
                <w:szCs w:val="24"/>
                <w:lang w:eastAsia="ru-RU"/>
              </w:rPr>
            </w:pPr>
            <w:r w:rsidRPr="00917C70">
              <w:rPr>
                <w:rFonts w:ascii="Times New Roman" w:eastAsia="Times New Roman" w:hAnsi="Times New Roman" w:cs="Times New Roman"/>
                <w:b/>
                <w:bCs/>
                <w:color w:val="000000"/>
                <w:sz w:val="24"/>
                <w:szCs w:val="24"/>
                <w:lang w:eastAsia="ru-RU"/>
              </w:rPr>
              <w:t>Расчетный срок</w:t>
            </w:r>
          </w:p>
        </w:tc>
      </w:tr>
      <w:tr w:rsidR="000F3C08" w:rsidRPr="00917C70" w:rsidTr="00562611">
        <w:trPr>
          <w:trHeight w:val="330"/>
        </w:trPr>
        <w:tc>
          <w:tcPr>
            <w:tcW w:w="3748" w:type="dxa"/>
            <w:vMerge/>
            <w:tcBorders>
              <w:top w:val="single" w:sz="4" w:space="0" w:color="auto"/>
              <w:left w:val="single" w:sz="4" w:space="0" w:color="auto"/>
              <w:bottom w:val="single" w:sz="4" w:space="0" w:color="auto"/>
              <w:right w:val="single" w:sz="4" w:space="0" w:color="auto"/>
            </w:tcBorders>
            <w:vAlign w:val="center"/>
            <w:hideMark/>
          </w:tcPr>
          <w:p w:rsidR="000F3C08" w:rsidRPr="00917C70" w:rsidRDefault="000F3C08" w:rsidP="00917C70">
            <w:pPr>
              <w:spacing w:after="0" w:line="240" w:lineRule="auto"/>
              <w:rPr>
                <w:rFonts w:ascii="Times New Roman" w:eastAsia="Times New Roman" w:hAnsi="Times New Roman" w:cs="Times New Roman"/>
                <w:b/>
                <w:bCs/>
                <w:color w:val="000000"/>
                <w:sz w:val="24"/>
                <w:szCs w:val="24"/>
                <w:lang w:eastAsia="ru-RU"/>
              </w:rPr>
            </w:pPr>
          </w:p>
        </w:tc>
        <w:tc>
          <w:tcPr>
            <w:tcW w:w="1296"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3C08" w:rsidRPr="00917C70" w:rsidRDefault="000F3C08" w:rsidP="00917C70">
            <w:pPr>
              <w:spacing w:after="0" w:line="240" w:lineRule="auto"/>
              <w:rPr>
                <w:rFonts w:ascii="Calibri" w:eastAsia="Times New Roman" w:hAnsi="Calibri" w:cs="Calibri"/>
                <w:color w:val="000000"/>
                <w:lang w:eastAsia="ru-RU"/>
              </w:rPr>
            </w:pPr>
          </w:p>
        </w:tc>
        <w:tc>
          <w:tcPr>
            <w:tcW w:w="1470" w:type="dxa"/>
            <w:tcBorders>
              <w:top w:val="nil"/>
              <w:left w:val="single" w:sz="4" w:space="0" w:color="auto"/>
              <w:bottom w:val="single" w:sz="4" w:space="0" w:color="auto"/>
              <w:right w:val="single" w:sz="4" w:space="0" w:color="auto"/>
            </w:tcBorders>
            <w:shd w:val="clear" w:color="auto" w:fill="auto"/>
            <w:noWrap/>
            <w:vAlign w:val="bottom"/>
            <w:hideMark/>
          </w:tcPr>
          <w:p w:rsidR="000F3C08" w:rsidRPr="00917C70" w:rsidRDefault="000F3C08" w:rsidP="00917C70">
            <w:pPr>
              <w:spacing w:after="0" w:line="240" w:lineRule="auto"/>
              <w:jc w:val="center"/>
              <w:rPr>
                <w:rFonts w:ascii="Times New Roman" w:eastAsia="Times New Roman" w:hAnsi="Times New Roman" w:cs="Times New Roman"/>
                <w:b/>
                <w:bCs/>
                <w:color w:val="000000"/>
                <w:sz w:val="24"/>
                <w:szCs w:val="24"/>
                <w:lang w:eastAsia="ru-RU"/>
              </w:rPr>
            </w:pPr>
            <w:r w:rsidRPr="00917C70">
              <w:rPr>
                <w:rFonts w:ascii="Times New Roman" w:eastAsia="Times New Roman" w:hAnsi="Times New Roman" w:cs="Times New Roman"/>
                <w:b/>
                <w:bCs/>
                <w:color w:val="000000"/>
                <w:sz w:val="24"/>
                <w:szCs w:val="24"/>
                <w:lang w:eastAsia="ru-RU"/>
              </w:rPr>
              <w:t>2013</w:t>
            </w:r>
          </w:p>
        </w:tc>
        <w:tc>
          <w:tcPr>
            <w:tcW w:w="1309" w:type="dxa"/>
            <w:tcBorders>
              <w:top w:val="nil"/>
              <w:left w:val="nil"/>
              <w:bottom w:val="single" w:sz="4" w:space="0" w:color="auto"/>
              <w:right w:val="single" w:sz="4" w:space="0" w:color="auto"/>
            </w:tcBorders>
            <w:shd w:val="clear" w:color="auto" w:fill="auto"/>
            <w:noWrap/>
            <w:vAlign w:val="bottom"/>
            <w:hideMark/>
          </w:tcPr>
          <w:p w:rsidR="000F3C08" w:rsidRPr="00917C70" w:rsidRDefault="000F3C08" w:rsidP="00917C70">
            <w:pPr>
              <w:spacing w:after="0" w:line="240" w:lineRule="auto"/>
              <w:jc w:val="center"/>
              <w:rPr>
                <w:rFonts w:ascii="Times New Roman" w:eastAsia="Times New Roman" w:hAnsi="Times New Roman" w:cs="Times New Roman"/>
                <w:b/>
                <w:bCs/>
                <w:color w:val="000000"/>
                <w:sz w:val="24"/>
                <w:szCs w:val="24"/>
                <w:lang w:eastAsia="ru-RU"/>
              </w:rPr>
            </w:pPr>
            <w:r w:rsidRPr="00917C70">
              <w:rPr>
                <w:rFonts w:ascii="Times New Roman" w:eastAsia="Times New Roman" w:hAnsi="Times New Roman" w:cs="Times New Roman"/>
                <w:b/>
                <w:bCs/>
                <w:color w:val="000000"/>
                <w:sz w:val="24"/>
                <w:szCs w:val="24"/>
                <w:lang w:eastAsia="ru-RU"/>
              </w:rPr>
              <w:t>2014</w:t>
            </w:r>
          </w:p>
        </w:tc>
        <w:tc>
          <w:tcPr>
            <w:tcW w:w="1309" w:type="dxa"/>
            <w:tcBorders>
              <w:top w:val="nil"/>
              <w:left w:val="nil"/>
              <w:bottom w:val="single" w:sz="4" w:space="0" w:color="auto"/>
              <w:right w:val="single" w:sz="4" w:space="0" w:color="auto"/>
            </w:tcBorders>
            <w:shd w:val="clear" w:color="auto" w:fill="auto"/>
            <w:noWrap/>
            <w:vAlign w:val="bottom"/>
            <w:hideMark/>
          </w:tcPr>
          <w:p w:rsidR="000F3C08" w:rsidRPr="00917C70" w:rsidRDefault="000F3C08" w:rsidP="00917C70">
            <w:pPr>
              <w:spacing w:after="0" w:line="240" w:lineRule="auto"/>
              <w:jc w:val="center"/>
              <w:rPr>
                <w:rFonts w:ascii="Times New Roman" w:eastAsia="Times New Roman" w:hAnsi="Times New Roman" w:cs="Times New Roman"/>
                <w:b/>
                <w:bCs/>
                <w:color w:val="000000"/>
                <w:sz w:val="24"/>
                <w:szCs w:val="24"/>
                <w:lang w:eastAsia="ru-RU"/>
              </w:rPr>
            </w:pPr>
            <w:r w:rsidRPr="00917C70">
              <w:rPr>
                <w:rFonts w:ascii="Times New Roman" w:eastAsia="Times New Roman" w:hAnsi="Times New Roman" w:cs="Times New Roman"/>
                <w:b/>
                <w:bCs/>
                <w:color w:val="000000"/>
                <w:sz w:val="24"/>
                <w:szCs w:val="24"/>
                <w:lang w:eastAsia="ru-RU"/>
              </w:rPr>
              <w:t>2015</w:t>
            </w:r>
          </w:p>
        </w:tc>
        <w:tc>
          <w:tcPr>
            <w:tcW w:w="1309" w:type="dxa"/>
            <w:tcBorders>
              <w:top w:val="nil"/>
              <w:left w:val="nil"/>
              <w:bottom w:val="single" w:sz="4" w:space="0" w:color="auto"/>
              <w:right w:val="single" w:sz="4" w:space="0" w:color="auto"/>
            </w:tcBorders>
            <w:shd w:val="clear" w:color="auto" w:fill="auto"/>
            <w:noWrap/>
            <w:vAlign w:val="bottom"/>
            <w:hideMark/>
          </w:tcPr>
          <w:p w:rsidR="000F3C08" w:rsidRPr="00917C70" w:rsidRDefault="000F3C08" w:rsidP="00917C70">
            <w:pPr>
              <w:spacing w:after="0" w:line="240" w:lineRule="auto"/>
              <w:jc w:val="center"/>
              <w:rPr>
                <w:rFonts w:ascii="Times New Roman" w:eastAsia="Times New Roman" w:hAnsi="Times New Roman" w:cs="Times New Roman"/>
                <w:b/>
                <w:bCs/>
                <w:color w:val="000000"/>
                <w:sz w:val="24"/>
                <w:szCs w:val="24"/>
                <w:lang w:eastAsia="ru-RU"/>
              </w:rPr>
            </w:pPr>
            <w:r w:rsidRPr="00917C70">
              <w:rPr>
                <w:rFonts w:ascii="Times New Roman" w:eastAsia="Times New Roman" w:hAnsi="Times New Roman" w:cs="Times New Roman"/>
                <w:b/>
                <w:bCs/>
                <w:color w:val="000000"/>
                <w:sz w:val="24"/>
                <w:szCs w:val="24"/>
                <w:lang w:eastAsia="ru-RU"/>
              </w:rPr>
              <w:t>2016</w:t>
            </w:r>
          </w:p>
        </w:tc>
        <w:tc>
          <w:tcPr>
            <w:tcW w:w="1466" w:type="dxa"/>
            <w:tcBorders>
              <w:top w:val="nil"/>
              <w:left w:val="nil"/>
              <w:bottom w:val="single" w:sz="4" w:space="0" w:color="auto"/>
              <w:right w:val="single" w:sz="4" w:space="0" w:color="auto"/>
            </w:tcBorders>
            <w:shd w:val="clear" w:color="auto" w:fill="auto"/>
            <w:noWrap/>
            <w:vAlign w:val="bottom"/>
            <w:hideMark/>
          </w:tcPr>
          <w:p w:rsidR="000F3C08" w:rsidRPr="00917C70" w:rsidRDefault="000F3C08" w:rsidP="00917C70">
            <w:pPr>
              <w:spacing w:after="0" w:line="240" w:lineRule="auto"/>
              <w:jc w:val="center"/>
              <w:rPr>
                <w:rFonts w:ascii="Times New Roman" w:eastAsia="Times New Roman" w:hAnsi="Times New Roman" w:cs="Times New Roman"/>
                <w:b/>
                <w:bCs/>
                <w:color w:val="000000"/>
                <w:sz w:val="24"/>
                <w:szCs w:val="24"/>
                <w:lang w:eastAsia="ru-RU"/>
              </w:rPr>
            </w:pPr>
            <w:r w:rsidRPr="00917C70">
              <w:rPr>
                <w:rFonts w:ascii="Times New Roman" w:eastAsia="Times New Roman" w:hAnsi="Times New Roman" w:cs="Times New Roman"/>
                <w:b/>
                <w:bCs/>
                <w:color w:val="000000"/>
                <w:sz w:val="24"/>
                <w:szCs w:val="24"/>
                <w:lang w:eastAsia="ru-RU"/>
              </w:rPr>
              <w:t>2017</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b/>
                <w:bCs/>
                <w:color w:val="000000"/>
                <w:sz w:val="24"/>
                <w:szCs w:val="24"/>
                <w:lang w:eastAsia="ru-RU"/>
              </w:rPr>
            </w:pPr>
            <w:r w:rsidRPr="00917C70">
              <w:rPr>
                <w:rFonts w:ascii="Times New Roman" w:eastAsia="Times New Roman" w:hAnsi="Times New Roman" w:cs="Times New Roman"/>
                <w:b/>
                <w:bCs/>
                <w:color w:val="000000"/>
                <w:sz w:val="24"/>
                <w:szCs w:val="24"/>
                <w:lang w:eastAsia="ru-RU"/>
              </w:rPr>
              <w:t>2018-2022</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b/>
                <w:bCs/>
                <w:color w:val="000000"/>
                <w:sz w:val="24"/>
                <w:szCs w:val="24"/>
                <w:lang w:eastAsia="ru-RU"/>
              </w:rPr>
            </w:pPr>
            <w:r w:rsidRPr="00917C70">
              <w:rPr>
                <w:rFonts w:ascii="Times New Roman" w:eastAsia="Times New Roman" w:hAnsi="Times New Roman" w:cs="Times New Roman"/>
                <w:b/>
                <w:bCs/>
                <w:color w:val="000000"/>
                <w:sz w:val="24"/>
                <w:szCs w:val="24"/>
                <w:lang w:eastAsia="ru-RU"/>
              </w:rPr>
              <w:t>2023-2027</w:t>
            </w:r>
          </w:p>
        </w:tc>
      </w:tr>
      <w:tr w:rsidR="000F3C08" w:rsidRPr="00917C70" w:rsidTr="00562611">
        <w:trPr>
          <w:trHeight w:val="315"/>
        </w:trPr>
        <w:tc>
          <w:tcPr>
            <w:tcW w:w="374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0F3C08" w:rsidRPr="00917C70" w:rsidRDefault="000F3C08" w:rsidP="00917C70">
            <w:pPr>
              <w:spacing w:after="0" w:line="240" w:lineRule="auto"/>
              <w:jc w:val="center"/>
              <w:rPr>
                <w:rFonts w:ascii="Times New Roman" w:eastAsia="Times New Roman" w:hAnsi="Times New Roman" w:cs="Times New Roman"/>
                <w:b/>
                <w:bCs/>
                <w:color w:val="000000"/>
                <w:sz w:val="24"/>
                <w:szCs w:val="24"/>
                <w:lang w:eastAsia="ru-RU"/>
              </w:rPr>
            </w:pPr>
            <w:r w:rsidRPr="00917C70">
              <w:rPr>
                <w:rFonts w:ascii="Times New Roman" w:eastAsia="Times New Roman" w:hAnsi="Times New Roman" w:cs="Times New Roman"/>
                <w:b/>
                <w:bCs/>
                <w:color w:val="000000"/>
                <w:sz w:val="24"/>
                <w:szCs w:val="24"/>
                <w:lang w:eastAsia="ru-RU"/>
              </w:rPr>
              <w:t>г. Заозерск</w:t>
            </w:r>
          </w:p>
        </w:tc>
        <w:tc>
          <w:tcPr>
            <w:tcW w:w="1296" w:type="dxa"/>
            <w:tcBorders>
              <w:top w:val="single" w:sz="4" w:space="0" w:color="auto"/>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т/ч</w:t>
            </w:r>
          </w:p>
        </w:tc>
        <w:tc>
          <w:tcPr>
            <w:tcW w:w="1470"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106,2</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92,0</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93,7</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79,0</w:t>
            </w:r>
          </w:p>
        </w:tc>
        <w:tc>
          <w:tcPr>
            <w:tcW w:w="1466"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79,0</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68,0</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68,0</w:t>
            </w:r>
          </w:p>
        </w:tc>
      </w:tr>
      <w:tr w:rsidR="000F3C08" w:rsidRPr="00917C70" w:rsidTr="00917C70">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Жилые</w:t>
            </w:r>
          </w:p>
        </w:tc>
        <w:tc>
          <w:tcPr>
            <w:tcW w:w="1296"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т/ч</w:t>
            </w:r>
          </w:p>
        </w:tc>
        <w:tc>
          <w:tcPr>
            <w:tcW w:w="1470"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103,6</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89,7</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91,4</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76,7</w:t>
            </w:r>
          </w:p>
        </w:tc>
        <w:tc>
          <w:tcPr>
            <w:tcW w:w="1466"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76,7</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65,7</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65,7</w:t>
            </w:r>
          </w:p>
        </w:tc>
      </w:tr>
      <w:tr w:rsidR="000F3C08" w:rsidRPr="00917C70" w:rsidTr="00917C70">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Общественные</w:t>
            </w:r>
          </w:p>
        </w:tc>
        <w:tc>
          <w:tcPr>
            <w:tcW w:w="1296"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т/ч</w:t>
            </w:r>
          </w:p>
        </w:tc>
        <w:tc>
          <w:tcPr>
            <w:tcW w:w="1470"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2,5</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2,1</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2,1</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2,1</w:t>
            </w:r>
          </w:p>
        </w:tc>
        <w:tc>
          <w:tcPr>
            <w:tcW w:w="1466"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2,1</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2,1</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2,1</w:t>
            </w:r>
          </w:p>
        </w:tc>
      </w:tr>
      <w:tr w:rsidR="000F3C08" w:rsidRPr="00917C70" w:rsidTr="00917C70">
        <w:trPr>
          <w:trHeight w:val="315"/>
        </w:trPr>
        <w:tc>
          <w:tcPr>
            <w:tcW w:w="3748" w:type="dxa"/>
            <w:tcBorders>
              <w:top w:val="nil"/>
              <w:left w:val="single" w:sz="8" w:space="0" w:color="auto"/>
              <w:bottom w:val="single" w:sz="4" w:space="0" w:color="auto"/>
              <w:right w:val="single" w:sz="4" w:space="0" w:color="auto"/>
            </w:tcBorders>
            <w:shd w:val="clear" w:color="auto" w:fill="auto"/>
            <w:vAlign w:val="bottom"/>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Прочие</w:t>
            </w:r>
          </w:p>
        </w:tc>
        <w:tc>
          <w:tcPr>
            <w:tcW w:w="1296"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т/ч</w:t>
            </w:r>
          </w:p>
        </w:tc>
        <w:tc>
          <w:tcPr>
            <w:tcW w:w="1470"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0,2</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0,1</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0,1</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0,1</w:t>
            </w:r>
          </w:p>
        </w:tc>
        <w:tc>
          <w:tcPr>
            <w:tcW w:w="1466"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0,1</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0,1</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0,1</w:t>
            </w:r>
          </w:p>
        </w:tc>
      </w:tr>
      <w:tr w:rsidR="000F3C08" w:rsidRPr="00917C70" w:rsidTr="00917C70">
        <w:trPr>
          <w:trHeight w:val="330"/>
        </w:trPr>
        <w:tc>
          <w:tcPr>
            <w:tcW w:w="3748" w:type="dxa"/>
            <w:tcBorders>
              <w:top w:val="nil"/>
              <w:left w:val="single" w:sz="8" w:space="0" w:color="auto"/>
              <w:bottom w:val="single" w:sz="8" w:space="0" w:color="auto"/>
              <w:right w:val="single" w:sz="4" w:space="0" w:color="auto"/>
            </w:tcBorders>
            <w:shd w:val="clear" w:color="auto" w:fill="auto"/>
            <w:vAlign w:val="bottom"/>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Промышленные</w:t>
            </w:r>
          </w:p>
        </w:tc>
        <w:tc>
          <w:tcPr>
            <w:tcW w:w="1296"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т/ч</w:t>
            </w:r>
          </w:p>
        </w:tc>
        <w:tc>
          <w:tcPr>
            <w:tcW w:w="1470"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0,0</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0,0</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0,0</w:t>
            </w:r>
          </w:p>
        </w:tc>
        <w:tc>
          <w:tcPr>
            <w:tcW w:w="1309"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0,0</w:t>
            </w:r>
          </w:p>
        </w:tc>
        <w:tc>
          <w:tcPr>
            <w:tcW w:w="1466"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0,0</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0,0</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917C70" w:rsidRDefault="000F3C08" w:rsidP="00917C70">
            <w:pPr>
              <w:spacing w:after="0" w:line="240" w:lineRule="auto"/>
              <w:jc w:val="center"/>
              <w:rPr>
                <w:rFonts w:ascii="Times New Roman" w:eastAsia="Times New Roman" w:hAnsi="Times New Roman" w:cs="Times New Roman"/>
                <w:color w:val="000000"/>
                <w:sz w:val="24"/>
                <w:szCs w:val="24"/>
                <w:lang w:eastAsia="ru-RU"/>
              </w:rPr>
            </w:pPr>
            <w:r w:rsidRPr="00917C70">
              <w:rPr>
                <w:rFonts w:ascii="Times New Roman" w:eastAsia="Times New Roman" w:hAnsi="Times New Roman" w:cs="Times New Roman"/>
                <w:color w:val="000000"/>
                <w:sz w:val="24"/>
                <w:szCs w:val="24"/>
                <w:lang w:eastAsia="ru-RU"/>
              </w:rPr>
              <w:t>0,0</w:t>
            </w:r>
          </w:p>
        </w:tc>
      </w:tr>
    </w:tbl>
    <w:p w:rsidR="00917C70" w:rsidRDefault="00917C70" w:rsidP="006F2D86">
      <w:pPr>
        <w:pStyle w:val="afe"/>
        <w:ind w:firstLine="851"/>
      </w:pPr>
    </w:p>
    <w:p w:rsidR="00332476" w:rsidRDefault="000F3C08" w:rsidP="00C85918">
      <w:pPr>
        <w:pStyle w:val="a2"/>
      </w:pPr>
      <w:r w:rsidRPr="00332476">
        <w:rPr>
          <w:lang w:eastAsia="ru-RU"/>
        </w:rPr>
        <w:t xml:space="preserve">Прогнозы объемов теплоносителя на </w:t>
      </w:r>
      <w:r>
        <w:rPr>
          <w:lang w:eastAsia="ru-RU"/>
        </w:rPr>
        <w:t>отопление</w:t>
      </w:r>
    </w:p>
    <w:tbl>
      <w:tblPr>
        <w:tblW w:w="15309" w:type="dxa"/>
        <w:tblInd w:w="108" w:type="dxa"/>
        <w:tblLook w:val="04A0" w:firstRow="1" w:lastRow="0" w:firstColumn="1" w:lastColumn="0" w:noHBand="0" w:noVBand="1"/>
      </w:tblPr>
      <w:tblGrid>
        <w:gridCol w:w="3747"/>
        <w:gridCol w:w="1296"/>
        <w:gridCol w:w="1397"/>
        <w:gridCol w:w="1397"/>
        <w:gridCol w:w="1235"/>
        <w:gridCol w:w="1418"/>
        <w:gridCol w:w="1417"/>
        <w:gridCol w:w="1701"/>
        <w:gridCol w:w="1701"/>
      </w:tblGrid>
      <w:tr w:rsidR="000F3C08" w:rsidRPr="00332476" w:rsidTr="00562611">
        <w:trPr>
          <w:trHeight w:val="315"/>
        </w:trPr>
        <w:tc>
          <w:tcPr>
            <w:tcW w:w="37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F3C08" w:rsidRPr="00332476" w:rsidRDefault="000F3C08" w:rsidP="000F3C08">
            <w:pPr>
              <w:spacing w:after="0" w:line="240" w:lineRule="auto"/>
              <w:jc w:val="center"/>
              <w:rPr>
                <w:rFonts w:ascii="Times New Roman" w:eastAsia="Times New Roman" w:hAnsi="Times New Roman" w:cs="Times New Roman"/>
                <w:b/>
                <w:bCs/>
                <w:color w:val="000000"/>
                <w:sz w:val="24"/>
                <w:szCs w:val="24"/>
                <w:lang w:eastAsia="ru-RU"/>
              </w:rPr>
            </w:pPr>
          </w:p>
        </w:tc>
        <w:tc>
          <w:tcPr>
            <w:tcW w:w="12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3C08" w:rsidRPr="00332476" w:rsidRDefault="000F3C08" w:rsidP="00D27432">
            <w:pPr>
              <w:spacing w:after="0" w:line="240" w:lineRule="auto"/>
              <w:jc w:val="center"/>
              <w:rPr>
                <w:rFonts w:ascii="Times New Roman" w:eastAsia="Times New Roman" w:hAnsi="Times New Roman" w:cs="Times New Roman"/>
                <w:color w:val="000000"/>
                <w:sz w:val="24"/>
                <w:szCs w:val="24"/>
                <w:lang w:eastAsia="ru-RU"/>
              </w:rPr>
            </w:pPr>
            <w:r w:rsidRPr="000F3C08">
              <w:rPr>
                <w:rFonts w:ascii="Times New Roman" w:eastAsia="Times New Roman" w:hAnsi="Times New Roman" w:cs="Times New Roman"/>
                <w:color w:val="000000"/>
                <w:sz w:val="24"/>
                <w:szCs w:val="24"/>
                <w:lang w:eastAsia="ru-RU"/>
              </w:rPr>
              <w:t>Разм-ть</w:t>
            </w:r>
          </w:p>
        </w:tc>
        <w:tc>
          <w:tcPr>
            <w:tcW w:w="10266"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Расчетный срок</w:t>
            </w:r>
          </w:p>
        </w:tc>
      </w:tr>
      <w:tr w:rsidR="000F3C08" w:rsidRPr="00332476" w:rsidTr="00562611">
        <w:trPr>
          <w:trHeight w:val="330"/>
        </w:trPr>
        <w:tc>
          <w:tcPr>
            <w:tcW w:w="3747" w:type="dxa"/>
            <w:vMerge/>
            <w:tcBorders>
              <w:top w:val="single" w:sz="4" w:space="0" w:color="auto"/>
              <w:left w:val="single" w:sz="4" w:space="0" w:color="auto"/>
              <w:bottom w:val="single" w:sz="4" w:space="0" w:color="auto"/>
              <w:right w:val="single" w:sz="4" w:space="0" w:color="auto"/>
            </w:tcBorders>
            <w:vAlign w:val="center"/>
            <w:hideMark/>
          </w:tcPr>
          <w:p w:rsidR="000F3C08" w:rsidRPr="00332476" w:rsidRDefault="000F3C08" w:rsidP="00332476">
            <w:pPr>
              <w:spacing w:after="0" w:line="240" w:lineRule="auto"/>
              <w:rPr>
                <w:rFonts w:ascii="Times New Roman" w:eastAsia="Times New Roman" w:hAnsi="Times New Roman" w:cs="Times New Roman"/>
                <w:b/>
                <w:bCs/>
                <w:color w:val="000000"/>
                <w:sz w:val="24"/>
                <w:szCs w:val="24"/>
                <w:lang w:eastAsia="ru-RU"/>
              </w:rPr>
            </w:pPr>
          </w:p>
        </w:tc>
        <w:tc>
          <w:tcPr>
            <w:tcW w:w="1296"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rPr>
                <w:rFonts w:ascii="Calibri" w:eastAsia="Times New Roman" w:hAnsi="Calibri" w:cs="Calibri"/>
                <w:color w:val="000000"/>
                <w:lang w:eastAsia="ru-RU"/>
              </w:rPr>
            </w:pPr>
          </w:p>
        </w:tc>
        <w:tc>
          <w:tcPr>
            <w:tcW w:w="1397" w:type="dxa"/>
            <w:tcBorders>
              <w:top w:val="nil"/>
              <w:left w:val="single" w:sz="4" w:space="0" w:color="auto"/>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2013</w:t>
            </w:r>
          </w:p>
        </w:tc>
        <w:tc>
          <w:tcPr>
            <w:tcW w:w="1397" w:type="dxa"/>
            <w:tcBorders>
              <w:top w:val="nil"/>
              <w:left w:val="nil"/>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2014</w:t>
            </w:r>
          </w:p>
        </w:tc>
        <w:tc>
          <w:tcPr>
            <w:tcW w:w="1235" w:type="dxa"/>
            <w:tcBorders>
              <w:top w:val="nil"/>
              <w:left w:val="nil"/>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2015</w:t>
            </w:r>
          </w:p>
        </w:tc>
        <w:tc>
          <w:tcPr>
            <w:tcW w:w="1418" w:type="dxa"/>
            <w:tcBorders>
              <w:top w:val="nil"/>
              <w:left w:val="nil"/>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2016</w:t>
            </w:r>
          </w:p>
        </w:tc>
        <w:tc>
          <w:tcPr>
            <w:tcW w:w="1417" w:type="dxa"/>
            <w:tcBorders>
              <w:top w:val="nil"/>
              <w:left w:val="nil"/>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2017</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2018-2022</w:t>
            </w:r>
          </w:p>
        </w:tc>
        <w:tc>
          <w:tcPr>
            <w:tcW w:w="1701" w:type="dxa"/>
            <w:tcBorders>
              <w:top w:val="nil"/>
              <w:left w:val="nil"/>
              <w:bottom w:val="single" w:sz="4" w:space="0" w:color="auto"/>
              <w:right w:val="single" w:sz="4" w:space="0" w:color="auto"/>
            </w:tcBorders>
            <w:shd w:val="clear" w:color="auto" w:fill="auto"/>
            <w:noWrap/>
            <w:vAlign w:val="center"/>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2023-2027</w:t>
            </w:r>
          </w:p>
        </w:tc>
      </w:tr>
      <w:tr w:rsidR="004E0714" w:rsidRPr="00332476" w:rsidTr="00562611">
        <w:trPr>
          <w:trHeight w:val="315"/>
        </w:trPr>
        <w:tc>
          <w:tcPr>
            <w:tcW w:w="3747"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4E0714" w:rsidRPr="00332476" w:rsidRDefault="004E0714"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г. Заозерск</w:t>
            </w:r>
          </w:p>
        </w:tc>
        <w:tc>
          <w:tcPr>
            <w:tcW w:w="1296" w:type="dxa"/>
            <w:tcBorders>
              <w:top w:val="single" w:sz="4" w:space="0" w:color="auto"/>
              <w:left w:val="nil"/>
              <w:bottom w:val="single" w:sz="4" w:space="0" w:color="auto"/>
              <w:right w:val="single" w:sz="4" w:space="0" w:color="auto"/>
            </w:tcBorders>
            <w:shd w:val="clear" w:color="auto" w:fill="auto"/>
            <w:noWrap/>
            <w:vAlign w:val="center"/>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т/ч</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887,2</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813,3</w:t>
            </w:r>
          </w:p>
        </w:tc>
        <w:tc>
          <w:tcPr>
            <w:tcW w:w="1235"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739,3</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665,4</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665,4</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665,4</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665,4</w:t>
            </w:r>
          </w:p>
        </w:tc>
      </w:tr>
      <w:tr w:rsidR="004E0714" w:rsidRPr="00332476" w:rsidTr="000F3C08">
        <w:trPr>
          <w:trHeight w:val="315"/>
        </w:trPr>
        <w:tc>
          <w:tcPr>
            <w:tcW w:w="3747" w:type="dxa"/>
            <w:tcBorders>
              <w:top w:val="nil"/>
              <w:left w:val="single" w:sz="8" w:space="0" w:color="auto"/>
              <w:bottom w:val="single" w:sz="4" w:space="0" w:color="auto"/>
              <w:right w:val="single" w:sz="4" w:space="0" w:color="auto"/>
            </w:tcBorders>
            <w:shd w:val="clear" w:color="auto" w:fill="auto"/>
            <w:vAlign w:val="bottom"/>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Жилые</w:t>
            </w:r>
          </w:p>
        </w:tc>
        <w:tc>
          <w:tcPr>
            <w:tcW w:w="1296" w:type="dxa"/>
            <w:tcBorders>
              <w:top w:val="nil"/>
              <w:left w:val="nil"/>
              <w:bottom w:val="single" w:sz="4" w:space="0" w:color="auto"/>
              <w:right w:val="single" w:sz="4" w:space="0" w:color="auto"/>
            </w:tcBorders>
            <w:shd w:val="clear" w:color="auto" w:fill="auto"/>
            <w:noWrap/>
            <w:vAlign w:val="center"/>
          </w:tcPr>
          <w:p w:rsidR="004E0714" w:rsidRPr="00332476" w:rsidRDefault="004E0714" w:rsidP="00D27432">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т/ч</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734,6</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673,4</w:t>
            </w:r>
          </w:p>
        </w:tc>
        <w:tc>
          <w:tcPr>
            <w:tcW w:w="1235"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612,2</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550,9</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550,9</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550,9</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550,9</w:t>
            </w:r>
          </w:p>
        </w:tc>
      </w:tr>
      <w:tr w:rsidR="004E0714" w:rsidRPr="00332476" w:rsidTr="000F3C08">
        <w:trPr>
          <w:trHeight w:val="315"/>
        </w:trPr>
        <w:tc>
          <w:tcPr>
            <w:tcW w:w="3747" w:type="dxa"/>
            <w:tcBorders>
              <w:top w:val="nil"/>
              <w:left w:val="single" w:sz="8" w:space="0" w:color="auto"/>
              <w:bottom w:val="single" w:sz="4" w:space="0" w:color="auto"/>
              <w:right w:val="single" w:sz="4" w:space="0" w:color="auto"/>
            </w:tcBorders>
            <w:shd w:val="clear" w:color="auto" w:fill="auto"/>
            <w:vAlign w:val="bottom"/>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Общественные</w:t>
            </w:r>
          </w:p>
        </w:tc>
        <w:tc>
          <w:tcPr>
            <w:tcW w:w="1296" w:type="dxa"/>
            <w:tcBorders>
              <w:top w:val="nil"/>
              <w:left w:val="nil"/>
              <w:bottom w:val="single" w:sz="4" w:space="0" w:color="auto"/>
              <w:right w:val="single" w:sz="4" w:space="0" w:color="auto"/>
            </w:tcBorders>
            <w:shd w:val="clear" w:color="auto" w:fill="auto"/>
            <w:noWrap/>
            <w:vAlign w:val="center"/>
          </w:tcPr>
          <w:p w:rsidR="004E0714" w:rsidRPr="00332476" w:rsidRDefault="004E0714" w:rsidP="00D27432">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т/ч</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142,3</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130,4</w:t>
            </w:r>
          </w:p>
        </w:tc>
        <w:tc>
          <w:tcPr>
            <w:tcW w:w="1235"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118,6</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106,7</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106,7</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106,7</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106,7</w:t>
            </w:r>
          </w:p>
        </w:tc>
      </w:tr>
      <w:tr w:rsidR="004E0714" w:rsidRPr="00332476" w:rsidTr="00562611">
        <w:trPr>
          <w:trHeight w:val="315"/>
        </w:trPr>
        <w:tc>
          <w:tcPr>
            <w:tcW w:w="3747" w:type="dxa"/>
            <w:tcBorders>
              <w:top w:val="nil"/>
              <w:left w:val="single" w:sz="8" w:space="0" w:color="auto"/>
              <w:bottom w:val="single" w:sz="4" w:space="0" w:color="auto"/>
              <w:right w:val="single" w:sz="4" w:space="0" w:color="auto"/>
            </w:tcBorders>
            <w:shd w:val="clear" w:color="auto" w:fill="auto"/>
            <w:vAlign w:val="bottom"/>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Прочие</w:t>
            </w:r>
          </w:p>
        </w:tc>
        <w:tc>
          <w:tcPr>
            <w:tcW w:w="1296" w:type="dxa"/>
            <w:tcBorders>
              <w:top w:val="nil"/>
              <w:left w:val="nil"/>
              <w:bottom w:val="single" w:sz="4" w:space="0" w:color="auto"/>
              <w:right w:val="single" w:sz="4" w:space="0" w:color="auto"/>
            </w:tcBorders>
            <w:shd w:val="clear" w:color="auto" w:fill="auto"/>
            <w:noWrap/>
            <w:vAlign w:val="center"/>
          </w:tcPr>
          <w:p w:rsidR="004E0714" w:rsidRPr="00332476" w:rsidRDefault="004E0714" w:rsidP="00D27432">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т/ч</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10,3</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9,5</w:t>
            </w:r>
          </w:p>
        </w:tc>
        <w:tc>
          <w:tcPr>
            <w:tcW w:w="1235"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8,6</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7,7</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7,7</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7,7</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7,7</w:t>
            </w:r>
          </w:p>
        </w:tc>
      </w:tr>
      <w:tr w:rsidR="004E0714" w:rsidRPr="00332476" w:rsidTr="00562611">
        <w:trPr>
          <w:trHeight w:val="330"/>
        </w:trPr>
        <w:tc>
          <w:tcPr>
            <w:tcW w:w="3747" w:type="dxa"/>
            <w:tcBorders>
              <w:top w:val="nil"/>
              <w:left w:val="single" w:sz="8" w:space="0" w:color="auto"/>
              <w:bottom w:val="single" w:sz="8" w:space="0" w:color="auto"/>
              <w:right w:val="single" w:sz="4" w:space="0" w:color="auto"/>
            </w:tcBorders>
            <w:shd w:val="clear" w:color="auto" w:fill="auto"/>
            <w:vAlign w:val="bottom"/>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Промышленные</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т/ч</w:t>
            </w:r>
          </w:p>
        </w:tc>
        <w:tc>
          <w:tcPr>
            <w:tcW w:w="1397" w:type="dxa"/>
            <w:tcBorders>
              <w:top w:val="nil"/>
              <w:left w:val="single" w:sz="4" w:space="0" w:color="auto"/>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235"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r>
    </w:tbl>
    <w:p w:rsidR="00332476" w:rsidRDefault="00332476" w:rsidP="00332476">
      <w:pPr>
        <w:pStyle w:val="afe"/>
      </w:pPr>
    </w:p>
    <w:p w:rsidR="00332476" w:rsidRDefault="00332476" w:rsidP="00332476">
      <w:pPr>
        <w:pStyle w:val="afe"/>
      </w:pPr>
    </w:p>
    <w:p w:rsidR="00332476" w:rsidRDefault="00332476" w:rsidP="00332476">
      <w:pPr>
        <w:pStyle w:val="afe"/>
      </w:pPr>
    </w:p>
    <w:p w:rsidR="00332476" w:rsidRDefault="00332476" w:rsidP="00332476">
      <w:pPr>
        <w:pStyle w:val="afe"/>
      </w:pPr>
    </w:p>
    <w:p w:rsidR="00332476" w:rsidRDefault="00332476" w:rsidP="00332476">
      <w:pPr>
        <w:pStyle w:val="afe"/>
      </w:pPr>
    </w:p>
    <w:p w:rsidR="000F3C08" w:rsidRDefault="000F3C08" w:rsidP="00332476">
      <w:pPr>
        <w:pStyle w:val="afe"/>
      </w:pPr>
    </w:p>
    <w:p w:rsidR="000F3C08" w:rsidRDefault="000F3C08" w:rsidP="00332476">
      <w:pPr>
        <w:pStyle w:val="afe"/>
      </w:pPr>
    </w:p>
    <w:p w:rsidR="00332476" w:rsidRDefault="000F3C08" w:rsidP="00C85918">
      <w:pPr>
        <w:pStyle w:val="a2"/>
      </w:pPr>
      <w:r w:rsidRPr="00332476">
        <w:rPr>
          <w:lang w:eastAsia="ru-RU"/>
        </w:rPr>
        <w:t>П</w:t>
      </w:r>
      <w:r w:rsidR="00835D95">
        <w:rPr>
          <w:lang w:eastAsia="ru-RU"/>
        </w:rPr>
        <w:t>рогнозы объемов</w:t>
      </w:r>
      <w:r>
        <w:rPr>
          <w:lang w:eastAsia="ru-RU"/>
        </w:rPr>
        <w:t xml:space="preserve"> теплоносителя отопление и горячее водоснабжение</w:t>
      </w:r>
    </w:p>
    <w:tbl>
      <w:tblPr>
        <w:tblW w:w="15309" w:type="dxa"/>
        <w:tblInd w:w="108" w:type="dxa"/>
        <w:tblLook w:val="04A0" w:firstRow="1" w:lastRow="0" w:firstColumn="1" w:lastColumn="0" w:noHBand="0" w:noVBand="1"/>
      </w:tblPr>
      <w:tblGrid>
        <w:gridCol w:w="3747"/>
        <w:gridCol w:w="1296"/>
        <w:gridCol w:w="1397"/>
        <w:gridCol w:w="1397"/>
        <w:gridCol w:w="1235"/>
        <w:gridCol w:w="1418"/>
        <w:gridCol w:w="1417"/>
        <w:gridCol w:w="1701"/>
        <w:gridCol w:w="1701"/>
      </w:tblGrid>
      <w:tr w:rsidR="000F3C08" w:rsidRPr="00332476" w:rsidTr="00562611">
        <w:trPr>
          <w:trHeight w:val="315"/>
        </w:trPr>
        <w:tc>
          <w:tcPr>
            <w:tcW w:w="37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F3C08" w:rsidRPr="00332476" w:rsidRDefault="000F3C08" w:rsidP="000F3C08">
            <w:pPr>
              <w:spacing w:after="0" w:line="240" w:lineRule="auto"/>
              <w:jc w:val="center"/>
              <w:rPr>
                <w:rFonts w:ascii="Times New Roman" w:eastAsia="Times New Roman" w:hAnsi="Times New Roman" w:cs="Times New Roman"/>
                <w:b/>
                <w:bCs/>
                <w:color w:val="000000"/>
                <w:sz w:val="24"/>
                <w:szCs w:val="24"/>
                <w:lang w:eastAsia="ru-RU"/>
              </w:rPr>
            </w:pPr>
          </w:p>
        </w:tc>
        <w:tc>
          <w:tcPr>
            <w:tcW w:w="12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3C08" w:rsidRPr="00332476" w:rsidRDefault="000F3C08" w:rsidP="000F3C08">
            <w:pPr>
              <w:spacing w:after="0" w:line="240" w:lineRule="auto"/>
              <w:jc w:val="center"/>
              <w:rPr>
                <w:rFonts w:ascii="Times New Roman" w:eastAsia="Times New Roman" w:hAnsi="Times New Roman" w:cs="Times New Roman"/>
                <w:color w:val="000000"/>
                <w:sz w:val="24"/>
                <w:szCs w:val="24"/>
                <w:lang w:eastAsia="ru-RU"/>
              </w:rPr>
            </w:pPr>
            <w:r w:rsidRPr="000F3C08">
              <w:rPr>
                <w:rFonts w:ascii="Times New Roman" w:eastAsia="Times New Roman" w:hAnsi="Times New Roman" w:cs="Times New Roman"/>
                <w:color w:val="000000"/>
                <w:sz w:val="24"/>
                <w:szCs w:val="24"/>
                <w:lang w:eastAsia="ru-RU"/>
              </w:rPr>
              <w:t>Разм-ть</w:t>
            </w:r>
          </w:p>
        </w:tc>
        <w:tc>
          <w:tcPr>
            <w:tcW w:w="10266"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Расчетный срок</w:t>
            </w:r>
          </w:p>
        </w:tc>
      </w:tr>
      <w:tr w:rsidR="000F3C08" w:rsidRPr="00332476" w:rsidTr="00562611">
        <w:trPr>
          <w:trHeight w:val="315"/>
        </w:trPr>
        <w:tc>
          <w:tcPr>
            <w:tcW w:w="3747" w:type="dxa"/>
            <w:vMerge/>
            <w:tcBorders>
              <w:top w:val="single" w:sz="4" w:space="0" w:color="auto"/>
              <w:left w:val="single" w:sz="4" w:space="0" w:color="auto"/>
              <w:bottom w:val="single" w:sz="4" w:space="0" w:color="auto"/>
              <w:right w:val="single" w:sz="4" w:space="0" w:color="auto"/>
            </w:tcBorders>
            <w:vAlign w:val="center"/>
            <w:hideMark/>
          </w:tcPr>
          <w:p w:rsidR="000F3C08" w:rsidRPr="00332476" w:rsidRDefault="000F3C08" w:rsidP="00332476">
            <w:pPr>
              <w:spacing w:after="0" w:line="240" w:lineRule="auto"/>
              <w:rPr>
                <w:rFonts w:ascii="Times New Roman" w:eastAsia="Times New Roman" w:hAnsi="Times New Roman" w:cs="Times New Roman"/>
                <w:b/>
                <w:bCs/>
                <w:color w:val="000000"/>
                <w:sz w:val="24"/>
                <w:szCs w:val="24"/>
                <w:lang w:eastAsia="ru-RU"/>
              </w:rPr>
            </w:pPr>
          </w:p>
        </w:tc>
        <w:tc>
          <w:tcPr>
            <w:tcW w:w="1296"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rPr>
                <w:rFonts w:ascii="Calibri" w:eastAsia="Times New Roman" w:hAnsi="Calibri" w:cs="Calibri"/>
                <w:color w:val="000000"/>
                <w:lang w:eastAsia="ru-RU"/>
              </w:rPr>
            </w:pP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2013</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2014</w:t>
            </w:r>
          </w:p>
        </w:tc>
        <w:tc>
          <w:tcPr>
            <w:tcW w:w="12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2015</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2017</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2018-2022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3C08" w:rsidRPr="00332476" w:rsidRDefault="000F3C08"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2023-2027</w:t>
            </w:r>
          </w:p>
        </w:tc>
      </w:tr>
      <w:tr w:rsidR="004E0714" w:rsidRPr="00332476" w:rsidTr="00562611">
        <w:trPr>
          <w:trHeight w:val="315"/>
        </w:trPr>
        <w:tc>
          <w:tcPr>
            <w:tcW w:w="3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0714" w:rsidRPr="00332476" w:rsidRDefault="004E0714" w:rsidP="00332476">
            <w:pPr>
              <w:spacing w:after="0" w:line="240" w:lineRule="auto"/>
              <w:jc w:val="center"/>
              <w:rPr>
                <w:rFonts w:ascii="Times New Roman" w:eastAsia="Times New Roman" w:hAnsi="Times New Roman" w:cs="Times New Roman"/>
                <w:b/>
                <w:bCs/>
                <w:color w:val="000000"/>
                <w:sz w:val="24"/>
                <w:szCs w:val="24"/>
                <w:lang w:eastAsia="ru-RU"/>
              </w:rPr>
            </w:pPr>
            <w:r w:rsidRPr="00332476">
              <w:rPr>
                <w:rFonts w:ascii="Times New Roman" w:eastAsia="Times New Roman" w:hAnsi="Times New Roman" w:cs="Times New Roman"/>
                <w:b/>
                <w:bCs/>
                <w:color w:val="000000"/>
                <w:sz w:val="24"/>
                <w:szCs w:val="24"/>
                <w:lang w:eastAsia="ru-RU"/>
              </w:rPr>
              <w:t>г. Заозерск</w:t>
            </w:r>
          </w:p>
        </w:tc>
        <w:tc>
          <w:tcPr>
            <w:tcW w:w="1296" w:type="dxa"/>
            <w:tcBorders>
              <w:top w:val="single" w:sz="4" w:space="0" w:color="auto"/>
              <w:left w:val="nil"/>
              <w:bottom w:val="single" w:sz="4" w:space="0" w:color="auto"/>
              <w:right w:val="single" w:sz="4" w:space="0" w:color="auto"/>
            </w:tcBorders>
            <w:shd w:val="clear" w:color="auto" w:fill="auto"/>
            <w:noWrap/>
            <w:vAlign w:val="center"/>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т/ч</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993,4</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905,3</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833,1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744,4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744,4</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733,4</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733,4</w:t>
            </w:r>
          </w:p>
        </w:tc>
      </w:tr>
      <w:tr w:rsidR="004E0714" w:rsidRPr="00332476" w:rsidTr="000F3C08">
        <w:trPr>
          <w:trHeight w:val="315"/>
        </w:trPr>
        <w:tc>
          <w:tcPr>
            <w:tcW w:w="3747" w:type="dxa"/>
            <w:tcBorders>
              <w:top w:val="nil"/>
              <w:left w:val="single" w:sz="4" w:space="0" w:color="auto"/>
              <w:bottom w:val="single" w:sz="4" w:space="0" w:color="auto"/>
              <w:right w:val="single" w:sz="4" w:space="0" w:color="auto"/>
            </w:tcBorders>
            <w:shd w:val="clear" w:color="auto" w:fill="auto"/>
            <w:vAlign w:val="bottom"/>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Жилые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т/ч</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838,2</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763,1</w:t>
            </w:r>
          </w:p>
        </w:tc>
        <w:tc>
          <w:tcPr>
            <w:tcW w:w="1235"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703,6</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627,7</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627,7</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616,7</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616,7</w:t>
            </w:r>
          </w:p>
        </w:tc>
      </w:tr>
      <w:tr w:rsidR="004E0714" w:rsidRPr="00332476" w:rsidTr="000F3C08">
        <w:trPr>
          <w:trHeight w:val="315"/>
        </w:trPr>
        <w:tc>
          <w:tcPr>
            <w:tcW w:w="3747" w:type="dxa"/>
            <w:tcBorders>
              <w:top w:val="nil"/>
              <w:left w:val="single" w:sz="4" w:space="0" w:color="auto"/>
              <w:bottom w:val="single" w:sz="4" w:space="0" w:color="auto"/>
              <w:right w:val="single" w:sz="4" w:space="0" w:color="auto"/>
            </w:tcBorders>
            <w:shd w:val="clear" w:color="auto" w:fill="auto"/>
            <w:vAlign w:val="bottom"/>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Общественные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т/ч</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144,8</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132,6</w:t>
            </w:r>
          </w:p>
        </w:tc>
        <w:tc>
          <w:tcPr>
            <w:tcW w:w="1235"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120,7</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108,9</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108,9</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108,9</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108,9</w:t>
            </w:r>
          </w:p>
        </w:tc>
      </w:tr>
      <w:tr w:rsidR="004E0714" w:rsidRPr="00332476" w:rsidTr="000F3C08">
        <w:trPr>
          <w:trHeight w:val="315"/>
        </w:trPr>
        <w:tc>
          <w:tcPr>
            <w:tcW w:w="3747" w:type="dxa"/>
            <w:tcBorders>
              <w:top w:val="nil"/>
              <w:left w:val="single" w:sz="4" w:space="0" w:color="auto"/>
              <w:bottom w:val="single" w:sz="4" w:space="0" w:color="auto"/>
              <w:right w:val="single" w:sz="4" w:space="0" w:color="auto"/>
            </w:tcBorders>
            <w:shd w:val="clear" w:color="auto" w:fill="auto"/>
            <w:vAlign w:val="bottom"/>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Прочие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т/ч</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10,5</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9,6</w:t>
            </w:r>
          </w:p>
        </w:tc>
        <w:tc>
          <w:tcPr>
            <w:tcW w:w="1235"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8,7</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7,9</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7,9</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7,9</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7,9</w:t>
            </w:r>
          </w:p>
        </w:tc>
      </w:tr>
      <w:tr w:rsidR="004E0714" w:rsidRPr="00332476" w:rsidTr="000F3C08">
        <w:trPr>
          <w:trHeight w:val="315"/>
        </w:trPr>
        <w:tc>
          <w:tcPr>
            <w:tcW w:w="3747" w:type="dxa"/>
            <w:tcBorders>
              <w:top w:val="nil"/>
              <w:left w:val="single" w:sz="4" w:space="0" w:color="auto"/>
              <w:bottom w:val="single" w:sz="4" w:space="0" w:color="auto"/>
              <w:right w:val="single" w:sz="4" w:space="0" w:color="auto"/>
            </w:tcBorders>
            <w:shd w:val="clear" w:color="auto" w:fill="auto"/>
            <w:vAlign w:val="bottom"/>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Промышленные</w:t>
            </w:r>
          </w:p>
        </w:tc>
        <w:tc>
          <w:tcPr>
            <w:tcW w:w="1296" w:type="dxa"/>
            <w:tcBorders>
              <w:top w:val="nil"/>
              <w:left w:val="nil"/>
              <w:bottom w:val="single" w:sz="4" w:space="0" w:color="auto"/>
              <w:right w:val="single" w:sz="4" w:space="0" w:color="auto"/>
            </w:tcBorders>
            <w:shd w:val="clear" w:color="auto" w:fill="auto"/>
            <w:noWrap/>
            <w:vAlign w:val="center"/>
            <w:hideMark/>
          </w:tcPr>
          <w:p w:rsidR="004E0714" w:rsidRPr="00332476" w:rsidRDefault="004E0714" w:rsidP="00332476">
            <w:pPr>
              <w:spacing w:after="0" w:line="240" w:lineRule="auto"/>
              <w:jc w:val="center"/>
              <w:rPr>
                <w:rFonts w:ascii="Times New Roman" w:eastAsia="Times New Roman" w:hAnsi="Times New Roman" w:cs="Times New Roman"/>
                <w:color w:val="000000"/>
                <w:sz w:val="24"/>
                <w:szCs w:val="24"/>
                <w:lang w:eastAsia="ru-RU"/>
              </w:rPr>
            </w:pPr>
            <w:r w:rsidRPr="00332476">
              <w:rPr>
                <w:rFonts w:ascii="Times New Roman" w:eastAsia="Times New Roman" w:hAnsi="Times New Roman" w:cs="Times New Roman"/>
                <w:color w:val="000000"/>
                <w:sz w:val="24"/>
                <w:szCs w:val="24"/>
                <w:lang w:eastAsia="ru-RU"/>
              </w:rPr>
              <w:t>т/ч</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39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235"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418"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417"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c>
          <w:tcPr>
            <w:tcW w:w="1701" w:type="dxa"/>
            <w:tcBorders>
              <w:top w:val="nil"/>
              <w:left w:val="nil"/>
              <w:bottom w:val="single" w:sz="4" w:space="0" w:color="auto"/>
              <w:right w:val="single" w:sz="4" w:space="0" w:color="auto"/>
            </w:tcBorders>
            <w:shd w:val="clear" w:color="auto" w:fill="auto"/>
            <w:noWrap/>
            <w:vAlign w:val="center"/>
            <w:hideMark/>
          </w:tcPr>
          <w:p w:rsidR="004E0714" w:rsidRPr="004E0714" w:rsidRDefault="004E0714" w:rsidP="004E0714">
            <w:pPr>
              <w:spacing w:after="0" w:line="240" w:lineRule="auto"/>
              <w:jc w:val="center"/>
              <w:rPr>
                <w:rFonts w:ascii="Times New Roman" w:eastAsia="Times New Roman" w:hAnsi="Times New Roman" w:cs="Times New Roman"/>
                <w:color w:val="000000"/>
                <w:sz w:val="24"/>
                <w:szCs w:val="24"/>
                <w:lang w:eastAsia="ru-RU"/>
              </w:rPr>
            </w:pPr>
            <w:r w:rsidRPr="004E0714">
              <w:rPr>
                <w:rFonts w:ascii="Times New Roman" w:eastAsia="Times New Roman" w:hAnsi="Times New Roman" w:cs="Times New Roman"/>
                <w:color w:val="000000"/>
                <w:sz w:val="24"/>
                <w:szCs w:val="24"/>
                <w:lang w:eastAsia="ru-RU"/>
              </w:rPr>
              <w:t>0,0</w:t>
            </w:r>
          </w:p>
        </w:tc>
      </w:tr>
    </w:tbl>
    <w:p w:rsidR="00332476" w:rsidRDefault="00332476" w:rsidP="006F2D86">
      <w:pPr>
        <w:pStyle w:val="afe"/>
        <w:ind w:firstLine="851"/>
      </w:pPr>
    </w:p>
    <w:p w:rsidR="00917C70" w:rsidRDefault="00917C70" w:rsidP="006F2D86">
      <w:pPr>
        <w:pStyle w:val="afe"/>
        <w:ind w:firstLine="851"/>
      </w:pPr>
    </w:p>
    <w:p w:rsidR="00917C70" w:rsidRDefault="00917C70" w:rsidP="006F2D86">
      <w:pPr>
        <w:pStyle w:val="afe"/>
        <w:ind w:firstLine="851"/>
        <w:sectPr w:rsidR="00917C70" w:rsidSect="00917C70">
          <w:pgSz w:w="16838" w:h="11906" w:orient="landscape" w:code="9"/>
          <w:pgMar w:top="1701" w:right="1134" w:bottom="567" w:left="567" w:header="709" w:footer="397" w:gutter="0"/>
          <w:cols w:space="708"/>
          <w:titlePg/>
          <w:docGrid w:linePitch="360"/>
        </w:sectPr>
      </w:pPr>
    </w:p>
    <w:p w:rsidR="007E7D58" w:rsidRDefault="007E7D58" w:rsidP="007E7D58">
      <w:pPr>
        <w:pStyle w:val="110"/>
        <w:rPr>
          <w:lang w:eastAsia="ru-RU"/>
        </w:rPr>
      </w:pPr>
      <w:bookmarkStart w:id="54" w:name="_Toc373081322"/>
      <w:r>
        <w:rPr>
          <w:lang w:eastAsia="ru-RU"/>
        </w:rPr>
        <w:lastRenderedPageBreak/>
        <w:t>П</w:t>
      </w:r>
      <w:r w:rsidRPr="007156DF">
        <w:rPr>
          <w:lang w:eastAsia="ru-RU"/>
        </w:rPr>
        <w:t>рогнозы объемов потребления тепловой энергии (мощности) и теплоносителя объектами, расположе</w:t>
      </w:r>
      <w:r w:rsidR="001830E6">
        <w:rPr>
          <w:lang w:eastAsia="ru-RU"/>
        </w:rPr>
        <w:t>нными в производственных зонах</w:t>
      </w:r>
      <w:bookmarkEnd w:id="54"/>
    </w:p>
    <w:p w:rsidR="007E7D58" w:rsidRDefault="00060B63" w:rsidP="007E7D58">
      <w:pPr>
        <w:pStyle w:val="afe"/>
        <w:rPr>
          <w:lang w:eastAsia="ru-RU"/>
        </w:rPr>
      </w:pPr>
      <w:r>
        <w:rPr>
          <w:lang w:eastAsia="ru-RU"/>
        </w:rPr>
        <w:t>Объекты, расположенные в производственных зонах, в городе Заозерск отсутствуют.</w:t>
      </w:r>
    </w:p>
    <w:p w:rsidR="007E7D58" w:rsidRDefault="007E7D58" w:rsidP="007E7D58">
      <w:pPr>
        <w:pStyle w:val="110"/>
        <w:rPr>
          <w:lang w:eastAsia="ru-RU"/>
        </w:rPr>
      </w:pPr>
      <w:bookmarkStart w:id="55" w:name="_Toc373081323"/>
      <w:r>
        <w:rPr>
          <w:lang w:eastAsia="ru-RU"/>
        </w:rPr>
        <w:t>П</w:t>
      </w:r>
      <w:r w:rsidRPr="007156DF">
        <w:rPr>
          <w:lang w:eastAsia="ru-RU"/>
        </w:rPr>
        <w:t>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55"/>
    </w:p>
    <w:p w:rsidR="007E7D58" w:rsidRDefault="00060B63" w:rsidP="007E7D58">
      <w:pPr>
        <w:pStyle w:val="afe"/>
        <w:rPr>
          <w:lang w:eastAsia="ru-RU"/>
        </w:rPr>
      </w:pPr>
      <w:r>
        <w:rPr>
          <w:lang w:eastAsia="ru-RU"/>
        </w:rPr>
        <w:t xml:space="preserve">Строительство </w:t>
      </w:r>
      <w:r w:rsidR="00A66413">
        <w:rPr>
          <w:lang w:eastAsia="ru-RU"/>
        </w:rPr>
        <w:t>социально значимых потребителей на расчетный срок до 2027 года в городе Заозерск не предполагается.</w:t>
      </w:r>
    </w:p>
    <w:p w:rsidR="007E7D58" w:rsidRDefault="007E7D58" w:rsidP="007E7D58">
      <w:pPr>
        <w:pStyle w:val="110"/>
        <w:rPr>
          <w:lang w:eastAsia="ru-RU"/>
        </w:rPr>
      </w:pPr>
      <w:bookmarkStart w:id="56" w:name="_Toc373081324"/>
      <w:r>
        <w:rPr>
          <w:lang w:eastAsia="ru-RU"/>
        </w:rPr>
        <w:t>П</w:t>
      </w:r>
      <w:r w:rsidRPr="007156DF">
        <w:rPr>
          <w:lang w:eastAsia="ru-RU"/>
        </w:rPr>
        <w:t>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56"/>
    </w:p>
    <w:p w:rsidR="00247AD7" w:rsidRDefault="00247AD7" w:rsidP="00247AD7">
      <w:pPr>
        <w:pStyle w:val="afe"/>
        <w:rPr>
          <w:lang w:eastAsia="ru-RU"/>
        </w:rPr>
      </w:pPr>
      <w:proofErr w:type="gramStart"/>
      <w:r>
        <w:rPr>
          <w:lang w:eastAsia="ru-RU"/>
        </w:rPr>
        <w:t>Согласно ст. 10 ФЗ №190 "О теплоснабжении", поставки тепловой энергии (мощности), теплоносителя в целях обеспечения потребления тепловой энергии объектами, введенными в эксплуатацию после 1 января 2010 года, могут осуществляться на основании долгосрочных (на срок более чем один год) договоров теплоснабжения, заключенных в установленном Правительством Российской Федерации порядке между потребителями тепловой энергии и теплоснабжающими организациями по ценам, определенным соглашением сторон.</w:t>
      </w:r>
      <w:proofErr w:type="gramEnd"/>
      <w:r>
        <w:rPr>
          <w:lang w:eastAsia="ru-RU"/>
        </w:rPr>
        <w:t xml:space="preserve"> Государственное регулирование цен (тарифов) в отношении объема тепловой энергии (мощности), теплоносителя, продажа которых осуществляется по таким договорам, не применяется.</w:t>
      </w:r>
    </w:p>
    <w:p w:rsidR="00247AD7" w:rsidRDefault="00247AD7" w:rsidP="00247AD7">
      <w:pPr>
        <w:pStyle w:val="afe"/>
        <w:rPr>
          <w:lang w:eastAsia="ru-RU"/>
        </w:rPr>
      </w:pPr>
      <w:r>
        <w:rPr>
          <w:lang w:eastAsia="ru-RU"/>
        </w:rPr>
        <w:t>Заключение долгосрочных (на срок более чем один год) договоров теплоснабжения по ценам, определенным соглашением сторон, возможно при соблюдении следующих условий:</w:t>
      </w:r>
    </w:p>
    <w:p w:rsidR="00247AD7" w:rsidRDefault="00247AD7" w:rsidP="00247AD7">
      <w:pPr>
        <w:pStyle w:val="afe"/>
        <w:rPr>
          <w:lang w:eastAsia="ru-RU"/>
        </w:rPr>
      </w:pPr>
      <w:r>
        <w:rPr>
          <w:lang w:eastAsia="ru-RU"/>
        </w:rPr>
        <w:t xml:space="preserve">1) заключение договоров в отношении тепловой энергии, произведенной источниками тепловой энергии, введенными в эксплуатацию до 1 января 2010 года, не влечет за собой дополнительное увеличение тарифов на тепловую энергию </w:t>
      </w:r>
      <w:r>
        <w:rPr>
          <w:lang w:eastAsia="ru-RU"/>
        </w:rPr>
        <w:lastRenderedPageBreak/>
        <w:t>(мощность) для потребителей, объекты которых введены в эксплуатацию до 1 января 2010 года;</w:t>
      </w:r>
    </w:p>
    <w:p w:rsidR="00247AD7" w:rsidRDefault="00247AD7" w:rsidP="00247AD7">
      <w:pPr>
        <w:pStyle w:val="afe"/>
        <w:rPr>
          <w:lang w:eastAsia="ru-RU"/>
        </w:rPr>
      </w:pPr>
      <w:r>
        <w:rPr>
          <w:lang w:eastAsia="ru-RU"/>
        </w:rPr>
        <w:t>2) существует технологическая возможность снабжения тепловой энергией (мощностью), теплоносителем от источников тепловой энергии потребителей, которые являются сторонами договоров.</w:t>
      </w:r>
    </w:p>
    <w:p w:rsidR="007E7D58" w:rsidRDefault="00247AD7" w:rsidP="00247AD7">
      <w:pPr>
        <w:pStyle w:val="afe"/>
        <w:rPr>
          <w:lang w:eastAsia="ru-RU"/>
        </w:rPr>
      </w:pPr>
      <w:r>
        <w:rPr>
          <w:lang w:eastAsia="ru-RU"/>
        </w:rPr>
        <w:t>Прерогатива заключения долгосрочных договоров принадлежит единой теплоснабжающей организации. В настоящее время отсутствует информация о подобных договорах теплоснабжения в городе Заозерск. Спрогнозировать заключение свободных долгосрочных договоров на данном этапе не представляется возможным.</w:t>
      </w:r>
    </w:p>
    <w:p w:rsidR="007E7D58" w:rsidRPr="007E7D58" w:rsidRDefault="007E7D58" w:rsidP="007E7D58">
      <w:pPr>
        <w:pStyle w:val="110"/>
      </w:pPr>
      <w:bookmarkStart w:id="57" w:name="_Toc373081325"/>
      <w:r>
        <w:rPr>
          <w:lang w:eastAsia="ru-RU"/>
        </w:rPr>
        <w:t>П</w:t>
      </w:r>
      <w:r w:rsidRPr="007156DF">
        <w:rPr>
          <w:lang w:eastAsia="ru-RU"/>
        </w:rPr>
        <w:t>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57"/>
    </w:p>
    <w:p w:rsidR="00247AD7" w:rsidRDefault="00247AD7" w:rsidP="00247AD7">
      <w:pPr>
        <w:pStyle w:val="afe"/>
      </w:pPr>
      <w: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rsidR="00247AD7" w:rsidRDefault="00247AD7" w:rsidP="00247AD7">
      <w:pPr>
        <w:pStyle w:val="afe"/>
      </w:pPr>
      <w:r>
        <w:t>При установлении долгосрочных тарифов фиксируются две группы параметров:</w:t>
      </w:r>
    </w:p>
    <w:p w:rsidR="00247AD7" w:rsidRDefault="00247AD7" w:rsidP="00247AD7">
      <w:pPr>
        <w:pStyle w:val="afe"/>
      </w:pPr>
      <w:r>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w:t>
      </w:r>
    </w:p>
    <w:p w:rsidR="00247AD7" w:rsidRDefault="00247AD7" w:rsidP="00247AD7">
      <w:pPr>
        <w:pStyle w:val="afe"/>
      </w:pPr>
      <w:r>
        <w:t>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rsidR="00247AD7" w:rsidRDefault="00247AD7" w:rsidP="00247AD7">
      <w:pPr>
        <w:pStyle w:val="afe"/>
      </w:pPr>
      <w:r>
        <w:lastRenderedPageBreak/>
        <w:t>определен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rsidR="00247AD7" w:rsidRDefault="00247AD7" w:rsidP="00247AD7">
      <w:pPr>
        <w:pStyle w:val="afe"/>
      </w:pPr>
      <w:r>
        <w:t>Основные параметры формирования долгосрочных тарифов методом RAB:</w:t>
      </w:r>
    </w:p>
    <w:p w:rsidR="00247AD7" w:rsidRDefault="00247AD7" w:rsidP="00247AD7">
      <w:pPr>
        <w:pStyle w:val="afe"/>
      </w:pPr>
      <w:r>
        <w:t>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 инвестиционная составляющая, исходя из расходов на возврат первоначального и нового капитала при реализации ИП организации;</w:t>
      </w:r>
    </w:p>
    <w:p w:rsidR="00247AD7" w:rsidRDefault="00247AD7" w:rsidP="00247AD7">
      <w:pPr>
        <w:pStyle w:val="afe"/>
      </w:pPr>
      <w:r>
        <w:t>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rsidR="00247AD7" w:rsidRDefault="00247AD7" w:rsidP="00247AD7">
      <w:pPr>
        <w:pStyle w:val="afe"/>
      </w:pPr>
      <w:r>
        <w:t>срок возврата инвестированного капитала (20 лет); в НВВ для расчета тарифа не учитывается амортизация основных сре</w:t>
      </w:r>
      <w:proofErr w:type="gramStart"/>
      <w:r>
        <w:t>дств в с</w:t>
      </w:r>
      <w:proofErr w:type="gramEnd"/>
      <w:r>
        <w:t>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rsidR="00247AD7" w:rsidRDefault="00247AD7" w:rsidP="00247AD7">
      <w:pPr>
        <w:pStyle w:val="afe"/>
      </w:pPr>
      <w: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rsidR="00247AD7" w:rsidRDefault="00247AD7" w:rsidP="00247AD7">
      <w:pPr>
        <w:pStyle w:val="afe"/>
      </w:pPr>
      <w: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rsidR="00247AD7" w:rsidRDefault="00247AD7" w:rsidP="00247AD7">
      <w:pPr>
        <w:pStyle w:val="afe"/>
      </w:pPr>
      <w: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rsidR="00247AD7" w:rsidRDefault="00247AD7" w:rsidP="00247AD7">
      <w:pPr>
        <w:pStyle w:val="afe"/>
      </w:pPr>
      <w:r>
        <w:lastRenderedPageBreak/>
        <w:t xml:space="preserve">Доступна данная финансовая модель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срок 20 лет тоже проблематично и влечет за собой схемы </w:t>
      </w:r>
      <w:proofErr w:type="gramStart"/>
      <w:r>
        <w:t>неоднократного</w:t>
      </w:r>
      <w:proofErr w:type="gramEnd"/>
      <w:r>
        <w:t xml:space="preserve">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реконструкцию и модернизацию теплосетевого комплекса при существующем уровне его износа.</w:t>
      </w:r>
    </w:p>
    <w:p w:rsidR="007156DF" w:rsidRPr="007156DF" w:rsidRDefault="00247AD7" w:rsidP="00247AD7">
      <w:pPr>
        <w:pStyle w:val="afe"/>
      </w:pPr>
      <w:r>
        <w:t>В 2011 г. 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будет происходить только в случае положительного опыта запущенных пилотных проектов.</w:t>
      </w:r>
    </w:p>
    <w:p w:rsidR="00A315AF" w:rsidRDefault="000F3C08" w:rsidP="00B01CEE">
      <w:pPr>
        <w:pStyle w:val="10"/>
      </w:pPr>
      <w:r>
        <w:lastRenderedPageBreak/>
        <w:t xml:space="preserve"> </w:t>
      </w:r>
      <w:bookmarkStart w:id="58" w:name="_Toc373081326"/>
      <w:r w:rsidR="00A315AF" w:rsidRPr="00562611">
        <w:t>Электронная модель системы теплоснабжения поселения, городского округа</w:t>
      </w:r>
      <w:bookmarkEnd w:id="58"/>
    </w:p>
    <w:p w:rsidR="000C7B4E" w:rsidRDefault="000C7B4E" w:rsidP="000C7B4E">
      <w:pPr>
        <w:pStyle w:val="110"/>
      </w:pPr>
      <w:bookmarkStart w:id="59" w:name="_Toc373081327"/>
      <w:r w:rsidRPr="000C7B4E">
        <w:t>Общие сведения</w:t>
      </w:r>
      <w:bookmarkEnd w:id="59"/>
    </w:p>
    <w:p w:rsidR="000C7B4E" w:rsidRPr="00381EEE" w:rsidRDefault="000C7B4E" w:rsidP="000C7B4E">
      <w:pPr>
        <w:pStyle w:val="afe"/>
      </w:pPr>
      <w:r w:rsidRPr="00381EEE">
        <w:t>Система централизованного теплоснабжения – одна из наиболее сложных отраслей жилищно-коммунального хозяйства с точки зрения инженерной инфраструктуры, что требует применения системного комплексного подхода для решения текущих задач и планирования.</w:t>
      </w:r>
    </w:p>
    <w:p w:rsidR="000C7B4E" w:rsidRPr="000C7B4E" w:rsidRDefault="000C7B4E" w:rsidP="000C7B4E">
      <w:pPr>
        <w:pStyle w:val="afe"/>
      </w:pPr>
      <w:r w:rsidRPr="000C7B4E">
        <w:t>Создаваемая в процессе разработки схемы теплоснабжения «Электронная модель системы теплоснабжения», позволяет проводить на ее основе анализ существующего положения в сфере теплоснабжения города Заозерск.</w:t>
      </w:r>
    </w:p>
    <w:p w:rsidR="000C7B4E" w:rsidRPr="000C7B4E" w:rsidRDefault="000C7B4E" w:rsidP="000C7B4E">
      <w:pPr>
        <w:pStyle w:val="afe"/>
      </w:pPr>
      <w:r w:rsidRPr="000C7B4E">
        <w:t>Электронная модель системы теплоснабжения создана на базе программно-расчетного комплекса «Zulu 7.0».</w:t>
      </w:r>
    </w:p>
    <w:p w:rsidR="000C7B4E" w:rsidRPr="00381EEE" w:rsidRDefault="000C7B4E" w:rsidP="000C7B4E">
      <w:pPr>
        <w:pStyle w:val="afe"/>
      </w:pPr>
      <w:r w:rsidRPr="00381EEE">
        <w:t xml:space="preserve">Цели разработки </w:t>
      </w:r>
      <w:r w:rsidRPr="000C7B4E">
        <w:t>электронной</w:t>
      </w:r>
      <w:r w:rsidRPr="00381EEE">
        <w:t xml:space="preserve"> модели:</w:t>
      </w:r>
    </w:p>
    <w:p w:rsidR="000C7B4E" w:rsidRPr="00381EEE" w:rsidRDefault="000C7B4E" w:rsidP="00314680">
      <w:pPr>
        <w:pStyle w:val="afe"/>
        <w:numPr>
          <w:ilvl w:val="0"/>
          <w:numId w:val="14"/>
        </w:numPr>
      </w:pPr>
      <w:r w:rsidRPr="00381EEE">
        <w:t>создания единой информационной платформы по системам теплоснабжения города;</w:t>
      </w:r>
    </w:p>
    <w:p w:rsidR="000C7B4E" w:rsidRPr="00381EEE" w:rsidRDefault="000C7B4E" w:rsidP="00314680">
      <w:pPr>
        <w:pStyle w:val="afe"/>
        <w:numPr>
          <w:ilvl w:val="0"/>
          <w:numId w:val="14"/>
        </w:numPr>
      </w:pPr>
      <w:r w:rsidRPr="00381EEE">
        <w:t xml:space="preserve">повышения  </w:t>
      </w:r>
      <w:proofErr w:type="gramStart"/>
      <w:r w:rsidRPr="00381EEE">
        <w:t>эффективности информационного  обеспечения  процессов принятия решений</w:t>
      </w:r>
      <w:proofErr w:type="gramEnd"/>
      <w:r w:rsidRPr="00381EEE">
        <w:t xml:space="preserve"> в области текущего функционирования и перспективного развития системы теплоснабжения города;</w:t>
      </w:r>
    </w:p>
    <w:p w:rsidR="000C7B4E" w:rsidRPr="00381EEE" w:rsidRDefault="000C7B4E" w:rsidP="00314680">
      <w:pPr>
        <w:pStyle w:val="afe"/>
        <w:numPr>
          <w:ilvl w:val="0"/>
          <w:numId w:val="14"/>
        </w:numPr>
      </w:pPr>
      <w:r w:rsidRPr="00381EEE">
        <w:t>проведения  единой  политики  в  организации  текущей  деятельности предприятий и в перспективном развитии всей системы теплоснабжения города;</w:t>
      </w:r>
    </w:p>
    <w:p w:rsidR="000C7B4E" w:rsidRPr="00381EEE" w:rsidRDefault="000C7B4E" w:rsidP="00314680">
      <w:pPr>
        <w:pStyle w:val="afe"/>
        <w:numPr>
          <w:ilvl w:val="0"/>
          <w:numId w:val="14"/>
        </w:numPr>
      </w:pPr>
      <w:r w:rsidRPr="00381EEE">
        <w:t>обеспечения устойчивого градостроительного развития города;</w:t>
      </w:r>
    </w:p>
    <w:p w:rsidR="000C7B4E" w:rsidRPr="00381EEE" w:rsidRDefault="000C7B4E" w:rsidP="00314680">
      <w:pPr>
        <w:pStyle w:val="afe"/>
        <w:numPr>
          <w:ilvl w:val="0"/>
          <w:numId w:val="14"/>
        </w:numPr>
      </w:pPr>
      <w:r w:rsidRPr="00381EEE">
        <w:t>разработки мер для повышения надежности системы теплоснабжения города;</w:t>
      </w:r>
    </w:p>
    <w:p w:rsidR="000C7B4E" w:rsidRPr="00381EEE" w:rsidRDefault="000C7B4E" w:rsidP="00314680">
      <w:pPr>
        <w:pStyle w:val="afe"/>
        <w:numPr>
          <w:ilvl w:val="0"/>
          <w:numId w:val="14"/>
        </w:numPr>
      </w:pPr>
      <w:r w:rsidRPr="00381EEE">
        <w:t>минимизации вероятности возникновения аварийных ситуаций в системе теплоснабжения.</w:t>
      </w:r>
    </w:p>
    <w:p w:rsidR="000C7B4E" w:rsidRPr="00381EEE" w:rsidRDefault="000C7B4E" w:rsidP="000C7B4E">
      <w:pPr>
        <w:pStyle w:val="afe"/>
      </w:pPr>
      <w:r w:rsidRPr="00381EEE">
        <w:t>Разработанная электронная модель предназначена для решения следующих задач:</w:t>
      </w:r>
    </w:p>
    <w:p w:rsidR="000C7B4E" w:rsidRPr="00381EEE" w:rsidRDefault="000C7B4E" w:rsidP="00314680">
      <w:pPr>
        <w:pStyle w:val="afe"/>
        <w:numPr>
          <w:ilvl w:val="0"/>
          <w:numId w:val="15"/>
        </w:numPr>
      </w:pPr>
      <w:r w:rsidRPr="00381EEE">
        <w:t xml:space="preserve">создания общегородской электронной схемы существующих и перспективных тепловых сетей и объектов системы теплоснабжения г. </w:t>
      </w:r>
      <w:r>
        <w:t>Заозерск</w:t>
      </w:r>
      <w:r w:rsidRPr="00381EEE">
        <w:t>, привязанных к топооснове города;</w:t>
      </w:r>
    </w:p>
    <w:p w:rsidR="000C7B4E" w:rsidRPr="00381EEE" w:rsidRDefault="000C7B4E" w:rsidP="00314680">
      <w:pPr>
        <w:pStyle w:val="afe"/>
        <w:numPr>
          <w:ilvl w:val="0"/>
          <w:numId w:val="15"/>
        </w:numPr>
      </w:pPr>
      <w:r w:rsidRPr="00381EEE">
        <w:lastRenderedPageBreak/>
        <w:t>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rsidR="000C7B4E" w:rsidRPr="00381EEE" w:rsidRDefault="000C7B4E" w:rsidP="00314680">
      <w:pPr>
        <w:pStyle w:val="afe"/>
        <w:numPr>
          <w:ilvl w:val="0"/>
          <w:numId w:val="15"/>
        </w:numPr>
      </w:pPr>
      <w:r w:rsidRPr="00381EEE">
        <w:t>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w:t>
      </w:r>
      <w:r w:rsidR="00562611">
        <w:t xml:space="preserve">альных вариантов качественного и надежного обеспечения тепловой энергией </w:t>
      </w:r>
      <w:r w:rsidRPr="00381EEE">
        <w:t>новых потребителей и т.д.);</w:t>
      </w:r>
    </w:p>
    <w:p w:rsidR="000C7B4E" w:rsidRPr="00381EEE" w:rsidRDefault="000C7B4E" w:rsidP="00314680">
      <w:pPr>
        <w:pStyle w:val="afe"/>
        <w:numPr>
          <w:ilvl w:val="0"/>
          <w:numId w:val="15"/>
        </w:numPr>
      </w:pPr>
      <w:r w:rsidRPr="00381EEE">
        <w:t>оперативного моделирования обеспечения тепловой энергией потребителей при аварийных ситуациях;</w:t>
      </w:r>
    </w:p>
    <w:p w:rsidR="000C7B4E" w:rsidRDefault="000C7B4E" w:rsidP="00314680">
      <w:pPr>
        <w:pStyle w:val="afe"/>
        <w:numPr>
          <w:ilvl w:val="0"/>
          <w:numId w:val="15"/>
        </w:numPr>
      </w:pPr>
      <w:r w:rsidRPr="00381EEE">
        <w:t>оперативного получения информационных выборок, справок, отчетов по системе в целом по системе теплоснабжения города и по отдельным ее элементам.</w:t>
      </w:r>
    </w:p>
    <w:p w:rsidR="000C7B4E" w:rsidRDefault="000C7B4E" w:rsidP="000C7B4E">
      <w:pPr>
        <w:pStyle w:val="110"/>
      </w:pPr>
      <w:bookmarkStart w:id="60" w:name="_Toc373081328"/>
      <w:r w:rsidRPr="000C7B4E">
        <w:t>Графическое представление объектов системы теплоснабжения с привязкой к топологической основе</w:t>
      </w:r>
      <w:bookmarkEnd w:id="60"/>
    </w:p>
    <w:p w:rsidR="003B54D3" w:rsidRPr="00381EEE" w:rsidRDefault="003B54D3" w:rsidP="003B54D3">
      <w:pPr>
        <w:pStyle w:val="afe"/>
      </w:pPr>
      <w:r w:rsidRPr="00381EEE">
        <w:t xml:space="preserve">В качестве базового программного обеспечения для реализации электронной модели системы теплоснабжения города </w:t>
      </w:r>
      <w:r w:rsidR="00D939CA">
        <w:t>Заозерск</w:t>
      </w:r>
      <w:r w:rsidRPr="00381EEE">
        <w:t xml:space="preserve"> был выбран программно-расчетный комплекс Zulu 7.0. При работе с программой не требуются глубокие знания по программированию, достаточно четко и грамотно сформулировать цели, и помощью имеющихся инструмент</w:t>
      </w:r>
      <w:r w:rsidR="00A767B1">
        <w:t>ов, решить поставленные задачи.</w:t>
      </w:r>
    </w:p>
    <w:p w:rsidR="003B54D3" w:rsidRPr="00381EEE" w:rsidRDefault="003B54D3" w:rsidP="003B54D3">
      <w:pPr>
        <w:pStyle w:val="afe"/>
      </w:pPr>
      <w:r w:rsidRPr="00381EEE">
        <w:t>Ниже представлено краткое описание функциональных возможностей основных модулей РПК, необходимых для создания и дальнейшей эксплуатации ЭМ:</w:t>
      </w:r>
    </w:p>
    <w:p w:rsidR="003B54D3" w:rsidRPr="00381EEE" w:rsidRDefault="003B54D3" w:rsidP="00314680">
      <w:pPr>
        <w:pStyle w:val="afe"/>
        <w:numPr>
          <w:ilvl w:val="0"/>
          <w:numId w:val="16"/>
        </w:numPr>
      </w:pPr>
      <w:r w:rsidRPr="00381EEE">
        <w:t>геоинформационная система ГИС Zulu;</w:t>
      </w:r>
    </w:p>
    <w:p w:rsidR="003B54D3" w:rsidRPr="00381EEE" w:rsidRDefault="003B54D3" w:rsidP="00314680">
      <w:pPr>
        <w:pStyle w:val="afe"/>
        <w:numPr>
          <w:ilvl w:val="0"/>
          <w:numId w:val="16"/>
        </w:numPr>
      </w:pPr>
      <w:r w:rsidRPr="00381EEE">
        <w:t>пакет расчетов сетей теплоснабжения ZuluThermo;</w:t>
      </w:r>
    </w:p>
    <w:p w:rsidR="003B54D3" w:rsidRPr="00381EEE" w:rsidRDefault="003B54D3" w:rsidP="00314680">
      <w:pPr>
        <w:pStyle w:val="afe"/>
        <w:numPr>
          <w:ilvl w:val="0"/>
          <w:numId w:val="16"/>
        </w:numPr>
      </w:pPr>
      <w:r w:rsidRPr="00381EEE">
        <w:t>При необходимости создания нескольких рабочих мест и работы через Интернет - сервер геоинформационной системы Zulu Server;</w:t>
      </w:r>
    </w:p>
    <w:p w:rsidR="003B54D3" w:rsidRPr="00381EEE" w:rsidRDefault="003B54D3" w:rsidP="003B54D3">
      <w:pPr>
        <w:pStyle w:val="afe"/>
      </w:pPr>
      <w:r w:rsidRPr="00381EEE">
        <w:lastRenderedPageBreak/>
        <w:t>По окончании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rsidR="003B54D3" w:rsidRPr="00381EEE" w:rsidRDefault="003B54D3" w:rsidP="003B54D3">
      <w:pPr>
        <w:pStyle w:val="110"/>
      </w:pPr>
      <w:bookmarkStart w:id="61" w:name="_Toc335133787"/>
      <w:bookmarkStart w:id="62" w:name="_Toc358982008"/>
      <w:bookmarkStart w:id="63" w:name="_Toc365502408"/>
      <w:bookmarkStart w:id="64" w:name="_Toc365814080"/>
      <w:bookmarkStart w:id="65" w:name="_Toc373081329"/>
      <w:r w:rsidRPr="00381EEE">
        <w:t>Геоинформационная система (ГИС) Zulu</w:t>
      </w:r>
      <w:bookmarkEnd w:id="61"/>
      <w:bookmarkEnd w:id="62"/>
      <w:bookmarkEnd w:id="63"/>
      <w:bookmarkEnd w:id="64"/>
      <w:bookmarkEnd w:id="65"/>
      <w:r w:rsidRPr="00381EEE">
        <w:t xml:space="preserve"> </w:t>
      </w:r>
    </w:p>
    <w:p w:rsidR="003B54D3" w:rsidRDefault="00562611" w:rsidP="003B54D3">
      <w:pPr>
        <w:pStyle w:val="afe"/>
      </w:pPr>
      <w:r>
        <w:t xml:space="preserve">ГИС Zulu - </w:t>
      </w:r>
      <w:r w:rsidR="003B54D3">
        <w:t>геоинформационная  система  обеспечивающая сбор, хранение, обработку, доступ, отображение и распространение пространственно-координированных д</w:t>
      </w:r>
      <w:r>
        <w:t>анных, позволяющее осуществлять</w:t>
      </w:r>
      <w:r w:rsidR="003B54D3">
        <w:t xml:space="preserve"> моделирование инженерных коммуникаций и транспортных систем.</w:t>
      </w:r>
    </w:p>
    <w:p w:rsidR="003B54D3" w:rsidRDefault="003B54D3" w:rsidP="003B54D3">
      <w:pPr>
        <w:pStyle w:val="afe"/>
      </w:pPr>
      <w:r>
        <w:t>Геоинформационная система Zulu предназначена для создания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3B54D3" w:rsidRDefault="003B54D3" w:rsidP="003B54D3">
      <w:pPr>
        <w:pStyle w:val="afe"/>
      </w:pPr>
      <w:r>
        <w:t xml:space="preserve">С помощью Zulu можно создавать всевозможные карты, или </w:t>
      </w:r>
      <w:proofErr w:type="gramStart"/>
      <w:r>
        <w:t>план-схемы</w:t>
      </w:r>
      <w:proofErr w:type="gramEnd"/>
      <w:r>
        <w:t>, включая карты и схемы инженерных сетей с поддержкой их топологии, работать с большим количеством растровых изображений, осуществлять экспорт и импорт данных различных источников.</w:t>
      </w:r>
    </w:p>
    <w:p w:rsidR="003B54D3" w:rsidRDefault="003B54D3" w:rsidP="003B54D3">
      <w:pPr>
        <w:pStyle w:val="afe"/>
      </w:pPr>
      <w:r>
        <w:t>ГИС Zulu позволяет импортировать данные из таких программ как Maplnfo,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w:t>
      </w:r>
    </w:p>
    <w:p w:rsidR="003B54D3" w:rsidRDefault="003B54D3" w:rsidP="003B54D3">
      <w:pPr>
        <w:pStyle w:val="afe"/>
      </w:pPr>
      <w:r>
        <w:t xml:space="preserve">Помимо импорта Zulu позволяет экспортировать графические данные  в такие форматы как: .DXF, .MIF/.MID, .BMP, Shape .SHP. Экспорт семантических данных возможен в электронную таблицу Microsoft Excel или страницу HTML. </w:t>
      </w:r>
    </w:p>
    <w:p w:rsidR="003B54D3" w:rsidRDefault="003B54D3" w:rsidP="003B54D3">
      <w:pPr>
        <w:pStyle w:val="afe"/>
      </w:pPr>
      <w:r>
        <w:t>Руководство пользователя электронной модели разработано на основании руководств по ГИС Zulu (7.0) и ZuluThermo, представленных производителем.</w:t>
      </w:r>
    </w:p>
    <w:p w:rsidR="003B54D3" w:rsidRPr="00381EEE" w:rsidRDefault="003B54D3" w:rsidP="003B54D3">
      <w:pPr>
        <w:pStyle w:val="110"/>
      </w:pPr>
      <w:bookmarkStart w:id="66" w:name="_Toc335133788"/>
      <w:bookmarkStart w:id="67" w:name="_Toc358982009"/>
      <w:bookmarkStart w:id="68" w:name="_Toc365502409"/>
      <w:bookmarkStart w:id="69" w:name="_Toc365814081"/>
      <w:bookmarkStart w:id="70" w:name="_Toc373081330"/>
      <w:r w:rsidRPr="00381EEE">
        <w:t>Возможности ГИС Zulu</w:t>
      </w:r>
      <w:bookmarkEnd w:id="66"/>
      <w:bookmarkEnd w:id="67"/>
      <w:bookmarkEnd w:id="68"/>
      <w:bookmarkEnd w:id="69"/>
      <w:bookmarkEnd w:id="70"/>
    </w:p>
    <w:p w:rsidR="003B54D3" w:rsidRPr="00381EEE" w:rsidRDefault="003B54D3" w:rsidP="003B54D3">
      <w:pPr>
        <w:pStyle w:val="afe"/>
      </w:pPr>
      <w:r w:rsidRPr="00381EEE">
        <w:t>Система обладает следующими возможностями:</w:t>
      </w:r>
    </w:p>
    <w:p w:rsidR="003B54D3" w:rsidRPr="00381EEE" w:rsidRDefault="00562611" w:rsidP="00314680">
      <w:pPr>
        <w:pStyle w:val="afe"/>
        <w:numPr>
          <w:ilvl w:val="0"/>
          <w:numId w:val="17"/>
        </w:numPr>
      </w:pPr>
      <w:r>
        <w:t>Создавать карты местности в различных</w:t>
      </w:r>
      <w:r w:rsidR="003B54D3" w:rsidRPr="00381EEE">
        <w:t xml:space="preserve"> географиче</w:t>
      </w:r>
      <w:r>
        <w:t>ских</w:t>
      </w:r>
      <w:r w:rsidR="003B54D3" w:rsidRPr="00381EEE">
        <w:t xml:space="preserve"> системах координат и картографических проекциях, отображать векторные графические данные со сглаживанием и </w:t>
      </w:r>
      <w:proofErr w:type="gramStart"/>
      <w:r w:rsidR="003B54D3" w:rsidRPr="00381EEE">
        <w:t>без</w:t>
      </w:r>
      <w:proofErr w:type="gramEnd"/>
      <w:r w:rsidR="003B54D3" w:rsidRPr="00381EEE">
        <w:t>;</w:t>
      </w:r>
    </w:p>
    <w:p w:rsidR="003B54D3" w:rsidRPr="00381EEE" w:rsidRDefault="003B54D3" w:rsidP="00314680">
      <w:pPr>
        <w:pStyle w:val="afe"/>
        <w:numPr>
          <w:ilvl w:val="0"/>
          <w:numId w:val="17"/>
        </w:numPr>
      </w:pPr>
      <w:r w:rsidRPr="00381EEE">
        <w:lastRenderedPageBreak/>
        <w:t>Осуществлять обработку растровых изображений форматов BMP, TIFF, PCX, JPG, GIF, PNG при помощи встроенного графического редактора;</w:t>
      </w:r>
    </w:p>
    <w:p w:rsidR="003B54D3" w:rsidRPr="00381EEE" w:rsidRDefault="003B54D3" w:rsidP="00314680">
      <w:pPr>
        <w:pStyle w:val="afe"/>
        <w:numPr>
          <w:ilvl w:val="0"/>
          <w:numId w:val="17"/>
        </w:numPr>
      </w:pPr>
      <w:r w:rsidRPr="00381EEE">
        <w:t>Пользоваться  данными  с  серверов,  поддерживающих  спецификацию WMS (Web Map Service);</w:t>
      </w:r>
    </w:p>
    <w:p w:rsidR="003B54D3" w:rsidRPr="00381EEE" w:rsidRDefault="003B54D3" w:rsidP="00314680">
      <w:pPr>
        <w:pStyle w:val="afe"/>
        <w:numPr>
          <w:ilvl w:val="0"/>
          <w:numId w:val="17"/>
        </w:numPr>
      </w:pPr>
      <w:r w:rsidRPr="00381EEE">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rsidR="003B54D3" w:rsidRPr="00381EEE" w:rsidRDefault="003B54D3" w:rsidP="00314680">
      <w:pPr>
        <w:pStyle w:val="afe"/>
        <w:numPr>
          <w:ilvl w:val="0"/>
          <w:numId w:val="17"/>
        </w:numPr>
      </w:pPr>
      <w:r w:rsidRPr="00381EEE">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rsidR="003B54D3" w:rsidRPr="00381EEE" w:rsidRDefault="003B54D3" w:rsidP="00314680">
      <w:pPr>
        <w:pStyle w:val="afe"/>
        <w:numPr>
          <w:ilvl w:val="0"/>
          <w:numId w:val="17"/>
        </w:numPr>
      </w:pPr>
      <w:r w:rsidRPr="00381EEE">
        <w:t>Работать   с   семантическими   данными,   подключаемыми   к   слою   из внешних 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rsidR="003B54D3" w:rsidRPr="00381EEE" w:rsidRDefault="003B54D3" w:rsidP="00314680">
      <w:pPr>
        <w:pStyle w:val="afe"/>
        <w:numPr>
          <w:ilvl w:val="0"/>
          <w:numId w:val="17"/>
        </w:numPr>
      </w:pPr>
      <w:r w:rsidRPr="00381EEE">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rsidR="003B54D3" w:rsidRPr="00381EEE" w:rsidRDefault="003B54D3" w:rsidP="00314680">
      <w:pPr>
        <w:pStyle w:val="afe"/>
        <w:numPr>
          <w:ilvl w:val="0"/>
          <w:numId w:val="17"/>
        </w:numPr>
      </w:pPr>
      <w:r w:rsidRPr="00381EEE">
        <w:t>Выполнять пространственные запросы по объектам карты в соответствии со спецификациями OGC;</w:t>
      </w:r>
    </w:p>
    <w:p w:rsidR="003B54D3" w:rsidRPr="00381EEE" w:rsidRDefault="003B54D3" w:rsidP="00314680">
      <w:pPr>
        <w:pStyle w:val="afe"/>
        <w:numPr>
          <w:ilvl w:val="0"/>
          <w:numId w:val="17"/>
        </w:numPr>
      </w:pPr>
      <w:r w:rsidRPr="00381EEE">
        <w:t>Создавать модель рельефа местности и строить на ее основе изолинии, зоны затопления профили и растры рельефа, рассчитывать площади и объемы;</w:t>
      </w:r>
    </w:p>
    <w:p w:rsidR="003B54D3" w:rsidRPr="00381EEE" w:rsidRDefault="003B54D3" w:rsidP="00314680">
      <w:pPr>
        <w:pStyle w:val="afe"/>
        <w:numPr>
          <w:ilvl w:val="0"/>
          <w:numId w:val="17"/>
        </w:numPr>
      </w:pPr>
      <w:r w:rsidRPr="00381EEE">
        <w:t>Экспортировать данные из семантической базы или результаты запроса в электронную таблицу Microsoft Excel или страницу HTML;</w:t>
      </w:r>
    </w:p>
    <w:p w:rsidR="003B54D3" w:rsidRPr="00381EEE" w:rsidRDefault="003B54D3" w:rsidP="00314680">
      <w:pPr>
        <w:pStyle w:val="afe"/>
        <w:numPr>
          <w:ilvl w:val="0"/>
          <w:numId w:val="17"/>
        </w:numPr>
      </w:pPr>
      <w:r w:rsidRPr="00381EEE">
        <w:t>Прог</w:t>
      </w:r>
      <w:r w:rsidR="00E15993">
        <w:t>раммно или по семантическим данным создавать</w:t>
      </w:r>
      <w:r w:rsidRPr="00381EEE">
        <w:t xml:space="preserve"> тематические раскраски, с помощью которых меняется стиль отображения объектов;</w:t>
      </w:r>
    </w:p>
    <w:p w:rsidR="003B54D3" w:rsidRPr="00381EEE" w:rsidRDefault="00E15993" w:rsidP="00314680">
      <w:pPr>
        <w:pStyle w:val="afe"/>
        <w:numPr>
          <w:ilvl w:val="0"/>
          <w:numId w:val="17"/>
        </w:numPr>
      </w:pPr>
      <w:r>
        <w:t xml:space="preserve">Выводить для всех </w:t>
      </w:r>
      <w:r w:rsidR="003B54D3" w:rsidRPr="00381EEE">
        <w:t>объект</w:t>
      </w:r>
      <w:r>
        <w:t xml:space="preserve">ов слоя надписи или бирки, текст надписи </w:t>
      </w:r>
      <w:proofErr w:type="gramStart"/>
      <w:r>
        <w:t>может</w:t>
      </w:r>
      <w:proofErr w:type="gramEnd"/>
      <w:r>
        <w:t xml:space="preserve"> как браться из </w:t>
      </w:r>
      <w:r w:rsidR="003B54D3" w:rsidRPr="00381EEE">
        <w:t>семан</w:t>
      </w:r>
      <w:r>
        <w:t xml:space="preserve">тической базы данных, так </w:t>
      </w:r>
      <w:r w:rsidR="003B54D3" w:rsidRPr="00381EEE">
        <w:t>и переопределяться программно;</w:t>
      </w:r>
    </w:p>
    <w:p w:rsidR="003B54D3" w:rsidRPr="00381EEE" w:rsidRDefault="003B54D3" w:rsidP="00314680">
      <w:pPr>
        <w:pStyle w:val="afe"/>
        <w:numPr>
          <w:ilvl w:val="0"/>
          <w:numId w:val="17"/>
        </w:numPr>
      </w:pPr>
      <w:r w:rsidRPr="00381EEE">
        <w:lastRenderedPageBreak/>
        <w:t>Отображать объекты слоя в формате псевдо-3D позволяющем визуализироваться относительные высоты объектов (например, высоты зданий);</w:t>
      </w:r>
    </w:p>
    <w:p w:rsidR="003B54D3" w:rsidRPr="00381EEE" w:rsidRDefault="00E15993" w:rsidP="00314680">
      <w:pPr>
        <w:pStyle w:val="afe"/>
        <w:numPr>
          <w:ilvl w:val="0"/>
          <w:numId w:val="17"/>
        </w:numPr>
      </w:pPr>
      <w:r>
        <w:t>Создавать и использовать</w:t>
      </w:r>
      <w:r w:rsidR="003B54D3" w:rsidRPr="00381EEE">
        <w:t xml:space="preserve"> би</w:t>
      </w:r>
      <w:r>
        <w:t xml:space="preserve">блиотеку графических элементов </w:t>
      </w:r>
      <w:r w:rsidR="003B54D3" w:rsidRPr="00381EEE">
        <w:t>систем теплоснабжения и режимов их функционирования;</w:t>
      </w:r>
    </w:p>
    <w:p w:rsidR="003B54D3" w:rsidRPr="00381EEE" w:rsidRDefault="00A0556F" w:rsidP="00314680">
      <w:pPr>
        <w:pStyle w:val="afe"/>
        <w:numPr>
          <w:ilvl w:val="0"/>
          <w:numId w:val="17"/>
        </w:numPr>
      </w:pPr>
      <w:r>
        <w:t>Создавать расчетные</w:t>
      </w:r>
      <w:r w:rsidR="003B54D3" w:rsidRPr="00381EEE">
        <w:t xml:space="preserve"> с</w:t>
      </w:r>
      <w:r>
        <w:t xml:space="preserve">хемы инженерных коммуникаций </w:t>
      </w:r>
      <w:r w:rsidR="003B54D3" w:rsidRPr="00381EEE">
        <w:t>с автоматическим формированием топологии сети и соответствующих баз данных;</w:t>
      </w:r>
    </w:p>
    <w:p w:rsidR="003B54D3" w:rsidRPr="00381EEE" w:rsidRDefault="003B54D3" w:rsidP="00314680">
      <w:pPr>
        <w:pStyle w:val="afe"/>
        <w:numPr>
          <w:ilvl w:val="0"/>
          <w:numId w:val="17"/>
        </w:numPr>
      </w:pPr>
      <w:r w:rsidRPr="00381EEE">
        <w:t>Изменять топологию сетей и режимы работы ее элементов;</w:t>
      </w:r>
    </w:p>
    <w:p w:rsidR="003B54D3" w:rsidRPr="00381EEE" w:rsidRDefault="00A0556F" w:rsidP="00314680">
      <w:pPr>
        <w:pStyle w:val="afe"/>
        <w:numPr>
          <w:ilvl w:val="0"/>
          <w:numId w:val="17"/>
        </w:numPr>
      </w:pPr>
      <w:r>
        <w:t xml:space="preserve">Решать топологические задачи (изменение состояния </w:t>
      </w:r>
      <w:r w:rsidR="003B54D3" w:rsidRPr="00381EEE">
        <w:t>объектов (переключения), поиск отключающих устройств, поиск кратчайших путей, поиск связанных объектов, поиск колец);</w:t>
      </w:r>
    </w:p>
    <w:p w:rsidR="003B54D3" w:rsidRPr="00381EEE" w:rsidRDefault="00A0556F" w:rsidP="00314680">
      <w:pPr>
        <w:pStyle w:val="afe"/>
        <w:numPr>
          <w:ilvl w:val="0"/>
          <w:numId w:val="17"/>
        </w:numPr>
      </w:pPr>
      <w:r>
        <w:t>Для быстрого перемещения в нужное место карты</w:t>
      </w:r>
      <w:r w:rsidR="003B54D3" w:rsidRPr="00381EEE">
        <w:t xml:space="preserve">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w:t>
      </w:r>
    </w:p>
    <w:p w:rsidR="003B54D3" w:rsidRPr="00381EEE" w:rsidRDefault="00A0556F" w:rsidP="00314680">
      <w:pPr>
        <w:pStyle w:val="afe"/>
        <w:numPr>
          <w:ilvl w:val="0"/>
          <w:numId w:val="17"/>
        </w:numPr>
      </w:pPr>
      <w:r>
        <w:t>С помощью проектов раскрывать структуру того или иного</w:t>
      </w:r>
      <w:r w:rsidR="003B54D3" w:rsidRPr="00381EEE">
        <w:t xml:space="preserve"> объекта, изображенного на карте схематично;</w:t>
      </w:r>
    </w:p>
    <w:p w:rsidR="003B54D3" w:rsidRPr="00381EEE" w:rsidRDefault="003B54D3" w:rsidP="00314680">
      <w:pPr>
        <w:pStyle w:val="afe"/>
        <w:numPr>
          <w:ilvl w:val="0"/>
          <w:numId w:val="17"/>
        </w:numPr>
      </w:pPr>
      <w:r w:rsidRPr="00381EEE">
        <w:t>Создавать макеты печати;</w:t>
      </w:r>
    </w:p>
    <w:p w:rsidR="003B54D3" w:rsidRPr="00381EEE" w:rsidRDefault="003B54D3" w:rsidP="00314680">
      <w:pPr>
        <w:pStyle w:val="afe"/>
        <w:numPr>
          <w:ilvl w:val="0"/>
          <w:numId w:val="17"/>
        </w:numPr>
      </w:pPr>
      <w:r w:rsidRPr="00381EEE">
        <w:t>Имп</w:t>
      </w:r>
      <w:r w:rsidR="00A0556F">
        <w:t>ортировать графические данные из</w:t>
      </w:r>
      <w:r w:rsidRPr="00381EEE">
        <w:t xml:space="preserve"> MapI</w:t>
      </w:r>
      <w:r w:rsidR="00A0556F">
        <w:t>nfo</w:t>
      </w:r>
      <w:r w:rsidRPr="00381EEE">
        <w:t xml:space="preserve"> (MIF</w:t>
      </w:r>
      <w:r w:rsidR="00E15993">
        <w:t xml:space="preserve">/MID), </w:t>
      </w:r>
      <w:r w:rsidR="00A0556F">
        <w:t>AutoCAD Release 12 (DXF)</w:t>
      </w:r>
      <w:r w:rsidRPr="00381EEE">
        <w:t xml:space="preserve"> и ArcView (SHP);</w:t>
      </w:r>
    </w:p>
    <w:p w:rsidR="003B54D3" w:rsidRPr="00381EEE" w:rsidRDefault="00A0556F" w:rsidP="00314680">
      <w:pPr>
        <w:pStyle w:val="afe"/>
        <w:numPr>
          <w:ilvl w:val="0"/>
          <w:numId w:val="17"/>
        </w:numPr>
      </w:pPr>
      <w:r>
        <w:t xml:space="preserve">Экспортировать графические данные в MapInfo (MIF/MID), </w:t>
      </w:r>
      <w:r w:rsidR="003B54D3" w:rsidRPr="00381EEE">
        <w:t>AutoCAD Release 12 (DXF), ArcView (SHP) и Windows Bimmap (BMP);</w:t>
      </w:r>
    </w:p>
    <w:p w:rsidR="003B54D3" w:rsidRPr="00381EEE" w:rsidRDefault="003B54D3" w:rsidP="00314680">
      <w:pPr>
        <w:pStyle w:val="afe"/>
        <w:numPr>
          <w:ilvl w:val="0"/>
          <w:numId w:val="17"/>
        </w:numPr>
      </w:pPr>
      <w:r w:rsidRPr="00381EEE">
        <w:t>Создавать макросы на языках VB Script или Java Script;</w:t>
      </w:r>
    </w:p>
    <w:p w:rsidR="003B54D3" w:rsidRPr="00381EEE" w:rsidRDefault="003B54D3" w:rsidP="00314680">
      <w:pPr>
        <w:pStyle w:val="afe"/>
        <w:numPr>
          <w:ilvl w:val="0"/>
          <w:numId w:val="17"/>
        </w:numPr>
      </w:pPr>
      <w:r w:rsidRPr="00381EEE">
        <w:t>Осуществлять программный доступ к данным через объектную модель для написания собственных конвертеров;</w:t>
      </w:r>
    </w:p>
    <w:p w:rsidR="003B54D3" w:rsidRPr="00381EEE" w:rsidRDefault="003B54D3" w:rsidP="00314680">
      <w:pPr>
        <w:pStyle w:val="afe"/>
        <w:numPr>
          <w:ilvl w:val="0"/>
          <w:numId w:val="17"/>
        </w:numPr>
      </w:pPr>
      <w:r w:rsidRPr="00381EEE">
        <w:t>Создавать собственные приложения, работающие под управлением Zulu.</w:t>
      </w:r>
    </w:p>
    <w:p w:rsidR="003B54D3" w:rsidRPr="00381EEE" w:rsidRDefault="003B54D3" w:rsidP="003B54D3">
      <w:pPr>
        <w:pStyle w:val="110"/>
      </w:pPr>
      <w:bookmarkStart w:id="71" w:name="_Toc335133789"/>
      <w:bookmarkStart w:id="72" w:name="_Toc358982010"/>
      <w:bookmarkStart w:id="73" w:name="_Toc365502410"/>
      <w:bookmarkStart w:id="74" w:name="_Toc365814082"/>
      <w:bookmarkStart w:id="75" w:name="_Toc373081331"/>
      <w:r w:rsidRPr="00381EEE">
        <w:t>Организация графических данных</w:t>
      </w:r>
      <w:bookmarkEnd w:id="71"/>
      <w:bookmarkEnd w:id="72"/>
      <w:bookmarkEnd w:id="73"/>
      <w:bookmarkEnd w:id="74"/>
      <w:bookmarkEnd w:id="75"/>
    </w:p>
    <w:p w:rsidR="003B54D3" w:rsidRPr="00381EEE" w:rsidRDefault="003B54D3" w:rsidP="003B54D3">
      <w:pPr>
        <w:pStyle w:val="afe"/>
      </w:pPr>
      <w:r w:rsidRPr="00381EEE">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В программе применяются следующие типы слоев:</w:t>
      </w:r>
    </w:p>
    <w:p w:rsidR="003B54D3" w:rsidRPr="00381EEE" w:rsidRDefault="003B54D3" w:rsidP="00314680">
      <w:pPr>
        <w:pStyle w:val="afe"/>
        <w:numPr>
          <w:ilvl w:val="0"/>
          <w:numId w:val="18"/>
        </w:numPr>
      </w:pPr>
      <w:r w:rsidRPr="00381EEE">
        <w:lastRenderedPageBreak/>
        <w:t>векторные слои;</w:t>
      </w:r>
    </w:p>
    <w:p w:rsidR="003B54D3" w:rsidRPr="00381EEE" w:rsidRDefault="003B54D3" w:rsidP="00314680">
      <w:pPr>
        <w:pStyle w:val="afe"/>
        <w:numPr>
          <w:ilvl w:val="0"/>
          <w:numId w:val="18"/>
        </w:numPr>
      </w:pPr>
      <w:r w:rsidRPr="00381EEE">
        <w:t>растровые слои;</w:t>
      </w:r>
    </w:p>
    <w:p w:rsidR="003B54D3" w:rsidRPr="00381EEE" w:rsidRDefault="003B54D3" w:rsidP="00314680">
      <w:pPr>
        <w:pStyle w:val="afe"/>
        <w:numPr>
          <w:ilvl w:val="0"/>
          <w:numId w:val="18"/>
        </w:numPr>
      </w:pPr>
      <w:r w:rsidRPr="00381EEE">
        <w:t>слои рельефа;</w:t>
      </w:r>
    </w:p>
    <w:p w:rsidR="003B54D3" w:rsidRPr="00381EEE" w:rsidRDefault="003B54D3" w:rsidP="00314680">
      <w:pPr>
        <w:pStyle w:val="afe"/>
        <w:numPr>
          <w:ilvl w:val="0"/>
          <w:numId w:val="18"/>
        </w:numPr>
      </w:pPr>
      <w:r w:rsidRPr="00381EEE">
        <w:t>слои с серверов WMS (Web Map Service).</w:t>
      </w:r>
    </w:p>
    <w:p w:rsidR="003B54D3" w:rsidRPr="00381EEE" w:rsidRDefault="003B54D3" w:rsidP="003B54D3">
      <w:pPr>
        <w:pStyle w:val="afe"/>
        <w:rPr>
          <w:b/>
        </w:rPr>
      </w:pPr>
      <w:r w:rsidRPr="00381EEE">
        <w:rPr>
          <w:b/>
        </w:rPr>
        <w:t>Векторные слои</w:t>
      </w:r>
    </w:p>
    <w:p w:rsidR="003B54D3" w:rsidRPr="00381EEE" w:rsidRDefault="003B54D3" w:rsidP="003B54D3">
      <w:pPr>
        <w:pStyle w:val="afe"/>
      </w:pPr>
      <w:r>
        <w:t>Объекты</w:t>
      </w:r>
      <w:r w:rsidRPr="00381EEE">
        <w:t xml:space="preserve"> в</w:t>
      </w:r>
      <w:r>
        <w:t>екторного слоя делятся на простые (примитивы) и</w:t>
      </w:r>
      <w:r w:rsidRPr="00381EEE">
        <w:t xml:space="preserve"> типовые (классифицированные объекты).</w:t>
      </w:r>
    </w:p>
    <w:p w:rsidR="003B54D3" w:rsidRPr="00381EEE" w:rsidRDefault="003B54D3" w:rsidP="003B54D3">
      <w:pPr>
        <w:pStyle w:val="afe"/>
      </w:pPr>
      <w:r w:rsidRPr="00381EEE">
        <w:t>Примитивы могут быть:</w:t>
      </w:r>
    </w:p>
    <w:p w:rsidR="003B54D3" w:rsidRPr="00381EEE" w:rsidRDefault="003B54D3" w:rsidP="00314680">
      <w:pPr>
        <w:pStyle w:val="afe"/>
        <w:numPr>
          <w:ilvl w:val="0"/>
          <w:numId w:val="19"/>
        </w:numPr>
      </w:pPr>
      <w:r w:rsidRPr="00381EEE">
        <w:t>точечные (пиктограммы или «символы»);</w:t>
      </w:r>
    </w:p>
    <w:p w:rsidR="003B54D3" w:rsidRPr="00381EEE" w:rsidRDefault="003B54D3" w:rsidP="00314680">
      <w:pPr>
        <w:pStyle w:val="afe"/>
        <w:numPr>
          <w:ilvl w:val="0"/>
          <w:numId w:val="19"/>
        </w:numPr>
      </w:pPr>
      <w:r w:rsidRPr="00381EEE">
        <w:t>текстовые;</w:t>
      </w:r>
    </w:p>
    <w:p w:rsidR="003B54D3" w:rsidRPr="00381EEE" w:rsidRDefault="003B54D3" w:rsidP="00314680">
      <w:pPr>
        <w:pStyle w:val="afe"/>
        <w:numPr>
          <w:ilvl w:val="0"/>
          <w:numId w:val="19"/>
        </w:numPr>
      </w:pPr>
      <w:r w:rsidRPr="00381EEE">
        <w:t>линейные (линии, полилинии);</w:t>
      </w:r>
    </w:p>
    <w:p w:rsidR="003B54D3" w:rsidRPr="00381EEE" w:rsidRDefault="003B54D3" w:rsidP="00314680">
      <w:pPr>
        <w:pStyle w:val="afe"/>
        <w:numPr>
          <w:ilvl w:val="0"/>
          <w:numId w:val="19"/>
        </w:numPr>
      </w:pPr>
      <w:r w:rsidRPr="00381EEE">
        <w:t>площадные (контуры, поликонтуры).</w:t>
      </w:r>
    </w:p>
    <w:p w:rsidR="003B54D3" w:rsidRPr="00381EEE" w:rsidRDefault="003B54D3" w:rsidP="003B54D3">
      <w:pPr>
        <w:pStyle w:val="afe"/>
      </w:pPr>
      <w:r w:rsidRPr="00381EEE">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3B54D3" w:rsidRPr="00381EEE" w:rsidRDefault="003B54D3" w:rsidP="003B54D3">
      <w:pPr>
        <w:pStyle w:val="afe"/>
      </w:pPr>
      <w:r w:rsidRPr="00381EEE">
        <w:t>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w:t>
      </w:r>
    </w:p>
    <w:p w:rsidR="003B54D3" w:rsidRPr="00381EEE" w:rsidRDefault="003B54D3" w:rsidP="003B54D3">
      <w:pPr>
        <w:pStyle w:val="afe"/>
      </w:pPr>
      <w:r w:rsidRPr="00381EEE">
        <w:t>Типовые объекты могут быть:</w:t>
      </w:r>
    </w:p>
    <w:p w:rsidR="003B54D3" w:rsidRPr="00381EEE" w:rsidRDefault="003B54D3" w:rsidP="00314680">
      <w:pPr>
        <w:pStyle w:val="afe"/>
        <w:numPr>
          <w:ilvl w:val="0"/>
          <w:numId w:val="20"/>
        </w:numPr>
      </w:pPr>
      <w:r w:rsidRPr="00381EEE">
        <w:t>точечные (пиктограммы или «символы»);</w:t>
      </w:r>
    </w:p>
    <w:p w:rsidR="003B54D3" w:rsidRPr="00381EEE" w:rsidRDefault="003B54D3" w:rsidP="00314680">
      <w:pPr>
        <w:pStyle w:val="afe"/>
        <w:numPr>
          <w:ilvl w:val="0"/>
          <w:numId w:val="20"/>
        </w:numPr>
      </w:pPr>
      <w:r w:rsidRPr="00381EEE">
        <w:t>линейные (линии, полилинии);</w:t>
      </w:r>
    </w:p>
    <w:p w:rsidR="003B54D3" w:rsidRPr="00381EEE" w:rsidRDefault="003B54D3" w:rsidP="00314680">
      <w:pPr>
        <w:pStyle w:val="afe"/>
        <w:numPr>
          <w:ilvl w:val="0"/>
          <w:numId w:val="20"/>
        </w:numPr>
      </w:pPr>
      <w:r w:rsidRPr="00381EEE">
        <w:t>площадные (контуры, поликонтуры).</w:t>
      </w:r>
    </w:p>
    <w:p w:rsidR="003B54D3" w:rsidRPr="00381EEE" w:rsidRDefault="003B54D3" w:rsidP="003B54D3">
      <w:pPr>
        <w:pStyle w:val="afe"/>
      </w:pPr>
      <w:r w:rsidRPr="00381EEE">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rsidR="003B54D3" w:rsidRPr="00381EEE" w:rsidRDefault="003B54D3" w:rsidP="003B54D3">
      <w:pPr>
        <w:pStyle w:val="afe"/>
        <w:rPr>
          <w:b/>
        </w:rPr>
      </w:pPr>
      <w:r w:rsidRPr="00381EEE">
        <w:rPr>
          <w:b/>
        </w:rPr>
        <w:t>Растровые слои</w:t>
      </w:r>
    </w:p>
    <w:p w:rsidR="003B54D3" w:rsidRPr="00381EEE" w:rsidRDefault="003B54D3" w:rsidP="003B54D3">
      <w:pPr>
        <w:pStyle w:val="afe"/>
      </w:pPr>
      <w:r w:rsidRPr="00381EEE">
        <w:t xml:space="preserve">Растровым слоем может быть либо отдельный растровый объект, либо группа растровых объектов. Растровая группа может содержать произвольное число </w:t>
      </w:r>
      <w:r w:rsidRPr="00381EEE">
        <w:lastRenderedPageBreak/>
        <w:t>растровых объектов или вложенных растровых групп.   Число растров в слое ограничено лишь дисковым пространством (Zulu справляется с полем из нескольких тысяч растров).</w:t>
      </w:r>
    </w:p>
    <w:p w:rsidR="003B54D3" w:rsidRPr="00381EEE" w:rsidRDefault="003B54D3" w:rsidP="003B54D3">
      <w:pPr>
        <w:pStyle w:val="afe"/>
      </w:pPr>
      <w:r w:rsidRPr="00381EEE">
        <w:t>Поддерживаемые форматы растров - BMP, TIFF, PCX, JPEG, GIF, PNG.</w:t>
      </w:r>
    </w:p>
    <w:p w:rsidR="003B54D3" w:rsidRPr="00381EEE" w:rsidRDefault="003B54D3" w:rsidP="003B54D3">
      <w:pPr>
        <w:pStyle w:val="110"/>
      </w:pPr>
      <w:bookmarkStart w:id="76" w:name="_Toc335133790"/>
      <w:bookmarkStart w:id="77" w:name="_Toc358982011"/>
      <w:bookmarkStart w:id="78" w:name="_Toc365502411"/>
      <w:bookmarkStart w:id="79" w:name="_Toc365814083"/>
      <w:bookmarkStart w:id="80" w:name="_Toc373081332"/>
      <w:r w:rsidRPr="00381EEE">
        <w:t>Работа с системами координат и картографическими проекциями</w:t>
      </w:r>
      <w:bookmarkEnd w:id="76"/>
      <w:bookmarkEnd w:id="77"/>
      <w:bookmarkEnd w:id="78"/>
      <w:bookmarkEnd w:id="79"/>
      <w:bookmarkEnd w:id="80"/>
    </w:p>
    <w:p w:rsidR="003B54D3" w:rsidRDefault="003B54D3" w:rsidP="003B54D3">
      <w:pPr>
        <w:pStyle w:val="afe"/>
      </w:pPr>
      <w:r>
        <w:t>Графические данные могут храниться в различных системах координат и отображаться в различных проекциях трехмерной поверхности Земли на плоскость.</w:t>
      </w:r>
    </w:p>
    <w:p w:rsidR="003B54D3" w:rsidRDefault="003B54D3" w:rsidP="003B54D3">
      <w:pPr>
        <w:pStyle w:val="afe"/>
      </w:pPr>
      <w: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rsidR="003B54D3" w:rsidRDefault="003B54D3" w:rsidP="003B54D3">
      <w:pPr>
        <w:pStyle w:val="afe"/>
      </w:pPr>
      <w:r>
        <w:t>В частности эта возможность позволят,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3B54D3" w:rsidRDefault="003B54D3" w:rsidP="003B54D3">
      <w:pPr>
        <w:pStyle w:val="afe"/>
      </w:pPr>
      <w:r>
        <w:t>Данные можно перепроецировать из одной системы координат в другую.</w:t>
      </w:r>
    </w:p>
    <w:p w:rsidR="003B54D3" w:rsidRPr="00381EEE" w:rsidRDefault="003B54D3" w:rsidP="003B54D3">
      <w:pPr>
        <w:pStyle w:val="110"/>
      </w:pPr>
      <w:bookmarkStart w:id="81" w:name="_Toc335133791"/>
      <w:bookmarkStart w:id="82" w:name="_Toc358982012"/>
      <w:bookmarkStart w:id="83" w:name="_Toc365502412"/>
      <w:bookmarkStart w:id="84" w:name="_Toc365814084"/>
      <w:bookmarkStart w:id="85" w:name="_Toc373081333"/>
      <w:r w:rsidRPr="00381EEE">
        <w:t>Организация семантических данных</w:t>
      </w:r>
      <w:bookmarkEnd w:id="81"/>
      <w:bookmarkEnd w:id="82"/>
      <w:bookmarkEnd w:id="83"/>
      <w:bookmarkEnd w:id="84"/>
      <w:bookmarkEnd w:id="85"/>
    </w:p>
    <w:p w:rsidR="003B54D3" w:rsidRPr="00381EEE" w:rsidRDefault="003B54D3" w:rsidP="003B54D3">
      <w:pPr>
        <w:pStyle w:val="afe"/>
      </w:pPr>
      <w:r w:rsidRPr="00381EEE">
        <w:t xml:space="preserve">Семантические данные подключаются к слою из внешних источников Borland Database Engine (BDE), Open Database Connectivity (ODBC) или </w:t>
      </w:r>
      <w:proofErr w:type="spellStart"/>
      <w:r w:rsidRPr="00381EEE">
        <w:t>ActiveX</w:t>
      </w:r>
      <w:proofErr w:type="spellEnd"/>
      <w:r w:rsidRPr="00381EEE">
        <w:t xml:space="preserve"> </w:t>
      </w:r>
      <w:proofErr w:type="spellStart"/>
      <w:r w:rsidRPr="00381EEE">
        <w:t>Data</w:t>
      </w:r>
      <w:proofErr w:type="spellEnd"/>
      <w:r w:rsidRPr="00381EEE">
        <w:t xml:space="preserve"> </w:t>
      </w:r>
      <w:proofErr w:type="spellStart"/>
      <w:r w:rsidRPr="00381EEE">
        <w:t>Objects</w:t>
      </w:r>
      <w:proofErr w:type="spellEnd"/>
      <w:r w:rsidRPr="00381EEE">
        <w:t xml:space="preserve"> (ADO) через описатели баз данных.</w:t>
      </w:r>
    </w:p>
    <w:p w:rsidR="003B54D3" w:rsidRPr="00381EEE" w:rsidRDefault="003B54D3" w:rsidP="003B54D3">
      <w:pPr>
        <w:pStyle w:val="afe"/>
      </w:pPr>
      <w:r w:rsidRPr="00381EEE">
        <w:t xml:space="preserve">Получать данные можно </w:t>
      </w:r>
      <w:proofErr w:type="gramStart"/>
      <w:r w:rsidRPr="00381EEE">
        <w:t>из</w:t>
      </w:r>
      <w:proofErr w:type="gramEnd"/>
      <w:r w:rsidRPr="00381EEE">
        <w:t>:</w:t>
      </w:r>
    </w:p>
    <w:p w:rsidR="003B54D3" w:rsidRPr="00381EEE" w:rsidRDefault="003B54D3" w:rsidP="00314680">
      <w:pPr>
        <w:pStyle w:val="afe"/>
        <w:numPr>
          <w:ilvl w:val="0"/>
          <w:numId w:val="21"/>
        </w:numPr>
      </w:pPr>
      <w:r w:rsidRPr="00381EEE">
        <w:t>Таблиц Paradox, dBase, FoxPro;</w:t>
      </w:r>
    </w:p>
    <w:p w:rsidR="003B54D3" w:rsidRPr="00381EEE" w:rsidRDefault="003B54D3" w:rsidP="00314680">
      <w:pPr>
        <w:pStyle w:val="afe"/>
        <w:numPr>
          <w:ilvl w:val="0"/>
          <w:numId w:val="21"/>
        </w:numPr>
      </w:pPr>
      <w:r w:rsidRPr="00381EEE">
        <w:t>Microsoft Access;</w:t>
      </w:r>
    </w:p>
    <w:p w:rsidR="003B54D3" w:rsidRPr="00381EEE" w:rsidRDefault="003B54D3" w:rsidP="00314680">
      <w:pPr>
        <w:pStyle w:val="afe"/>
        <w:numPr>
          <w:ilvl w:val="0"/>
          <w:numId w:val="21"/>
        </w:numPr>
      </w:pPr>
      <w:r w:rsidRPr="00381EEE">
        <w:t>Microsoft SQL Server;</w:t>
      </w:r>
    </w:p>
    <w:p w:rsidR="003B54D3" w:rsidRPr="00381EEE" w:rsidRDefault="003B54D3" w:rsidP="00314680">
      <w:pPr>
        <w:pStyle w:val="afe"/>
        <w:numPr>
          <w:ilvl w:val="0"/>
          <w:numId w:val="21"/>
        </w:numPr>
      </w:pPr>
      <w:r w:rsidRPr="00381EEE">
        <w:t>ORACLE;</w:t>
      </w:r>
    </w:p>
    <w:p w:rsidR="003B54D3" w:rsidRPr="00381EEE" w:rsidRDefault="003B54D3" w:rsidP="00314680">
      <w:pPr>
        <w:pStyle w:val="afe"/>
        <w:numPr>
          <w:ilvl w:val="0"/>
          <w:numId w:val="21"/>
        </w:numPr>
      </w:pPr>
      <w:r w:rsidRPr="00381EEE">
        <w:t>другие источники ODBC или ADO.</w:t>
      </w:r>
    </w:p>
    <w:p w:rsidR="003B54D3" w:rsidRPr="00381EEE" w:rsidRDefault="003B54D3" w:rsidP="003B54D3">
      <w:pPr>
        <w:pStyle w:val="afe"/>
      </w:pPr>
      <w:r w:rsidRPr="00381EEE">
        <w:t>Возможен импорт/экспорт данных в следующие форматы:</w:t>
      </w:r>
    </w:p>
    <w:p w:rsidR="003B54D3" w:rsidRPr="00381EEE" w:rsidRDefault="003B54D3" w:rsidP="00314680">
      <w:pPr>
        <w:pStyle w:val="afe"/>
        <w:numPr>
          <w:ilvl w:val="0"/>
          <w:numId w:val="22"/>
        </w:numPr>
      </w:pPr>
      <w:r w:rsidRPr="00381EEE">
        <w:t>MapInfo MIF/MID;</w:t>
      </w:r>
    </w:p>
    <w:p w:rsidR="003B54D3" w:rsidRPr="00381EEE" w:rsidRDefault="003B54D3" w:rsidP="00314680">
      <w:pPr>
        <w:pStyle w:val="afe"/>
        <w:numPr>
          <w:ilvl w:val="0"/>
          <w:numId w:val="22"/>
        </w:numPr>
      </w:pPr>
      <w:r w:rsidRPr="00381EEE">
        <w:t>AutoCAD DXF;</w:t>
      </w:r>
    </w:p>
    <w:p w:rsidR="003B54D3" w:rsidRPr="00381EEE" w:rsidRDefault="003B54D3" w:rsidP="00314680">
      <w:pPr>
        <w:pStyle w:val="afe"/>
        <w:numPr>
          <w:ilvl w:val="0"/>
          <w:numId w:val="22"/>
        </w:numPr>
      </w:pPr>
      <w:r w:rsidRPr="00381EEE">
        <w:t>Shape SHP;</w:t>
      </w:r>
    </w:p>
    <w:p w:rsidR="003B54D3" w:rsidRPr="00381EEE" w:rsidRDefault="003B54D3" w:rsidP="00314680">
      <w:pPr>
        <w:pStyle w:val="afe"/>
        <w:numPr>
          <w:ilvl w:val="0"/>
          <w:numId w:val="22"/>
        </w:numPr>
      </w:pPr>
      <w:r w:rsidRPr="00381EEE">
        <w:t xml:space="preserve">Экспорт карты (Windows </w:t>
      </w:r>
      <w:proofErr w:type="spellStart"/>
      <w:r w:rsidRPr="00381EEE">
        <w:t>Bitmap</w:t>
      </w:r>
      <w:proofErr w:type="spellEnd"/>
      <w:r w:rsidRPr="00381EEE">
        <w:t xml:space="preserve"> (BMP));</w:t>
      </w:r>
    </w:p>
    <w:p w:rsidR="003B54D3" w:rsidRPr="00381EEE" w:rsidRDefault="003B54D3" w:rsidP="00314680">
      <w:pPr>
        <w:pStyle w:val="afe"/>
        <w:numPr>
          <w:ilvl w:val="0"/>
          <w:numId w:val="22"/>
        </w:numPr>
      </w:pPr>
      <w:r w:rsidRPr="00381EEE">
        <w:lastRenderedPageBreak/>
        <w:t>Экспорт семантических данных (Microsoft Excel, HTML, текстовый формат).</w:t>
      </w:r>
    </w:p>
    <w:p w:rsidR="003B54D3" w:rsidRPr="00381EEE" w:rsidRDefault="003B54D3" w:rsidP="003B54D3">
      <w:pPr>
        <w:pStyle w:val="110"/>
      </w:pPr>
      <w:bookmarkStart w:id="86" w:name="_Toc335133792"/>
      <w:bookmarkStart w:id="87" w:name="_Toc358982013"/>
      <w:bookmarkStart w:id="88" w:name="_Toc365502413"/>
      <w:bookmarkStart w:id="89" w:name="_Toc365814085"/>
      <w:bookmarkStart w:id="90" w:name="_Toc373081334"/>
      <w:r w:rsidRPr="00381EEE">
        <w:t>Представление данных на карте</w:t>
      </w:r>
      <w:bookmarkEnd w:id="86"/>
      <w:bookmarkEnd w:id="87"/>
      <w:bookmarkEnd w:id="88"/>
      <w:bookmarkEnd w:id="89"/>
      <w:bookmarkEnd w:id="90"/>
    </w:p>
    <w:p w:rsidR="003B54D3" w:rsidRDefault="003B54D3" w:rsidP="003B54D3">
      <w:pPr>
        <w:pStyle w:val="afe"/>
      </w:pPr>
      <w:r>
        <w:t>Карта может содержать произвольное число графических слоев -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rsidR="003B54D3" w:rsidRDefault="003B54D3" w:rsidP="003B54D3">
      <w:pPr>
        <w:pStyle w:val="afe"/>
      </w:pPr>
      <w:r>
        <w:t xml:space="preserve">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w:t>
      </w:r>
      <w:proofErr w:type="spellStart"/>
      <w:r>
        <w:t>датума</w:t>
      </w:r>
      <w:proofErr w:type="spellEnd"/>
      <w:r>
        <w:t xml:space="preserve"> в другой и из одной проекции в другую производится при отображении.</w:t>
      </w:r>
    </w:p>
    <w:p w:rsidR="003B54D3" w:rsidRDefault="003B54D3" w:rsidP="003B54D3">
      <w:pPr>
        <w:pStyle w:val="afe"/>
      </w:pPr>
      <w: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может переопределять картой - для всех примитивов можно принудительно задать один стиль.</w:t>
      </w:r>
    </w:p>
    <w:p w:rsidR="003B54D3" w:rsidRDefault="003B54D3" w:rsidP="003B54D3">
      <w:pPr>
        <w:pStyle w:val="afe"/>
      </w:pPr>
      <w:r>
        <w:t>Стиль объектов можно менять с помощью тематических раскрасок. При этом раскраска может быть создана по семантическим данным или программно.</w:t>
      </w:r>
    </w:p>
    <w:p w:rsidR="003B54D3" w:rsidRDefault="003B54D3" w:rsidP="003B54D3">
      <w:pPr>
        <w:pStyle w:val="afe"/>
      </w:pPr>
      <w:r>
        <w:t>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w:t>
      </w:r>
    </w:p>
    <w:p w:rsidR="003B54D3" w:rsidRDefault="003B54D3" w:rsidP="003B54D3">
      <w:pPr>
        <w:pStyle w:val="afe"/>
      </w:pPr>
      <w:r>
        <w:t>Для быстрого перемещения в нужное место карты можно устанавливать закладки. Закладка на точку на местности с определенным масштабом отображения.</w:t>
      </w:r>
    </w:p>
    <w:p w:rsidR="003B54D3" w:rsidRDefault="003B54D3" w:rsidP="003B54D3">
      <w:pPr>
        <w:pStyle w:val="afe"/>
      </w:pPr>
      <w:r>
        <w:t>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w:t>
      </w:r>
    </w:p>
    <w:p w:rsidR="003B54D3" w:rsidRPr="00381EEE" w:rsidRDefault="003B54D3" w:rsidP="003B54D3">
      <w:pPr>
        <w:pStyle w:val="110"/>
      </w:pPr>
      <w:bookmarkStart w:id="91" w:name="_Toc335133793"/>
      <w:bookmarkStart w:id="92" w:name="_Toc358982014"/>
      <w:bookmarkStart w:id="93" w:name="_Toc365502414"/>
      <w:bookmarkStart w:id="94" w:name="_Toc365814086"/>
      <w:bookmarkStart w:id="95" w:name="_Toc373081335"/>
      <w:r w:rsidRPr="00381EEE">
        <w:lastRenderedPageBreak/>
        <w:t>Организация карт</w:t>
      </w:r>
      <w:bookmarkEnd w:id="91"/>
      <w:bookmarkEnd w:id="92"/>
      <w:bookmarkEnd w:id="93"/>
      <w:bookmarkEnd w:id="94"/>
      <w:bookmarkEnd w:id="95"/>
    </w:p>
    <w:p w:rsidR="003B54D3" w:rsidRDefault="003B54D3" w:rsidP="003B54D3">
      <w:pPr>
        <w:pStyle w:val="afe"/>
      </w:pPr>
      <w: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картами, представляет собой проект.</w:t>
      </w:r>
    </w:p>
    <w:p w:rsidR="003B54D3" w:rsidRDefault="003B54D3" w:rsidP="003B54D3">
      <w:pPr>
        <w:pStyle w:val="afe"/>
      </w:pPr>
      <w: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w:t>
      </w:r>
    </w:p>
    <w:p w:rsidR="003B54D3" w:rsidRPr="00381EEE" w:rsidRDefault="003B54D3" w:rsidP="003B54D3">
      <w:pPr>
        <w:pStyle w:val="110"/>
      </w:pPr>
      <w:bookmarkStart w:id="96" w:name="_Toc335133794"/>
      <w:bookmarkStart w:id="97" w:name="_Toc358982015"/>
      <w:bookmarkStart w:id="98" w:name="_Toc365502415"/>
      <w:bookmarkStart w:id="99" w:name="_Toc365814087"/>
      <w:bookmarkStart w:id="100" w:name="_Toc373081336"/>
      <w:r w:rsidRPr="00381EEE">
        <w:t>Редактирование объектов</w:t>
      </w:r>
      <w:bookmarkEnd w:id="96"/>
      <w:bookmarkEnd w:id="97"/>
      <w:bookmarkEnd w:id="98"/>
      <w:bookmarkEnd w:id="99"/>
      <w:bookmarkEnd w:id="100"/>
    </w:p>
    <w:p w:rsidR="003B54D3" w:rsidRPr="00381EEE" w:rsidRDefault="003B54D3" w:rsidP="003B54D3">
      <w:pPr>
        <w:pStyle w:val="afe"/>
      </w:pPr>
      <w:proofErr w:type="gramStart"/>
      <w:r w:rsidRPr="00381EEE">
        <w:t>Для редактирования и ввода объектов предусмотрены:</w:t>
      </w:r>
      <w:proofErr w:type="gramEnd"/>
    </w:p>
    <w:p w:rsidR="003B54D3" w:rsidRPr="00381EEE" w:rsidRDefault="003B54D3" w:rsidP="003B54D3">
      <w:pPr>
        <w:pStyle w:val="afe"/>
      </w:pPr>
      <w:r w:rsidRPr="00381EEE">
        <w:t>Возможности ввода и редактирования:</w:t>
      </w:r>
    </w:p>
    <w:p w:rsidR="003B54D3" w:rsidRPr="00381EEE" w:rsidRDefault="003B54D3" w:rsidP="00314680">
      <w:pPr>
        <w:pStyle w:val="afe"/>
        <w:numPr>
          <w:ilvl w:val="0"/>
          <w:numId w:val="23"/>
        </w:numPr>
      </w:pPr>
      <w:r w:rsidRPr="00381EEE">
        <w:t>ввод с экрана мышкой</w:t>
      </w:r>
    </w:p>
    <w:p w:rsidR="003B54D3" w:rsidRPr="00381EEE" w:rsidRDefault="003B54D3" w:rsidP="00314680">
      <w:pPr>
        <w:pStyle w:val="afe"/>
        <w:numPr>
          <w:ilvl w:val="0"/>
          <w:numId w:val="23"/>
        </w:numPr>
      </w:pPr>
      <w:r w:rsidRPr="00381EEE">
        <w:t>ввод по координатам с клавиатуры</w:t>
      </w:r>
    </w:p>
    <w:p w:rsidR="003B54D3" w:rsidRPr="00381EEE" w:rsidRDefault="003B54D3" w:rsidP="00314680">
      <w:pPr>
        <w:pStyle w:val="afe"/>
        <w:numPr>
          <w:ilvl w:val="0"/>
          <w:numId w:val="23"/>
        </w:numPr>
      </w:pPr>
      <w:r w:rsidRPr="00381EEE">
        <w:t>трассировка линий</w:t>
      </w:r>
    </w:p>
    <w:p w:rsidR="003B54D3" w:rsidRPr="00381EEE" w:rsidRDefault="003B54D3" w:rsidP="00314680">
      <w:pPr>
        <w:pStyle w:val="afe"/>
        <w:numPr>
          <w:ilvl w:val="0"/>
          <w:numId w:val="23"/>
        </w:numPr>
      </w:pPr>
      <w:proofErr w:type="spellStart"/>
      <w:r w:rsidRPr="00381EEE">
        <w:t>автозамыкание</w:t>
      </w:r>
      <w:proofErr w:type="spellEnd"/>
      <w:r w:rsidRPr="00381EEE">
        <w:t xml:space="preserve"> контуров</w:t>
      </w:r>
    </w:p>
    <w:p w:rsidR="003B54D3" w:rsidRPr="00381EEE" w:rsidRDefault="003B54D3" w:rsidP="00314680">
      <w:pPr>
        <w:pStyle w:val="afe"/>
        <w:numPr>
          <w:ilvl w:val="0"/>
          <w:numId w:val="23"/>
        </w:numPr>
      </w:pPr>
      <w:r w:rsidRPr="00381EEE">
        <w:t>вырезка/копирование/вставка - дублирование</w:t>
      </w:r>
    </w:p>
    <w:p w:rsidR="003B54D3" w:rsidRPr="00381EEE" w:rsidRDefault="003B54D3" w:rsidP="00314680">
      <w:pPr>
        <w:pStyle w:val="afe"/>
        <w:numPr>
          <w:ilvl w:val="0"/>
          <w:numId w:val="23"/>
        </w:numPr>
      </w:pPr>
      <w:r w:rsidRPr="00381EEE">
        <w:t>поворот объекта.</w:t>
      </w:r>
    </w:p>
    <w:p w:rsidR="003B54D3" w:rsidRPr="00381EEE" w:rsidRDefault="003B54D3" w:rsidP="003B54D3">
      <w:pPr>
        <w:pStyle w:val="afe"/>
      </w:pPr>
      <w:r w:rsidRPr="00381EEE">
        <w:t>Операции отмены/возврата действия (</w:t>
      </w:r>
      <w:proofErr w:type="spellStart"/>
      <w:r w:rsidRPr="00381EEE">
        <w:t>Undo</w:t>
      </w:r>
      <w:proofErr w:type="spellEnd"/>
      <w:r w:rsidRPr="00381EEE">
        <w:t xml:space="preserve"> / </w:t>
      </w:r>
      <w:proofErr w:type="spellStart"/>
      <w:r w:rsidRPr="00381EEE">
        <w:t>Redo</w:t>
      </w:r>
      <w:proofErr w:type="spellEnd"/>
      <w:r w:rsidRPr="00381EEE">
        <w:t>).</w:t>
      </w:r>
    </w:p>
    <w:p w:rsidR="003B54D3" w:rsidRPr="00381EEE" w:rsidRDefault="003B54D3" w:rsidP="003B54D3">
      <w:pPr>
        <w:pStyle w:val="afe"/>
      </w:pPr>
      <w:r w:rsidRPr="00381EEE">
        <w:t>Редактирование группы объектов:</w:t>
      </w:r>
    </w:p>
    <w:p w:rsidR="003B54D3" w:rsidRPr="00381EEE" w:rsidRDefault="003B54D3" w:rsidP="00314680">
      <w:pPr>
        <w:pStyle w:val="afe"/>
        <w:numPr>
          <w:ilvl w:val="0"/>
          <w:numId w:val="24"/>
        </w:numPr>
      </w:pPr>
      <w:r w:rsidRPr="00381EEE">
        <w:t>удаление - перемещение;</w:t>
      </w:r>
    </w:p>
    <w:p w:rsidR="003B54D3" w:rsidRPr="00381EEE" w:rsidRDefault="003B54D3" w:rsidP="00314680">
      <w:pPr>
        <w:pStyle w:val="afe"/>
        <w:numPr>
          <w:ilvl w:val="0"/>
          <w:numId w:val="24"/>
        </w:numPr>
      </w:pPr>
      <w:r w:rsidRPr="00381EEE">
        <w:t>дублирование;</w:t>
      </w:r>
    </w:p>
    <w:p w:rsidR="003B54D3" w:rsidRPr="00381EEE" w:rsidRDefault="003B54D3" w:rsidP="00314680">
      <w:pPr>
        <w:pStyle w:val="afe"/>
        <w:numPr>
          <w:ilvl w:val="0"/>
          <w:numId w:val="24"/>
        </w:numPr>
      </w:pPr>
      <w:r w:rsidRPr="00381EEE">
        <w:t>поворот - вырезка/копирование/вставка.</w:t>
      </w:r>
    </w:p>
    <w:p w:rsidR="003B54D3" w:rsidRPr="00381EEE" w:rsidRDefault="003B54D3" w:rsidP="00314680">
      <w:pPr>
        <w:pStyle w:val="afe"/>
        <w:numPr>
          <w:ilvl w:val="0"/>
          <w:numId w:val="24"/>
        </w:numPr>
      </w:pPr>
      <w:r w:rsidRPr="00381EEE">
        <w:t>Редактирование элементов объекта:</w:t>
      </w:r>
    </w:p>
    <w:p w:rsidR="003B54D3" w:rsidRPr="00381EEE" w:rsidRDefault="003B54D3" w:rsidP="00314680">
      <w:pPr>
        <w:pStyle w:val="afe"/>
        <w:numPr>
          <w:ilvl w:val="0"/>
          <w:numId w:val="24"/>
        </w:numPr>
      </w:pPr>
      <w:r w:rsidRPr="00381EEE">
        <w:t>перемещение/удаление/вставка узлов;</w:t>
      </w:r>
    </w:p>
    <w:p w:rsidR="003B54D3" w:rsidRPr="00381EEE" w:rsidRDefault="003B54D3" w:rsidP="00314680">
      <w:pPr>
        <w:pStyle w:val="afe"/>
        <w:numPr>
          <w:ilvl w:val="0"/>
          <w:numId w:val="24"/>
        </w:numPr>
      </w:pPr>
      <w:r w:rsidRPr="00381EEE">
        <w:t>перемещение/удаление ребер;</w:t>
      </w:r>
    </w:p>
    <w:p w:rsidR="003B54D3" w:rsidRPr="00381EEE" w:rsidRDefault="003B54D3" w:rsidP="00314680">
      <w:pPr>
        <w:pStyle w:val="afe"/>
        <w:numPr>
          <w:ilvl w:val="0"/>
          <w:numId w:val="24"/>
        </w:numPr>
      </w:pPr>
      <w:r w:rsidRPr="00381EEE">
        <w:t>разбиение участка символьным объектом.</w:t>
      </w:r>
    </w:p>
    <w:p w:rsidR="003B54D3" w:rsidRPr="00381EEE" w:rsidRDefault="003B54D3" w:rsidP="00314680">
      <w:pPr>
        <w:pStyle w:val="afe"/>
        <w:numPr>
          <w:ilvl w:val="0"/>
          <w:numId w:val="24"/>
        </w:numPr>
      </w:pPr>
      <w:r w:rsidRPr="00381EEE">
        <w:t>Трансформация.</w:t>
      </w:r>
    </w:p>
    <w:p w:rsidR="003B54D3" w:rsidRPr="00381EEE" w:rsidRDefault="003B54D3" w:rsidP="00A0556F">
      <w:pPr>
        <w:pStyle w:val="110"/>
      </w:pPr>
      <w:bookmarkStart w:id="101" w:name="_Toc335133795"/>
      <w:bookmarkStart w:id="102" w:name="_Toc358982016"/>
      <w:bookmarkStart w:id="103" w:name="_Toc365502416"/>
      <w:bookmarkStart w:id="104" w:name="_Toc365814088"/>
      <w:bookmarkStart w:id="105" w:name="_Toc373081337"/>
      <w:r w:rsidRPr="00381EEE">
        <w:lastRenderedPageBreak/>
        <w:t>Векторные оверлейные операции</w:t>
      </w:r>
      <w:bookmarkEnd w:id="101"/>
      <w:bookmarkEnd w:id="102"/>
      <w:bookmarkEnd w:id="103"/>
      <w:bookmarkEnd w:id="104"/>
      <w:bookmarkEnd w:id="105"/>
    </w:p>
    <w:p w:rsidR="003B54D3" w:rsidRPr="00381EEE" w:rsidRDefault="003B54D3" w:rsidP="003B54D3">
      <w:pPr>
        <w:pStyle w:val="afe"/>
      </w:pPr>
      <w:r w:rsidRPr="00381EEE">
        <w:t>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rsidR="003B54D3" w:rsidRPr="00381EEE" w:rsidRDefault="003B54D3" w:rsidP="003B54D3">
      <w:pPr>
        <w:pStyle w:val="afe"/>
      </w:pPr>
      <w:r w:rsidRPr="00381EEE">
        <w:t>Поддерживаются следующие векторные оверлейные операции:</w:t>
      </w:r>
    </w:p>
    <w:p w:rsidR="003B54D3" w:rsidRPr="00381EEE" w:rsidRDefault="003B54D3" w:rsidP="00314680">
      <w:pPr>
        <w:pStyle w:val="afe"/>
        <w:numPr>
          <w:ilvl w:val="0"/>
          <w:numId w:val="25"/>
        </w:numPr>
      </w:pPr>
      <w:r w:rsidRPr="00381EEE">
        <w:t>объе</w:t>
      </w:r>
      <w:r w:rsidR="00A0556F">
        <w:t>динение</w:t>
      </w:r>
      <w:r w:rsidR="00A0556F">
        <w:tab/>
        <w:t xml:space="preserve"> объектов с</w:t>
      </w:r>
      <w:r w:rsidRPr="00381EEE">
        <w:t xml:space="preserve"> наследованием </w:t>
      </w:r>
      <w:r w:rsidRPr="00381EEE">
        <w:tab/>
        <w:t xml:space="preserve">ID </w:t>
      </w:r>
      <w:r w:rsidRPr="00381EEE">
        <w:tab/>
        <w:t>(уникального идентификатора);</w:t>
      </w:r>
    </w:p>
    <w:p w:rsidR="003B54D3" w:rsidRPr="00381EEE" w:rsidRDefault="003B54D3" w:rsidP="00314680">
      <w:pPr>
        <w:pStyle w:val="afe"/>
        <w:numPr>
          <w:ilvl w:val="0"/>
          <w:numId w:val="25"/>
        </w:numPr>
      </w:pPr>
      <w:r w:rsidRPr="00381EEE">
        <w:t>разъединение объектов;</w:t>
      </w:r>
    </w:p>
    <w:p w:rsidR="003B54D3" w:rsidRPr="00381EEE" w:rsidRDefault="003B54D3" w:rsidP="00314680">
      <w:pPr>
        <w:pStyle w:val="afe"/>
        <w:numPr>
          <w:ilvl w:val="0"/>
          <w:numId w:val="25"/>
        </w:numPr>
      </w:pPr>
      <w:r w:rsidRPr="00381EEE">
        <w:t>разделение одного объекта группой объектов;</w:t>
      </w:r>
    </w:p>
    <w:p w:rsidR="003B54D3" w:rsidRPr="00381EEE" w:rsidRDefault="003B54D3" w:rsidP="00314680">
      <w:pPr>
        <w:pStyle w:val="afe"/>
        <w:numPr>
          <w:ilvl w:val="0"/>
          <w:numId w:val="25"/>
        </w:numPr>
      </w:pPr>
      <w:r w:rsidRPr="00381EEE">
        <w:t>вырезка из одного объекта области группы объектов;</w:t>
      </w:r>
    </w:p>
    <w:p w:rsidR="003B54D3" w:rsidRPr="00381EEE" w:rsidRDefault="003B54D3" w:rsidP="00314680">
      <w:pPr>
        <w:pStyle w:val="afe"/>
        <w:numPr>
          <w:ilvl w:val="0"/>
          <w:numId w:val="25"/>
        </w:numPr>
      </w:pPr>
      <w:r w:rsidRPr="00381EEE">
        <w:t>отрезание объекта вне области группы других объектов;</w:t>
      </w:r>
    </w:p>
    <w:p w:rsidR="003B54D3" w:rsidRPr="00381EEE" w:rsidRDefault="003B54D3" w:rsidP="00314680">
      <w:pPr>
        <w:pStyle w:val="afe"/>
        <w:numPr>
          <w:ilvl w:val="0"/>
          <w:numId w:val="25"/>
        </w:numPr>
      </w:pPr>
      <w:proofErr w:type="spellStart"/>
      <w:r w:rsidRPr="00381EEE">
        <w:t>узлование</w:t>
      </w:r>
      <w:proofErr w:type="spellEnd"/>
      <w:r w:rsidRPr="00381EEE">
        <w:t>;</w:t>
      </w:r>
    </w:p>
    <w:p w:rsidR="003B54D3" w:rsidRPr="00381EEE" w:rsidRDefault="003B54D3" w:rsidP="00314680">
      <w:pPr>
        <w:pStyle w:val="afe"/>
        <w:numPr>
          <w:ilvl w:val="0"/>
          <w:numId w:val="25"/>
        </w:numPr>
      </w:pPr>
      <w:r w:rsidRPr="00381EEE">
        <w:t>буферные зоны;</w:t>
      </w:r>
    </w:p>
    <w:p w:rsidR="003B54D3" w:rsidRPr="00381EEE" w:rsidRDefault="003B54D3" w:rsidP="00314680">
      <w:pPr>
        <w:pStyle w:val="afe"/>
        <w:numPr>
          <w:ilvl w:val="0"/>
          <w:numId w:val="25"/>
        </w:numPr>
      </w:pPr>
      <w:r w:rsidRPr="00381EEE">
        <w:t>построение контуров по сети.</w:t>
      </w:r>
    </w:p>
    <w:p w:rsidR="003B54D3" w:rsidRPr="00381EEE" w:rsidRDefault="003B54D3" w:rsidP="00A0556F">
      <w:pPr>
        <w:pStyle w:val="110"/>
      </w:pPr>
      <w:bookmarkStart w:id="106" w:name="_Toc335133796"/>
      <w:bookmarkStart w:id="107" w:name="_Toc358982017"/>
      <w:bookmarkStart w:id="108" w:name="_Toc365502417"/>
      <w:bookmarkStart w:id="109" w:name="_Toc365814089"/>
      <w:bookmarkStart w:id="110" w:name="_Toc373081338"/>
      <w:r w:rsidRPr="00381EEE">
        <w:t>Корректировка растров</w:t>
      </w:r>
      <w:bookmarkEnd w:id="106"/>
      <w:bookmarkEnd w:id="107"/>
      <w:bookmarkEnd w:id="108"/>
      <w:bookmarkEnd w:id="109"/>
      <w:bookmarkEnd w:id="110"/>
    </w:p>
    <w:p w:rsidR="003B54D3" w:rsidRPr="00381EEE" w:rsidRDefault="003B54D3" w:rsidP="003B54D3">
      <w:pPr>
        <w:pStyle w:val="afe"/>
      </w:pPr>
      <w:r w:rsidRPr="00381EEE">
        <w:t xml:space="preserve">В системе реализована корректировка растровых файлов, содержащих </w:t>
      </w:r>
      <w:proofErr w:type="gramStart"/>
      <w:r w:rsidRPr="00381EEE">
        <w:t>сканированную</w:t>
      </w:r>
      <w:proofErr w:type="gramEnd"/>
      <w:r w:rsidRPr="00381EEE">
        <w:t xml:space="preserve"> с планшетов </w:t>
      </w:r>
      <w:proofErr w:type="spellStart"/>
      <w:r w:rsidRPr="00381EEE">
        <w:t>топооснову</w:t>
      </w:r>
      <w:proofErr w:type="spellEnd"/>
      <w:r w:rsidRPr="00381EEE">
        <w:t>.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rsidR="003B54D3" w:rsidRPr="00381EEE" w:rsidRDefault="003B54D3" w:rsidP="003B54D3">
      <w:pPr>
        <w:pStyle w:val="afe"/>
      </w:pPr>
      <w:r w:rsidRPr="00381EEE">
        <w:t>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w:t>
      </w:r>
    </w:p>
    <w:p w:rsidR="003B54D3" w:rsidRPr="00381EEE" w:rsidRDefault="003B54D3" w:rsidP="00A0556F">
      <w:pPr>
        <w:pStyle w:val="110"/>
      </w:pPr>
      <w:bookmarkStart w:id="111" w:name="_Toc335133797"/>
      <w:bookmarkStart w:id="112" w:name="_Toc358982018"/>
      <w:bookmarkStart w:id="113" w:name="_Toc365502418"/>
      <w:bookmarkStart w:id="114" w:name="_Toc365814090"/>
      <w:bookmarkStart w:id="115" w:name="_Toc373081339"/>
      <w:r w:rsidRPr="00381EEE">
        <w:t>Моделирование сетей и топологические задачи на сетях</w:t>
      </w:r>
      <w:bookmarkEnd w:id="111"/>
      <w:bookmarkEnd w:id="112"/>
      <w:bookmarkEnd w:id="113"/>
      <w:bookmarkEnd w:id="114"/>
      <w:bookmarkEnd w:id="115"/>
    </w:p>
    <w:p w:rsidR="003B54D3" w:rsidRPr="00381EEE" w:rsidRDefault="003B54D3" w:rsidP="003B54D3">
      <w:pPr>
        <w:pStyle w:val="afe"/>
      </w:pPr>
      <w:r w:rsidRPr="00381EEE">
        <w:t>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w:t>
      </w:r>
    </w:p>
    <w:p w:rsidR="003B54D3" w:rsidRPr="00381EEE" w:rsidRDefault="003B54D3" w:rsidP="003B54D3">
      <w:pPr>
        <w:pStyle w:val="afe"/>
      </w:pPr>
      <w:r w:rsidRPr="00381EEE">
        <w:lastRenderedPageBreak/>
        <w:t xml:space="preserve">Наряду с обычным для ГИС разделением объектов на контуры, ломаные, символы, Zulu поддерживает линейно-узловую топологию, что позволяет моделировать инженерные и другие сети. </w:t>
      </w:r>
      <w:proofErr w:type="gramStart"/>
      <w:r w:rsidRPr="00381EEE">
        <w:t>Топологическая сетевая модель представляет собой граф сет</w:t>
      </w:r>
      <w:r>
        <w:t xml:space="preserve">и, узлами которого являются </w:t>
      </w:r>
      <w:r w:rsidRPr="00381EEE">
        <w:t>т</w:t>
      </w:r>
      <w:r>
        <w:t xml:space="preserve">очечные объекты (колодцы, источники, задвижки, </w:t>
      </w:r>
      <w:r w:rsidRPr="00381EEE">
        <w:t>рубильники, перекрестки, потребители и т.д.), а ребрами графа являются линейные объекты (кабели, трубопроводы, участки дорожной сети и т.д.).</w:t>
      </w:r>
      <w:proofErr w:type="gramEnd"/>
    </w:p>
    <w:p w:rsidR="003B54D3" w:rsidRPr="00381EEE" w:rsidRDefault="003B54D3" w:rsidP="003B54D3">
      <w:pPr>
        <w:pStyle w:val="afe"/>
      </w:pPr>
      <w:r w:rsidRPr="00381EEE">
        <w:t xml:space="preserve">Топологический редактор создает математическую модель графа сети непосредственно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w:t>
      </w:r>
      <w:proofErr w:type="gramStart"/>
      <w:r w:rsidRPr="00381EEE">
        <w:t>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w:t>
      </w:r>
      <w:proofErr w:type="gramEnd"/>
      <w:r w:rsidRPr="00381EEE">
        <w:t xml:space="preserve">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w:t>
      </w:r>
    </w:p>
    <w:p w:rsidR="003B54D3" w:rsidRPr="00381EEE" w:rsidRDefault="003B54D3" w:rsidP="003B54D3">
      <w:pPr>
        <w:pStyle w:val="afe"/>
      </w:pPr>
      <w:r w:rsidRPr="00381EEE">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rsidR="003B54D3" w:rsidRPr="00381EEE" w:rsidRDefault="003B54D3" w:rsidP="003B54D3">
      <w:pPr>
        <w:pStyle w:val="afe"/>
      </w:pPr>
      <w:r w:rsidRPr="00381EEE">
        <w:t>Модель сети Zulu является основой для работы модуля расчетов инженерных сетей ZuluThermo.</w:t>
      </w:r>
    </w:p>
    <w:p w:rsidR="003B54D3" w:rsidRPr="00381EEE" w:rsidRDefault="003B54D3" w:rsidP="003B54D3">
      <w:pPr>
        <w:pStyle w:val="110"/>
      </w:pPr>
      <w:bookmarkStart w:id="116" w:name="_Toc335133798"/>
      <w:bookmarkStart w:id="117" w:name="_Toc358982019"/>
      <w:bookmarkStart w:id="118" w:name="_Toc365502419"/>
      <w:bookmarkStart w:id="119" w:name="_Toc365814091"/>
      <w:bookmarkStart w:id="120" w:name="_Toc373081340"/>
      <w:r w:rsidRPr="00381EEE">
        <w:t>Модуль Zulu</w:t>
      </w:r>
      <w:bookmarkEnd w:id="116"/>
      <w:r w:rsidRPr="00381EEE">
        <w:t>Thermo</w:t>
      </w:r>
      <w:bookmarkEnd w:id="117"/>
      <w:bookmarkEnd w:id="118"/>
      <w:bookmarkEnd w:id="119"/>
      <w:bookmarkEnd w:id="120"/>
      <w:r w:rsidRPr="00381EEE">
        <w:t xml:space="preserve">  </w:t>
      </w:r>
    </w:p>
    <w:p w:rsidR="003B54D3" w:rsidRPr="00381EEE" w:rsidRDefault="003B54D3" w:rsidP="003B54D3">
      <w:pPr>
        <w:pStyle w:val="afe"/>
      </w:pPr>
      <w:r w:rsidRPr="00381EEE">
        <w:t xml:space="preserve">Модуль ZuluThermo позволяет создать расчетную математическую модель сети, выполнить паспортизацию сети, и на основе созданной модели решать </w:t>
      </w:r>
      <w:r w:rsidRPr="00381EEE">
        <w:lastRenderedPageBreak/>
        <w:t xml:space="preserve">информационные задачи, задачи топологического анализа, и выполнять различные </w:t>
      </w:r>
      <w:proofErr w:type="spellStart"/>
      <w:r w:rsidRPr="00381EEE">
        <w:t>теплогидравлические</w:t>
      </w:r>
      <w:proofErr w:type="spellEnd"/>
      <w:r w:rsidRPr="00381EEE">
        <w:t xml:space="preserve"> расчеты.</w:t>
      </w:r>
    </w:p>
    <w:p w:rsidR="003B54D3" w:rsidRPr="00381EEE" w:rsidRDefault="003B54D3" w:rsidP="003B54D3">
      <w:pPr>
        <w:pStyle w:val="afe"/>
      </w:pPr>
      <w:r w:rsidRPr="00381EEE">
        <w:t xml:space="preserve">Расчету подлежат тупиковые и кольцевые тепловые сети, в том числе с </w:t>
      </w:r>
      <w:proofErr w:type="spellStart"/>
      <w:r w:rsidRPr="00381EEE">
        <w:t>повысительными</w:t>
      </w:r>
      <w:proofErr w:type="spellEnd"/>
      <w:r w:rsidRPr="00381EEE">
        <w:t xml:space="preserve"> насосными станциями и дросселирующими устройствами, работающие от одного или нескольких источников.</w:t>
      </w:r>
    </w:p>
    <w:p w:rsidR="003B54D3" w:rsidRPr="00381EEE" w:rsidRDefault="003B54D3" w:rsidP="003B54D3">
      <w:pPr>
        <w:pStyle w:val="afe"/>
      </w:pPr>
      <w:r w:rsidRPr="00381EEE">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rsidR="003B54D3" w:rsidRPr="00381EEE" w:rsidRDefault="003B54D3" w:rsidP="003B54D3">
      <w:pPr>
        <w:pStyle w:val="afe"/>
      </w:pPr>
      <w:r w:rsidRPr="00381EEE">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3B54D3" w:rsidRPr="00381EEE" w:rsidRDefault="003B54D3" w:rsidP="003B54D3">
      <w:pPr>
        <w:pStyle w:val="afe"/>
      </w:pPr>
      <w:r w:rsidRPr="00381EEE">
        <w:t>Расчет тепловых потерь ведется либо по нормативным потерям, либо по фактическому состоянию изоляции.</w:t>
      </w:r>
    </w:p>
    <w:p w:rsidR="003B54D3" w:rsidRPr="00381EEE" w:rsidRDefault="003B54D3" w:rsidP="003B54D3">
      <w:pPr>
        <w:pStyle w:val="afe"/>
      </w:pPr>
      <w:r w:rsidRPr="00381EEE">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3B54D3" w:rsidRPr="00381EEE" w:rsidRDefault="003B54D3" w:rsidP="003B54D3">
      <w:pPr>
        <w:pStyle w:val="afe"/>
      </w:pPr>
      <w:r w:rsidRPr="00381EEE">
        <w:t>Состав задач:</w:t>
      </w:r>
    </w:p>
    <w:p w:rsidR="003B54D3" w:rsidRPr="00381EEE" w:rsidRDefault="003B54D3" w:rsidP="00314680">
      <w:pPr>
        <w:pStyle w:val="afe"/>
        <w:numPr>
          <w:ilvl w:val="0"/>
          <w:numId w:val="26"/>
        </w:numPr>
      </w:pPr>
      <w:r w:rsidRPr="00381EEE">
        <w:t>построение расчетной модели тепловой сети;</w:t>
      </w:r>
    </w:p>
    <w:p w:rsidR="003B54D3" w:rsidRPr="00381EEE" w:rsidRDefault="003B54D3" w:rsidP="00314680">
      <w:pPr>
        <w:pStyle w:val="afe"/>
        <w:numPr>
          <w:ilvl w:val="0"/>
          <w:numId w:val="26"/>
        </w:numPr>
      </w:pPr>
      <w:r w:rsidRPr="00381EEE">
        <w:t>паспортизация объектов сети;</w:t>
      </w:r>
    </w:p>
    <w:p w:rsidR="003B54D3" w:rsidRPr="00381EEE" w:rsidRDefault="003B54D3" w:rsidP="00314680">
      <w:pPr>
        <w:pStyle w:val="afe"/>
        <w:numPr>
          <w:ilvl w:val="0"/>
          <w:numId w:val="26"/>
        </w:numPr>
      </w:pPr>
      <w:r w:rsidRPr="00381EEE">
        <w:t>наладочный расчет тепловой сети;</w:t>
      </w:r>
    </w:p>
    <w:p w:rsidR="003B54D3" w:rsidRPr="00381EEE" w:rsidRDefault="003B54D3" w:rsidP="00314680">
      <w:pPr>
        <w:pStyle w:val="afe"/>
        <w:numPr>
          <w:ilvl w:val="0"/>
          <w:numId w:val="26"/>
        </w:numPr>
      </w:pPr>
      <w:r w:rsidRPr="00381EEE">
        <w:t>поверочный расчет тепловой сети;</w:t>
      </w:r>
    </w:p>
    <w:p w:rsidR="003B54D3" w:rsidRPr="00381EEE" w:rsidRDefault="003B54D3" w:rsidP="00314680">
      <w:pPr>
        <w:pStyle w:val="afe"/>
        <w:numPr>
          <w:ilvl w:val="0"/>
          <w:numId w:val="26"/>
        </w:numPr>
      </w:pPr>
      <w:r w:rsidRPr="00381EEE">
        <w:t>конструкторский расчет тепловой сети;</w:t>
      </w:r>
    </w:p>
    <w:p w:rsidR="003B54D3" w:rsidRPr="00381EEE" w:rsidRDefault="003B54D3" w:rsidP="00314680">
      <w:pPr>
        <w:pStyle w:val="afe"/>
        <w:numPr>
          <w:ilvl w:val="0"/>
          <w:numId w:val="26"/>
        </w:numPr>
      </w:pPr>
      <w:r w:rsidRPr="00381EEE">
        <w:t>расчет требуемой температуры на источнике;</w:t>
      </w:r>
    </w:p>
    <w:p w:rsidR="003B54D3" w:rsidRPr="00381EEE" w:rsidRDefault="003B54D3" w:rsidP="00314680">
      <w:pPr>
        <w:pStyle w:val="afe"/>
        <w:numPr>
          <w:ilvl w:val="0"/>
          <w:numId w:val="26"/>
        </w:numPr>
      </w:pPr>
      <w:r w:rsidRPr="00381EEE">
        <w:t>коммутационные задачи;</w:t>
      </w:r>
    </w:p>
    <w:p w:rsidR="003B54D3" w:rsidRPr="00381EEE" w:rsidRDefault="003B54D3" w:rsidP="00314680">
      <w:pPr>
        <w:pStyle w:val="afe"/>
        <w:numPr>
          <w:ilvl w:val="0"/>
          <w:numId w:val="26"/>
        </w:numPr>
      </w:pPr>
      <w:r w:rsidRPr="00381EEE">
        <w:t>построение пьезометрического графика;</w:t>
      </w:r>
    </w:p>
    <w:p w:rsidR="003B54D3" w:rsidRPr="00381EEE" w:rsidRDefault="003B54D3" w:rsidP="00314680">
      <w:pPr>
        <w:pStyle w:val="afe"/>
        <w:numPr>
          <w:ilvl w:val="0"/>
          <w:numId w:val="26"/>
        </w:numPr>
      </w:pPr>
      <w:r w:rsidRPr="00381EEE">
        <w:t>расчет нормативных потерь тепла через изоляцию.</w:t>
      </w:r>
    </w:p>
    <w:p w:rsidR="003B54D3" w:rsidRPr="00381EEE" w:rsidRDefault="003B54D3" w:rsidP="003B54D3">
      <w:pPr>
        <w:pStyle w:val="110"/>
      </w:pPr>
      <w:bookmarkStart w:id="121" w:name="_Toc335133799"/>
      <w:bookmarkStart w:id="122" w:name="_Toc358982020"/>
      <w:bookmarkStart w:id="123" w:name="_Toc365502420"/>
      <w:bookmarkStart w:id="124" w:name="_Toc365814092"/>
      <w:bookmarkStart w:id="125" w:name="_Toc373081341"/>
      <w:r w:rsidRPr="00381EEE">
        <w:t>Построение расчетной модели тепловой сети</w:t>
      </w:r>
      <w:bookmarkEnd w:id="121"/>
      <w:bookmarkEnd w:id="122"/>
      <w:bookmarkEnd w:id="123"/>
      <w:bookmarkEnd w:id="124"/>
      <w:bookmarkEnd w:id="125"/>
    </w:p>
    <w:p w:rsidR="003B54D3" w:rsidRPr="00381EEE" w:rsidRDefault="003B54D3" w:rsidP="003B54D3">
      <w:pPr>
        <w:pStyle w:val="afe"/>
      </w:pPr>
      <w:r w:rsidRPr="00381EEE">
        <w:t xml:space="preserve">При работе в геоинформационной системе сеть достаточно просто и быстро заносится с помощью мышки или по координатам. При этом сразу формируется </w:t>
      </w:r>
      <w:r w:rsidRPr="00381EEE">
        <w:lastRenderedPageBreak/>
        <w:t xml:space="preserve">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 </w:t>
      </w:r>
    </w:p>
    <w:p w:rsidR="003B54D3" w:rsidRPr="00381EEE" w:rsidRDefault="003B54D3" w:rsidP="003B54D3">
      <w:pPr>
        <w:pStyle w:val="afe"/>
      </w:pPr>
      <w:r w:rsidRPr="00381EEE">
        <w:t xml:space="preserve">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 </w:t>
      </w:r>
    </w:p>
    <w:p w:rsidR="003B54D3" w:rsidRPr="00381EEE" w:rsidRDefault="003B54D3" w:rsidP="003B54D3">
      <w:pPr>
        <w:pStyle w:val="afe"/>
        <w:rPr>
          <w:b/>
        </w:rPr>
      </w:pPr>
      <w:r w:rsidRPr="00381EEE">
        <w:rPr>
          <w:b/>
        </w:rPr>
        <w:t>Источник</w:t>
      </w:r>
    </w:p>
    <w:p w:rsidR="003B54D3" w:rsidRPr="00381EEE" w:rsidRDefault="003B54D3" w:rsidP="003B54D3">
      <w:pPr>
        <w:pStyle w:val="afe"/>
      </w:pPr>
      <w:r w:rsidRPr="00381EEE">
        <w:rPr>
          <w:i/>
        </w:rPr>
        <w:t>Источник</w:t>
      </w:r>
      <w:r w:rsidRPr="00381EEE">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w:t>
      </w:r>
      <w:proofErr w:type="spellStart"/>
      <w:r w:rsidRPr="00381EEE">
        <w:t>подпиточным</w:t>
      </w:r>
      <w:proofErr w:type="spellEnd"/>
      <w:r w:rsidRPr="00381EEE">
        <w:t xml:space="preserve"> насосом, определяющим напор в обратном трубопроводе. Условное обозначение источника в зависимости от режима работы представлено на рисунке </w:t>
      </w:r>
      <w:r w:rsidR="00A0556F">
        <w:t>13</w:t>
      </w:r>
      <w:r w:rsidRPr="00381EEE">
        <w:t>. При работе нескольки</w:t>
      </w:r>
      <w:r w:rsidR="00A0556F">
        <w:t>х источников на одну сеть, один</w:t>
      </w:r>
      <w:r w:rsidRPr="00381EEE">
        <w:t xml:space="preserve"> из них может выступать в качестве пиковой котельной. </w:t>
      </w:r>
    </w:p>
    <w:p w:rsidR="003B54D3" w:rsidRDefault="00164F80" w:rsidP="00164F80">
      <w:pPr>
        <w:pStyle w:val="afe"/>
        <w:ind w:firstLine="0"/>
        <w:jc w:val="center"/>
      </w:pPr>
      <w:r w:rsidRPr="00381EEE">
        <w:rPr>
          <w:noProof/>
          <w:lang w:eastAsia="ru-RU"/>
        </w:rPr>
        <w:drawing>
          <wp:inline distT="0" distB="0" distL="0" distR="0" wp14:anchorId="3353FF3C" wp14:editId="38736B5A">
            <wp:extent cx="1800225" cy="1666875"/>
            <wp:effectExtent l="0" t="0" r="9525" b="9525"/>
            <wp:docPr id="16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225" cy="1666875"/>
                    </a:xfrm>
                    <a:prstGeom prst="rect">
                      <a:avLst/>
                    </a:prstGeom>
                    <a:noFill/>
                    <a:ln>
                      <a:noFill/>
                    </a:ln>
                  </pic:spPr>
                </pic:pic>
              </a:graphicData>
            </a:graphic>
          </wp:inline>
        </w:drawing>
      </w:r>
    </w:p>
    <w:p w:rsidR="00164F80" w:rsidRPr="00381EEE" w:rsidRDefault="00164F80" w:rsidP="00B30B8F">
      <w:pPr>
        <w:pStyle w:val="a3"/>
      </w:pPr>
      <w:bookmarkStart w:id="126" w:name="_Toc365502421"/>
      <w:r w:rsidRPr="00164F80">
        <w:t>Условное</w:t>
      </w:r>
      <w:r w:rsidRPr="00381EEE">
        <w:t xml:space="preserve"> изображение источника</w:t>
      </w:r>
      <w:bookmarkEnd w:id="126"/>
    </w:p>
    <w:p w:rsidR="00164F80" w:rsidRPr="00381EEE" w:rsidRDefault="00164F80" w:rsidP="00164F80">
      <w:pPr>
        <w:pStyle w:val="afe"/>
        <w:rPr>
          <w:b/>
        </w:rPr>
      </w:pPr>
      <w:r w:rsidRPr="00381EEE">
        <w:rPr>
          <w:b/>
        </w:rPr>
        <w:t xml:space="preserve">Участок </w:t>
      </w:r>
    </w:p>
    <w:p w:rsidR="00164F80" w:rsidRPr="00381EEE" w:rsidRDefault="00164F80" w:rsidP="00164F80">
      <w:pPr>
        <w:pStyle w:val="afe"/>
      </w:pPr>
      <w:r w:rsidRPr="00381EEE">
        <w:rPr>
          <w:i/>
        </w:rPr>
        <w:t>Участок</w:t>
      </w:r>
      <w:r w:rsidRPr="00381EEE">
        <w:t xml:space="preserve"> - это линейный объект, на котором не меняются:</w:t>
      </w:r>
    </w:p>
    <w:p w:rsidR="00164F80" w:rsidRPr="00381EEE" w:rsidRDefault="00164F80" w:rsidP="00314680">
      <w:pPr>
        <w:pStyle w:val="afe"/>
        <w:numPr>
          <w:ilvl w:val="0"/>
          <w:numId w:val="27"/>
        </w:numPr>
      </w:pPr>
      <w:r w:rsidRPr="00381EEE">
        <w:t>диаметр трубопровода;</w:t>
      </w:r>
    </w:p>
    <w:p w:rsidR="00164F80" w:rsidRPr="00381EEE" w:rsidRDefault="00164F80" w:rsidP="00314680">
      <w:pPr>
        <w:pStyle w:val="afe"/>
        <w:numPr>
          <w:ilvl w:val="0"/>
          <w:numId w:val="27"/>
        </w:numPr>
      </w:pPr>
      <w:r w:rsidRPr="00381EEE">
        <w:t>тип прокладки;</w:t>
      </w:r>
    </w:p>
    <w:p w:rsidR="00164F80" w:rsidRPr="00381EEE" w:rsidRDefault="00164F80" w:rsidP="00314680">
      <w:pPr>
        <w:pStyle w:val="afe"/>
        <w:numPr>
          <w:ilvl w:val="0"/>
          <w:numId w:val="27"/>
        </w:numPr>
      </w:pPr>
      <w:r w:rsidRPr="00381EEE">
        <w:t>вид изоляции;</w:t>
      </w:r>
    </w:p>
    <w:p w:rsidR="00164F80" w:rsidRPr="00381EEE" w:rsidRDefault="00164F80" w:rsidP="00314680">
      <w:pPr>
        <w:pStyle w:val="afe"/>
        <w:numPr>
          <w:ilvl w:val="0"/>
          <w:numId w:val="27"/>
        </w:numPr>
      </w:pPr>
      <w:r w:rsidRPr="00381EEE">
        <w:t>расход теплоносителя.</w:t>
      </w:r>
    </w:p>
    <w:p w:rsidR="00164F80" w:rsidRPr="00381EEE" w:rsidRDefault="00164F80" w:rsidP="00164F80">
      <w:pPr>
        <w:pStyle w:val="afe"/>
      </w:pPr>
      <w:r w:rsidRPr="00381EEE">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rsidR="003B54D3" w:rsidRDefault="00164F80" w:rsidP="00164F80">
      <w:pPr>
        <w:pStyle w:val="afe"/>
      </w:pPr>
      <w:bookmarkStart w:id="127" w:name="bookmark0"/>
      <w:r w:rsidRPr="00381EEE">
        <w:t>К</w:t>
      </w:r>
      <w:bookmarkEnd w:id="127"/>
      <w:r w:rsidRPr="00381EEE">
        <w:t>ак любой объект сети, участок имеет разные режимы работы, например, «отключен подающий» или «отключен обратный», см.</w:t>
      </w:r>
      <w:hyperlink w:anchor="bookmark0" w:history="1">
        <w:r w:rsidRPr="00381EEE">
          <w:t xml:space="preserve"> </w:t>
        </w:r>
      </w:hyperlink>
      <w:r w:rsidR="00625A3D">
        <w:t>рис 14</w:t>
      </w:r>
      <w:r>
        <w:t>.</w:t>
      </w:r>
      <w:r w:rsidR="00625A3D">
        <w:t xml:space="preserve"> </w:t>
      </w:r>
      <w:r w:rsidRPr="00381EEE">
        <w:t xml:space="preserve">Эти режимы позволяют смоделировать </w:t>
      </w:r>
      <w:proofErr w:type="spellStart"/>
      <w:r w:rsidRPr="00381EEE">
        <w:t>многотрубные</w:t>
      </w:r>
      <w:proofErr w:type="spellEnd"/>
      <w:r w:rsidRPr="00381EEE">
        <w:t xml:space="preserve"> схемы тепловых сетей.</w:t>
      </w:r>
    </w:p>
    <w:p w:rsidR="00164F80" w:rsidRDefault="00164F80" w:rsidP="00164F80">
      <w:pPr>
        <w:pStyle w:val="afe"/>
        <w:ind w:firstLine="0"/>
      </w:pPr>
      <w:r w:rsidRPr="00381EEE">
        <w:rPr>
          <w:noProof/>
          <w:lang w:eastAsia="ru-RU"/>
        </w:rPr>
        <w:lastRenderedPageBreak/>
        <w:drawing>
          <wp:inline distT="0" distB="0" distL="0" distR="0" wp14:anchorId="3EEA2B45" wp14:editId="388ACC29">
            <wp:extent cx="5934075" cy="1143000"/>
            <wp:effectExtent l="0" t="0" r="9525" b="0"/>
            <wp:docPr id="16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1143000"/>
                    </a:xfrm>
                    <a:prstGeom prst="rect">
                      <a:avLst/>
                    </a:prstGeom>
                    <a:noFill/>
                    <a:ln>
                      <a:noFill/>
                    </a:ln>
                  </pic:spPr>
                </pic:pic>
              </a:graphicData>
            </a:graphic>
          </wp:inline>
        </w:drawing>
      </w:r>
    </w:p>
    <w:p w:rsidR="00164F80" w:rsidRDefault="00164F80" w:rsidP="00B30B8F">
      <w:pPr>
        <w:pStyle w:val="a3"/>
      </w:pPr>
      <w:bookmarkStart w:id="128" w:name="_Toc335210089"/>
      <w:bookmarkStart w:id="129" w:name="_Toc358980685"/>
      <w:bookmarkStart w:id="130" w:name="_Toc358982021"/>
      <w:bookmarkStart w:id="131" w:name="_Toc365502422"/>
      <w:r w:rsidRPr="00381EEE">
        <w:t xml:space="preserve">Изображение нескольких состояний участков, задаваемых </w:t>
      </w:r>
      <w:proofErr w:type="gramStart"/>
      <w:r w:rsidRPr="00381EEE">
        <w:t>разными</w:t>
      </w:r>
      <w:proofErr w:type="gramEnd"/>
      <w:r w:rsidRPr="00381EEE">
        <w:t xml:space="preserve"> режимам</w:t>
      </w:r>
      <w:bookmarkEnd w:id="128"/>
      <w:bookmarkEnd w:id="129"/>
      <w:bookmarkEnd w:id="130"/>
      <w:bookmarkEnd w:id="131"/>
    </w:p>
    <w:p w:rsidR="00164F80" w:rsidRPr="00164F80" w:rsidRDefault="00164F80" w:rsidP="00164F80">
      <w:pPr>
        <w:pStyle w:val="afe"/>
        <w:rPr>
          <w:b/>
        </w:rPr>
      </w:pPr>
      <w:r w:rsidRPr="00164F80">
        <w:rPr>
          <w:b/>
        </w:rPr>
        <w:t xml:space="preserve">Узел </w:t>
      </w:r>
    </w:p>
    <w:p w:rsidR="00164F80" w:rsidRDefault="00164F80" w:rsidP="00164F80">
      <w:pPr>
        <w:pStyle w:val="afe"/>
      </w:pPr>
      <w:r>
        <w:t>Узел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rsidR="00164F80" w:rsidRPr="00381EEE" w:rsidRDefault="00164F80" w:rsidP="00164F80">
      <w:pPr>
        <w:pStyle w:val="afe"/>
      </w:pPr>
      <w:r>
        <w:t xml:space="preserve">Условное обозначение узловых объектов в зависимости от режима работы представлены на рисунке </w:t>
      </w:r>
      <w:r w:rsidR="00625A3D">
        <w:t>15</w:t>
      </w:r>
      <w:r>
        <w:t>.</w:t>
      </w:r>
    </w:p>
    <w:p w:rsidR="00164F80" w:rsidRDefault="00164F80" w:rsidP="00164F80">
      <w:pPr>
        <w:pStyle w:val="afe"/>
        <w:ind w:firstLine="0"/>
        <w:jc w:val="center"/>
      </w:pPr>
      <w:r w:rsidRPr="00381EEE">
        <w:rPr>
          <w:noProof/>
          <w:lang w:eastAsia="ru-RU"/>
        </w:rPr>
        <w:drawing>
          <wp:inline distT="0" distB="0" distL="0" distR="0" wp14:anchorId="3FC70F6B" wp14:editId="52A7637F">
            <wp:extent cx="2152650" cy="1228725"/>
            <wp:effectExtent l="0" t="0" r="0" b="9525"/>
            <wp:docPr id="16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52650" cy="1228725"/>
                    </a:xfrm>
                    <a:prstGeom prst="rect">
                      <a:avLst/>
                    </a:prstGeom>
                    <a:noFill/>
                    <a:ln>
                      <a:noFill/>
                    </a:ln>
                  </pic:spPr>
                </pic:pic>
              </a:graphicData>
            </a:graphic>
          </wp:inline>
        </w:drawing>
      </w:r>
    </w:p>
    <w:p w:rsidR="00164F80" w:rsidRPr="00381EEE" w:rsidRDefault="00164F80" w:rsidP="00B30B8F">
      <w:pPr>
        <w:pStyle w:val="a3"/>
      </w:pPr>
      <w:bookmarkStart w:id="132" w:name="_Toc365502423"/>
      <w:r w:rsidRPr="00164F80">
        <w:t>Условное</w:t>
      </w:r>
      <w:r w:rsidRPr="00381EEE">
        <w:t xml:space="preserve"> </w:t>
      </w:r>
      <w:r w:rsidRPr="00164F80">
        <w:t>изображение</w:t>
      </w:r>
      <w:r w:rsidRPr="00381EEE">
        <w:t xml:space="preserve"> узловых объектов</w:t>
      </w:r>
      <w:bookmarkEnd w:id="132"/>
    </w:p>
    <w:p w:rsidR="00164F80" w:rsidRDefault="00164F80" w:rsidP="00164F80">
      <w:pPr>
        <w:pStyle w:val="afe"/>
      </w:pPr>
      <w: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164F80" w:rsidRDefault="00164F80" w:rsidP="00164F80">
      <w:pPr>
        <w:pStyle w:val="afe"/>
      </w:pPr>
    </w:p>
    <w:p w:rsidR="00164F80" w:rsidRPr="00164F80" w:rsidRDefault="00164F80" w:rsidP="00164F80">
      <w:pPr>
        <w:pStyle w:val="afe"/>
        <w:rPr>
          <w:b/>
        </w:rPr>
      </w:pPr>
      <w:r w:rsidRPr="00164F80">
        <w:rPr>
          <w:b/>
        </w:rPr>
        <w:t xml:space="preserve">Центральные тепловые пункты </w:t>
      </w:r>
    </w:p>
    <w:p w:rsidR="00164F80" w:rsidRDefault="00164F80" w:rsidP="00164F80">
      <w:pPr>
        <w:pStyle w:val="afe"/>
      </w:pPr>
      <w:r>
        <w:t>Ц</w:t>
      </w:r>
      <w:r w:rsidR="00625A3D">
        <w:t>ентральный тепловой пункт (ЦТП) - это узел дополнительного  регулирования и</w:t>
      </w:r>
      <w:r>
        <w:t xml:space="preserve">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w:t>
      </w:r>
      <w:r>
        <w:lastRenderedPageBreak/>
        <w:t>зависит от его схемы присоединения к тепловой сети. Это может быть групповой элеватор</w:t>
      </w:r>
      <w:r w:rsidR="00625A3D">
        <w:t xml:space="preserve">, групповой насос смешения, независимое </w:t>
      </w:r>
      <w:r>
        <w:t>подключение группы потребителей, бойлеры на ГВС и т.д. На данный момент в распоряжении пользователя 28 схем присоединения ЦТП.</w:t>
      </w:r>
    </w:p>
    <w:p w:rsidR="00164F80" w:rsidRDefault="00164F80" w:rsidP="00164F80">
      <w:pPr>
        <w:pStyle w:val="afe"/>
        <w:ind w:firstLine="0"/>
        <w:jc w:val="center"/>
      </w:pPr>
      <w:r w:rsidRPr="00381EEE">
        <w:rPr>
          <w:noProof/>
          <w:lang w:eastAsia="ru-RU"/>
        </w:rPr>
        <w:drawing>
          <wp:inline distT="0" distB="0" distL="0" distR="0" wp14:anchorId="7AA0E0FD" wp14:editId="08E452A8">
            <wp:extent cx="4095750" cy="1981200"/>
            <wp:effectExtent l="0" t="0" r="0" b="0"/>
            <wp:docPr id="16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95750" cy="1981200"/>
                    </a:xfrm>
                    <a:prstGeom prst="rect">
                      <a:avLst/>
                    </a:prstGeom>
                    <a:noFill/>
                    <a:ln>
                      <a:noFill/>
                    </a:ln>
                  </pic:spPr>
                </pic:pic>
              </a:graphicData>
            </a:graphic>
          </wp:inline>
        </w:drawing>
      </w:r>
    </w:p>
    <w:p w:rsidR="00164F80" w:rsidRPr="00381EEE" w:rsidRDefault="00164F80" w:rsidP="00B30B8F">
      <w:pPr>
        <w:pStyle w:val="a3"/>
      </w:pPr>
      <w:bookmarkStart w:id="133" w:name="_Toc365502424"/>
      <w:r w:rsidRPr="00164F80">
        <w:t>Изображение</w:t>
      </w:r>
      <w:r w:rsidRPr="00381EEE">
        <w:t xml:space="preserve"> ЦТП</w:t>
      </w:r>
      <w:bookmarkEnd w:id="133"/>
    </w:p>
    <w:p w:rsidR="00164F80" w:rsidRPr="00381EEE" w:rsidRDefault="00164F80" w:rsidP="00164F80">
      <w:pPr>
        <w:pStyle w:val="a8"/>
        <w:ind w:left="0" w:firstLine="567"/>
        <w:jc w:val="both"/>
      </w:pPr>
    </w:p>
    <w:p w:rsidR="00164F80" w:rsidRPr="00381EEE" w:rsidRDefault="00164F80" w:rsidP="00164F80">
      <w:pPr>
        <w:pStyle w:val="afe"/>
        <w:rPr>
          <w:b/>
        </w:rPr>
      </w:pPr>
      <w:r w:rsidRPr="00381EEE">
        <w:rPr>
          <w:b/>
        </w:rPr>
        <w:t xml:space="preserve">Вспомогательный участок </w:t>
      </w:r>
    </w:p>
    <w:p w:rsidR="00164F80" w:rsidRPr="00381EEE" w:rsidRDefault="00164F80" w:rsidP="00164F80">
      <w:pPr>
        <w:pStyle w:val="afe"/>
      </w:pPr>
      <w:r w:rsidRPr="00381EEE">
        <w:rPr>
          <w:i/>
        </w:rPr>
        <w:t>Вспомогательный участок</w:t>
      </w:r>
      <w:r w:rsidRPr="00381EEE">
        <w:t xml:space="preserve"> - указывает начало трубопроводов горячего водоснабжения при </w:t>
      </w:r>
      <w:proofErr w:type="spellStart"/>
      <w:r w:rsidRPr="00381EEE">
        <w:t>четырёхтрубной</w:t>
      </w:r>
      <w:proofErr w:type="spellEnd"/>
      <w:r w:rsidRPr="00381EEE">
        <w:t xml:space="preserve">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рисунке </w:t>
      </w:r>
      <w:r w:rsidR="00625A3D">
        <w:t>17</w:t>
      </w:r>
      <w:r w:rsidRPr="00381EEE">
        <w:t>. «Подключение трубопровода ГВС».</w:t>
      </w:r>
    </w:p>
    <w:p w:rsidR="00164F80" w:rsidRPr="00381EEE" w:rsidRDefault="00164F80" w:rsidP="00164F80">
      <w:pPr>
        <w:pStyle w:val="a8"/>
        <w:ind w:left="0"/>
        <w:jc w:val="center"/>
      </w:pPr>
      <w:r w:rsidRPr="00381EEE">
        <w:rPr>
          <w:noProof/>
          <w:lang w:eastAsia="ru-RU"/>
        </w:rPr>
        <w:drawing>
          <wp:inline distT="0" distB="0" distL="0" distR="0" wp14:anchorId="3A43BD8A" wp14:editId="53CB2E0C">
            <wp:extent cx="4695825" cy="2047875"/>
            <wp:effectExtent l="0" t="0" r="9525" b="9525"/>
            <wp:docPr id="16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5825" cy="2047875"/>
                    </a:xfrm>
                    <a:prstGeom prst="rect">
                      <a:avLst/>
                    </a:prstGeom>
                    <a:noFill/>
                    <a:ln>
                      <a:noFill/>
                    </a:ln>
                  </pic:spPr>
                </pic:pic>
              </a:graphicData>
            </a:graphic>
          </wp:inline>
        </w:drawing>
      </w:r>
    </w:p>
    <w:p w:rsidR="00164F80" w:rsidRPr="00381EEE" w:rsidRDefault="00164F80" w:rsidP="00B30B8F">
      <w:pPr>
        <w:pStyle w:val="a3"/>
      </w:pPr>
      <w:bookmarkStart w:id="134" w:name="_Toc365502425"/>
      <w:r w:rsidRPr="00164F80">
        <w:t>Подключение</w:t>
      </w:r>
      <w:r w:rsidRPr="00381EEE">
        <w:t xml:space="preserve"> трубопровода ГВС</w:t>
      </w:r>
      <w:bookmarkEnd w:id="134"/>
    </w:p>
    <w:p w:rsidR="00164F80" w:rsidRPr="00381EEE" w:rsidRDefault="00164F80" w:rsidP="00164F80">
      <w:pPr>
        <w:pStyle w:val="afe"/>
        <w:rPr>
          <w:b/>
        </w:rPr>
      </w:pPr>
      <w:r w:rsidRPr="00381EEE">
        <w:rPr>
          <w:b/>
        </w:rPr>
        <w:t xml:space="preserve">Потребитель </w:t>
      </w:r>
    </w:p>
    <w:p w:rsidR="00164F80" w:rsidRPr="00381EEE" w:rsidRDefault="00164F80" w:rsidP="00164F80">
      <w:pPr>
        <w:pStyle w:val="afe"/>
      </w:pPr>
      <w:r w:rsidRPr="00381EEE">
        <w:rPr>
          <w:i/>
        </w:rPr>
        <w:t xml:space="preserve">Потребитель </w:t>
      </w:r>
      <w:r w:rsidRPr="00381EEE">
        <w:t>–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rsidR="00164F80" w:rsidRPr="00381EEE" w:rsidRDefault="00164F80" w:rsidP="00164F80">
      <w:pPr>
        <w:pStyle w:val="afe"/>
      </w:pPr>
      <w:r w:rsidRPr="00381EEE">
        <w:lastRenderedPageBreak/>
        <w:t xml:space="preserve">Условное обозначение потребителя в зависимости от режима работы представлено на рисунке </w:t>
      </w:r>
      <w:r w:rsidR="00625A3D">
        <w:t>18</w:t>
      </w:r>
      <w:r w:rsidRPr="00381EEE">
        <w:t>.</w:t>
      </w:r>
    </w:p>
    <w:p w:rsidR="00164F80" w:rsidRPr="00381EEE" w:rsidRDefault="00164F80" w:rsidP="00164F80">
      <w:pPr>
        <w:pStyle w:val="a8"/>
        <w:ind w:left="0"/>
        <w:jc w:val="center"/>
      </w:pPr>
      <w:r w:rsidRPr="00381EEE">
        <w:rPr>
          <w:noProof/>
          <w:lang w:eastAsia="ru-RU"/>
        </w:rPr>
        <w:drawing>
          <wp:inline distT="0" distB="0" distL="0" distR="0" wp14:anchorId="34B2772C" wp14:editId="3D92B3A4">
            <wp:extent cx="1495425" cy="819150"/>
            <wp:effectExtent l="0" t="0" r="9525" b="0"/>
            <wp:docPr id="15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95425" cy="819150"/>
                    </a:xfrm>
                    <a:prstGeom prst="rect">
                      <a:avLst/>
                    </a:prstGeom>
                    <a:noFill/>
                    <a:ln>
                      <a:noFill/>
                    </a:ln>
                  </pic:spPr>
                </pic:pic>
              </a:graphicData>
            </a:graphic>
          </wp:inline>
        </w:drawing>
      </w:r>
    </w:p>
    <w:p w:rsidR="00164F80" w:rsidRPr="00381EEE" w:rsidRDefault="00164F80" w:rsidP="00B30B8F">
      <w:pPr>
        <w:pStyle w:val="a3"/>
      </w:pPr>
      <w:bookmarkStart w:id="135" w:name="_Toc365502426"/>
      <w:r w:rsidRPr="00381EEE">
        <w:t xml:space="preserve">Условное </w:t>
      </w:r>
      <w:r w:rsidRPr="00164F80">
        <w:t>изображение</w:t>
      </w:r>
      <w:r w:rsidRPr="00381EEE">
        <w:t xml:space="preserve"> потребителя</w:t>
      </w:r>
      <w:bookmarkEnd w:id="135"/>
    </w:p>
    <w:p w:rsidR="00164F80" w:rsidRPr="00381EEE" w:rsidRDefault="00164F80" w:rsidP="00164F80">
      <w:pPr>
        <w:pStyle w:val="afe"/>
      </w:pPr>
      <w:r w:rsidRPr="00381EEE">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rsidR="00164F80" w:rsidRPr="00381EEE" w:rsidRDefault="00164F80" w:rsidP="00164F80">
      <w:pPr>
        <w:pStyle w:val="afe"/>
      </w:pPr>
      <w:r w:rsidRPr="00381EEE">
        <w:t>В однолинейном представлении потребитель - это узловой элемент, который может быть связан только с одним участком.</w:t>
      </w:r>
    </w:p>
    <w:p w:rsidR="00164F80" w:rsidRPr="00381EEE" w:rsidRDefault="00164F80" w:rsidP="00164F80">
      <w:pPr>
        <w:pStyle w:val="afe"/>
      </w:pPr>
      <w:r w:rsidRPr="00381EEE">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rsidR="00164F80" w:rsidRPr="00381EEE" w:rsidRDefault="00164F80" w:rsidP="00164F80">
      <w:pPr>
        <w:pStyle w:val="afe"/>
      </w:pPr>
      <w:r w:rsidRPr="00381EEE">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164F80" w:rsidRPr="00381EEE" w:rsidRDefault="00164F80" w:rsidP="00164F80">
      <w:pPr>
        <w:pStyle w:val="afe"/>
      </w:pPr>
    </w:p>
    <w:p w:rsidR="00164F80" w:rsidRPr="00381EEE" w:rsidRDefault="00164F80" w:rsidP="00164F80">
      <w:pPr>
        <w:pStyle w:val="afe"/>
        <w:rPr>
          <w:b/>
        </w:rPr>
      </w:pPr>
      <w:r w:rsidRPr="00381EEE">
        <w:rPr>
          <w:b/>
        </w:rPr>
        <w:t>Обобщенный потребитель</w:t>
      </w:r>
    </w:p>
    <w:p w:rsidR="00164F80" w:rsidRPr="00381EEE" w:rsidRDefault="00164F80" w:rsidP="00164F80">
      <w:pPr>
        <w:pStyle w:val="afe"/>
      </w:pPr>
      <w:r w:rsidRPr="00381EEE">
        <w:rPr>
          <w:i/>
        </w:rPr>
        <w:t>Обобщенный потребитель</w:t>
      </w:r>
      <w:r w:rsidRPr="00381EEE">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 </w:t>
      </w:r>
    </w:p>
    <w:p w:rsidR="00164F80" w:rsidRPr="00381EEE" w:rsidRDefault="00164F80" w:rsidP="00164F80">
      <w:pPr>
        <w:pStyle w:val="afe"/>
      </w:pPr>
      <w:r w:rsidRPr="00381EEE">
        <w:t xml:space="preserve">Условное обозначение обобщенного потребителя в зависимости от режима работы представлено на рисунке </w:t>
      </w:r>
      <w:r w:rsidR="00625A3D">
        <w:t>19</w:t>
      </w:r>
      <w:r w:rsidRPr="00381EEE">
        <w:t>.</w:t>
      </w:r>
    </w:p>
    <w:p w:rsidR="00164F80" w:rsidRPr="00381EEE" w:rsidRDefault="00164F80" w:rsidP="00164F80">
      <w:pPr>
        <w:pStyle w:val="a8"/>
        <w:ind w:left="0"/>
        <w:jc w:val="center"/>
      </w:pPr>
      <w:r w:rsidRPr="00381EEE">
        <w:rPr>
          <w:noProof/>
          <w:lang w:eastAsia="ru-RU"/>
        </w:rPr>
        <w:drawing>
          <wp:inline distT="0" distB="0" distL="0" distR="0" wp14:anchorId="4002808E" wp14:editId="3B0AA998">
            <wp:extent cx="1333500" cy="706828"/>
            <wp:effectExtent l="0" t="0" r="0" b="0"/>
            <wp:docPr id="15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35120" cy="707686"/>
                    </a:xfrm>
                    <a:prstGeom prst="rect">
                      <a:avLst/>
                    </a:prstGeom>
                    <a:noFill/>
                    <a:ln>
                      <a:noFill/>
                    </a:ln>
                  </pic:spPr>
                </pic:pic>
              </a:graphicData>
            </a:graphic>
          </wp:inline>
        </w:drawing>
      </w:r>
    </w:p>
    <w:p w:rsidR="00164F80" w:rsidRPr="00381EEE" w:rsidRDefault="00164F80" w:rsidP="00B30B8F">
      <w:pPr>
        <w:pStyle w:val="a3"/>
      </w:pPr>
      <w:bookmarkStart w:id="136" w:name="_Toc365502427"/>
      <w:r w:rsidRPr="00381EEE">
        <w:t xml:space="preserve">Изображение </w:t>
      </w:r>
      <w:r w:rsidRPr="00164F80">
        <w:t>обобщенного</w:t>
      </w:r>
      <w:r w:rsidRPr="00381EEE">
        <w:t xml:space="preserve"> потребителя</w:t>
      </w:r>
      <w:bookmarkEnd w:id="136"/>
    </w:p>
    <w:p w:rsidR="00164F80" w:rsidRPr="00381EEE" w:rsidRDefault="00164F80" w:rsidP="00164F80">
      <w:pPr>
        <w:pStyle w:val="afe"/>
      </w:pPr>
      <w:r w:rsidRPr="00381EEE">
        <w:lastRenderedPageBreak/>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rsidR="00164F80" w:rsidRPr="00381EEE" w:rsidRDefault="00625A3D" w:rsidP="00164F80">
      <w:pPr>
        <w:pStyle w:val="afe"/>
      </w:pPr>
      <w:r>
        <w:t xml:space="preserve">В однолинейном </w:t>
      </w:r>
      <w:r w:rsidR="00164F80" w:rsidRPr="00381EEE">
        <w:t>изобр</w:t>
      </w:r>
      <w:r>
        <w:t xml:space="preserve">ажении не требуется подключать </w:t>
      </w:r>
      <w:r w:rsidR="00164F80" w:rsidRPr="00381EEE">
        <w:t>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rsidR="00164F80" w:rsidRPr="00381EEE" w:rsidRDefault="00164F80" w:rsidP="00164F80">
      <w:pPr>
        <w:pStyle w:val="a8"/>
        <w:ind w:left="0"/>
        <w:jc w:val="center"/>
      </w:pPr>
      <w:r w:rsidRPr="00381EEE">
        <w:rPr>
          <w:noProof/>
          <w:lang w:eastAsia="ru-RU"/>
        </w:rPr>
        <w:drawing>
          <wp:inline distT="0" distB="0" distL="0" distR="0" wp14:anchorId="2318F62D" wp14:editId="0FA8DA8B">
            <wp:extent cx="4752975" cy="1447800"/>
            <wp:effectExtent l="0" t="0" r="9525" b="0"/>
            <wp:docPr id="15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52975" cy="1447800"/>
                    </a:xfrm>
                    <a:prstGeom prst="rect">
                      <a:avLst/>
                    </a:prstGeom>
                    <a:noFill/>
                    <a:ln>
                      <a:noFill/>
                    </a:ln>
                  </pic:spPr>
                </pic:pic>
              </a:graphicData>
            </a:graphic>
          </wp:inline>
        </w:drawing>
      </w:r>
    </w:p>
    <w:p w:rsidR="00164F80" w:rsidRPr="00381EEE" w:rsidRDefault="00164F80" w:rsidP="00B30B8F">
      <w:pPr>
        <w:pStyle w:val="a3"/>
      </w:pPr>
      <w:bookmarkStart w:id="137" w:name="_Toc335210090"/>
      <w:bookmarkStart w:id="138" w:name="_Toc365502428"/>
      <w:r w:rsidRPr="00381EEE">
        <w:t xml:space="preserve">Варианты </w:t>
      </w:r>
      <w:r w:rsidRPr="00164F80">
        <w:t>включение</w:t>
      </w:r>
      <w:r w:rsidRPr="00381EEE">
        <w:t xml:space="preserve"> обобщенных потребител</w:t>
      </w:r>
      <w:bookmarkEnd w:id="137"/>
      <w:r w:rsidRPr="00381EEE">
        <w:t>ей</w:t>
      </w:r>
      <w:bookmarkEnd w:id="138"/>
    </w:p>
    <w:p w:rsidR="00164F80" w:rsidRPr="00381EEE" w:rsidRDefault="00164F80" w:rsidP="00164F80">
      <w:pPr>
        <w:pStyle w:val="afe"/>
        <w:rPr>
          <w:b/>
        </w:rPr>
      </w:pPr>
      <w:r w:rsidRPr="00381EEE">
        <w:rPr>
          <w:b/>
        </w:rPr>
        <w:t xml:space="preserve">Задвижка </w:t>
      </w:r>
    </w:p>
    <w:p w:rsidR="00164F80" w:rsidRPr="00381EEE" w:rsidRDefault="00164F80" w:rsidP="00164F80">
      <w:pPr>
        <w:pStyle w:val="afe"/>
      </w:pPr>
      <w:r w:rsidRPr="00381EEE">
        <w:rPr>
          <w:i/>
        </w:rPr>
        <w:t>Задвижка</w:t>
      </w:r>
      <w:r w:rsidRPr="00381EEE">
        <w:t xml:space="preserve"> -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w:t>
      </w:r>
      <w:proofErr w:type="gramStart"/>
      <w:r w:rsidRPr="00381EEE">
        <w:t>определятся</w:t>
      </w:r>
      <w:proofErr w:type="gramEnd"/>
      <w:r w:rsidRPr="00381EEE">
        <w:t xml:space="preserve"> при её режиме работы</w:t>
      </w:r>
      <w:r w:rsidR="00625A3D">
        <w:t>.</w:t>
      </w:r>
    </w:p>
    <w:p w:rsidR="00164F80" w:rsidRPr="00381EEE" w:rsidRDefault="00164F80" w:rsidP="00164F80">
      <w:pPr>
        <w:pStyle w:val="a8"/>
        <w:ind w:left="0"/>
        <w:jc w:val="center"/>
      </w:pPr>
      <w:r w:rsidRPr="00381EEE">
        <w:rPr>
          <w:noProof/>
          <w:lang w:eastAsia="ru-RU"/>
        </w:rPr>
        <w:drawing>
          <wp:inline distT="0" distB="0" distL="0" distR="0" wp14:anchorId="5BD4B0D4" wp14:editId="0990A6E9">
            <wp:extent cx="1314450" cy="742950"/>
            <wp:effectExtent l="0" t="0" r="0" b="0"/>
            <wp:docPr id="15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14450" cy="742950"/>
                    </a:xfrm>
                    <a:prstGeom prst="rect">
                      <a:avLst/>
                    </a:prstGeom>
                    <a:noFill/>
                    <a:ln>
                      <a:noFill/>
                    </a:ln>
                  </pic:spPr>
                </pic:pic>
              </a:graphicData>
            </a:graphic>
          </wp:inline>
        </w:drawing>
      </w:r>
    </w:p>
    <w:p w:rsidR="00164F80" w:rsidRPr="00381EEE" w:rsidRDefault="00164F80" w:rsidP="00B30B8F">
      <w:pPr>
        <w:pStyle w:val="a3"/>
      </w:pPr>
      <w:bookmarkStart w:id="139" w:name="_Toc365502429"/>
      <w:r w:rsidRPr="00381EEE">
        <w:t xml:space="preserve">Условное </w:t>
      </w:r>
      <w:r w:rsidRPr="00164F80">
        <w:t>изображение</w:t>
      </w:r>
      <w:r w:rsidRPr="00381EEE">
        <w:t xml:space="preserve"> задвижки</w:t>
      </w:r>
      <w:bookmarkEnd w:id="139"/>
    </w:p>
    <w:p w:rsidR="00164F80" w:rsidRPr="00381EEE" w:rsidRDefault="00164F80" w:rsidP="00164F80">
      <w:pPr>
        <w:pStyle w:val="afe"/>
      </w:pPr>
      <w:r w:rsidRPr="00381EEE">
        <w:t>Условное обозначение запорно-регулирующего устройства в зависимости от режима работы:</w:t>
      </w:r>
    </w:p>
    <w:p w:rsidR="00164F80" w:rsidRPr="00381EEE" w:rsidRDefault="00164F80" w:rsidP="00164F80">
      <w:pPr>
        <w:pStyle w:val="afe"/>
      </w:pPr>
      <w:r w:rsidRPr="00381EEE">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hyperlink w:anchor="bookmark0" w:history="1">
        <w:r w:rsidRPr="00381EEE">
          <w:t xml:space="preserve">рис </w:t>
        </w:r>
        <w:r w:rsidR="00625A3D">
          <w:t>22</w:t>
        </w:r>
        <w:r w:rsidRPr="00381EEE">
          <w:t xml:space="preserve">. «Однолинейное и внутренне представление задвижки» </w:t>
        </w:r>
      </w:hyperlink>
      <w:r w:rsidRPr="00381EEE">
        <w:t>.</w:t>
      </w:r>
    </w:p>
    <w:p w:rsidR="00164F80" w:rsidRPr="00381EEE" w:rsidRDefault="00164F80" w:rsidP="00164F80">
      <w:pPr>
        <w:pStyle w:val="a8"/>
        <w:ind w:left="0"/>
        <w:jc w:val="center"/>
      </w:pPr>
      <w:r w:rsidRPr="00381EEE">
        <w:rPr>
          <w:noProof/>
          <w:lang w:eastAsia="ru-RU"/>
        </w:rPr>
        <w:lastRenderedPageBreak/>
        <w:drawing>
          <wp:inline distT="0" distB="0" distL="0" distR="0" wp14:anchorId="0D5FEFB8" wp14:editId="347C2CBA">
            <wp:extent cx="2571750" cy="1609725"/>
            <wp:effectExtent l="0" t="0" r="0" b="9525"/>
            <wp:docPr id="15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71750" cy="1609725"/>
                    </a:xfrm>
                    <a:prstGeom prst="rect">
                      <a:avLst/>
                    </a:prstGeom>
                    <a:noFill/>
                    <a:ln>
                      <a:noFill/>
                    </a:ln>
                  </pic:spPr>
                </pic:pic>
              </a:graphicData>
            </a:graphic>
          </wp:inline>
        </w:drawing>
      </w:r>
    </w:p>
    <w:p w:rsidR="00164F80" w:rsidRPr="00381EEE" w:rsidRDefault="00164F80" w:rsidP="00B30B8F">
      <w:pPr>
        <w:pStyle w:val="a3"/>
      </w:pPr>
      <w:bookmarkStart w:id="140" w:name="_Toc365502430"/>
      <w:r w:rsidRPr="00381EEE">
        <w:t xml:space="preserve">Однолинейное и </w:t>
      </w:r>
      <w:r w:rsidRPr="00164F80">
        <w:t>внутренне</w:t>
      </w:r>
      <w:r w:rsidRPr="00381EEE">
        <w:t xml:space="preserve"> представление задвижки</w:t>
      </w:r>
      <w:bookmarkEnd w:id="140"/>
    </w:p>
    <w:p w:rsidR="00164F80" w:rsidRPr="00381EEE" w:rsidRDefault="00164F80" w:rsidP="00164F80">
      <w:pPr>
        <w:pStyle w:val="a8"/>
        <w:ind w:left="0" w:firstLine="567"/>
        <w:jc w:val="both"/>
      </w:pPr>
    </w:p>
    <w:p w:rsidR="00164F80" w:rsidRPr="00381EEE" w:rsidRDefault="00164F80" w:rsidP="00164F80">
      <w:pPr>
        <w:pStyle w:val="afe"/>
        <w:rPr>
          <w:b/>
        </w:rPr>
      </w:pPr>
      <w:r w:rsidRPr="00381EEE">
        <w:rPr>
          <w:b/>
        </w:rPr>
        <w:t xml:space="preserve">Перемычка </w:t>
      </w:r>
    </w:p>
    <w:p w:rsidR="00164F80" w:rsidRPr="00381EEE" w:rsidRDefault="00164F80" w:rsidP="00164F80">
      <w:pPr>
        <w:pStyle w:val="afe"/>
      </w:pPr>
      <w:r w:rsidRPr="00381EEE">
        <w:rPr>
          <w:i/>
        </w:rPr>
        <w:t>Перемычка</w:t>
      </w:r>
      <w:r w:rsidRPr="00381EEE">
        <w:t xml:space="preserve"> - это символьный объект тепловой сети, моделирующий участок между подающим и обратным трубопроводами.</w:t>
      </w:r>
    </w:p>
    <w:p w:rsidR="00164F80" w:rsidRPr="00381EEE" w:rsidRDefault="00164F80" w:rsidP="00164F80">
      <w:pPr>
        <w:pStyle w:val="afe"/>
      </w:pPr>
      <w:r w:rsidRPr="00381EEE">
        <w:t xml:space="preserve">Условное обозначение перемычки в зависимости от режима работы представлено на рисунке </w:t>
      </w:r>
      <w:r w:rsidR="00625A3D">
        <w:t>23</w:t>
      </w:r>
      <w:r w:rsidRPr="00381EEE">
        <w:t xml:space="preserve">. </w:t>
      </w:r>
    </w:p>
    <w:p w:rsidR="00164F80" w:rsidRPr="00381EEE" w:rsidRDefault="00164F80" w:rsidP="00164F80">
      <w:pPr>
        <w:pStyle w:val="a8"/>
        <w:ind w:left="0"/>
        <w:jc w:val="center"/>
      </w:pPr>
      <w:r w:rsidRPr="00381EEE">
        <w:rPr>
          <w:noProof/>
          <w:lang w:eastAsia="ru-RU"/>
        </w:rPr>
        <w:drawing>
          <wp:inline distT="0" distB="0" distL="0" distR="0" wp14:anchorId="1ACCAEF8" wp14:editId="396119F0">
            <wp:extent cx="1257300" cy="914400"/>
            <wp:effectExtent l="0" t="0" r="0" b="0"/>
            <wp:docPr id="15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57300" cy="914400"/>
                    </a:xfrm>
                    <a:prstGeom prst="rect">
                      <a:avLst/>
                    </a:prstGeom>
                    <a:noFill/>
                    <a:ln>
                      <a:noFill/>
                    </a:ln>
                  </pic:spPr>
                </pic:pic>
              </a:graphicData>
            </a:graphic>
          </wp:inline>
        </w:drawing>
      </w:r>
    </w:p>
    <w:p w:rsidR="00164F80" w:rsidRPr="00381EEE" w:rsidRDefault="00164F80" w:rsidP="00B30B8F">
      <w:pPr>
        <w:pStyle w:val="a3"/>
      </w:pPr>
      <w:bookmarkStart w:id="141" w:name="_Toc365502431"/>
      <w:r w:rsidRPr="00381EEE">
        <w:t xml:space="preserve">Условное </w:t>
      </w:r>
      <w:r w:rsidRPr="00164F80">
        <w:t>представление</w:t>
      </w:r>
      <w:r w:rsidRPr="00381EEE">
        <w:t xml:space="preserve"> перемычки</w:t>
      </w:r>
      <w:bookmarkEnd w:id="141"/>
    </w:p>
    <w:p w:rsidR="00164F80" w:rsidRPr="00381EEE" w:rsidRDefault="00164F80" w:rsidP="00164F80">
      <w:pPr>
        <w:pStyle w:val="afe"/>
      </w:pPr>
      <w:r w:rsidRPr="00381EEE">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164F80" w:rsidRPr="00381EEE" w:rsidRDefault="00164F80" w:rsidP="00164F80">
      <w:pPr>
        <w:pStyle w:val="a8"/>
        <w:ind w:left="0" w:firstLine="567"/>
        <w:jc w:val="both"/>
      </w:pPr>
    </w:p>
    <w:p w:rsidR="00164F80" w:rsidRPr="00381EEE" w:rsidRDefault="00164F80" w:rsidP="00164F80">
      <w:pPr>
        <w:pStyle w:val="a8"/>
        <w:ind w:left="0"/>
        <w:jc w:val="center"/>
      </w:pPr>
      <w:r w:rsidRPr="00381EEE">
        <w:rPr>
          <w:noProof/>
          <w:lang w:eastAsia="ru-RU"/>
        </w:rPr>
        <w:drawing>
          <wp:inline distT="0" distB="0" distL="0" distR="0" wp14:anchorId="5D2CEEB7" wp14:editId="1FCEDD37">
            <wp:extent cx="3267075" cy="1285875"/>
            <wp:effectExtent l="0" t="0" r="0" b="0"/>
            <wp:docPr id="15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67075" cy="1285875"/>
                    </a:xfrm>
                    <a:prstGeom prst="rect">
                      <a:avLst/>
                    </a:prstGeom>
                    <a:noFill/>
                    <a:ln>
                      <a:noFill/>
                    </a:ln>
                  </pic:spPr>
                </pic:pic>
              </a:graphicData>
            </a:graphic>
          </wp:inline>
        </w:drawing>
      </w:r>
    </w:p>
    <w:p w:rsidR="00164F80" w:rsidRPr="00381EEE" w:rsidRDefault="00164F80" w:rsidP="00B30B8F">
      <w:pPr>
        <w:pStyle w:val="a3"/>
      </w:pPr>
      <w:bookmarkStart w:id="142" w:name="_Toc335210092"/>
      <w:bookmarkStart w:id="143" w:name="_Toc365502432"/>
      <w:r w:rsidRPr="00164F80">
        <w:t>Перемычка</w:t>
      </w:r>
      <w:bookmarkEnd w:id="142"/>
      <w:bookmarkEnd w:id="143"/>
    </w:p>
    <w:p w:rsidR="00164F80" w:rsidRPr="00381EEE" w:rsidRDefault="00164F80" w:rsidP="00164F80">
      <w:pPr>
        <w:pStyle w:val="afe"/>
      </w:pPr>
      <w:r w:rsidRPr="00381EEE">
        <w:t xml:space="preserve">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w:t>
      </w:r>
      <w:r w:rsidRPr="00381EEE">
        <w:lastRenderedPageBreak/>
        <w:t>недостаточно. Понадобятся еще два участка: один только подающий, другой - только обратный.</w:t>
      </w:r>
    </w:p>
    <w:p w:rsidR="00164F80" w:rsidRPr="00381EEE" w:rsidRDefault="00164F80" w:rsidP="00164F80">
      <w:pPr>
        <w:pStyle w:val="afe"/>
      </w:pPr>
    </w:p>
    <w:p w:rsidR="00164F80" w:rsidRPr="00381EEE" w:rsidRDefault="00164F80" w:rsidP="00164F80">
      <w:pPr>
        <w:pStyle w:val="a8"/>
        <w:ind w:left="0"/>
        <w:jc w:val="center"/>
      </w:pPr>
      <w:r w:rsidRPr="00381EEE">
        <w:rPr>
          <w:noProof/>
          <w:lang w:eastAsia="ru-RU"/>
        </w:rPr>
        <w:drawing>
          <wp:inline distT="0" distB="0" distL="0" distR="0" wp14:anchorId="5E094EAF" wp14:editId="261C8942">
            <wp:extent cx="5334000" cy="1428750"/>
            <wp:effectExtent l="0" t="0" r="0" b="0"/>
            <wp:docPr id="15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34000" cy="1428750"/>
                    </a:xfrm>
                    <a:prstGeom prst="rect">
                      <a:avLst/>
                    </a:prstGeom>
                    <a:noFill/>
                    <a:ln>
                      <a:noFill/>
                    </a:ln>
                  </pic:spPr>
                </pic:pic>
              </a:graphicData>
            </a:graphic>
          </wp:inline>
        </w:drawing>
      </w:r>
    </w:p>
    <w:p w:rsidR="00164F80" w:rsidRPr="00381EEE" w:rsidRDefault="00164F80" w:rsidP="00B30B8F">
      <w:pPr>
        <w:pStyle w:val="a3"/>
      </w:pPr>
      <w:bookmarkStart w:id="144" w:name="_Toc335210093"/>
      <w:bookmarkStart w:id="145" w:name="_Toc365502433"/>
      <w:r w:rsidRPr="00381EEE">
        <w:t xml:space="preserve">Соединение между </w:t>
      </w:r>
      <w:r w:rsidRPr="00164F80">
        <w:t>подающим</w:t>
      </w:r>
      <w:r w:rsidRPr="00381EEE">
        <w:t xml:space="preserve"> трубопроводом одного участка и обратным трубопроводом другого участка</w:t>
      </w:r>
      <w:bookmarkEnd w:id="144"/>
      <w:bookmarkEnd w:id="145"/>
    </w:p>
    <w:p w:rsidR="00164F80" w:rsidRPr="00381EEE" w:rsidRDefault="00164F80" w:rsidP="00164F80">
      <w:pPr>
        <w:pStyle w:val="afe"/>
        <w:rPr>
          <w:b/>
        </w:rPr>
      </w:pPr>
      <w:r w:rsidRPr="00381EEE">
        <w:rPr>
          <w:b/>
        </w:rPr>
        <w:t>Насосная станция</w:t>
      </w:r>
    </w:p>
    <w:p w:rsidR="00164F80" w:rsidRPr="00381EEE" w:rsidRDefault="00164F80" w:rsidP="00164F80">
      <w:pPr>
        <w:pStyle w:val="afe"/>
      </w:pPr>
      <w:r w:rsidRPr="00381EEE">
        <w:rPr>
          <w:i/>
        </w:rPr>
        <w:t>Насосная станция</w:t>
      </w:r>
      <w:r w:rsidRPr="00381EEE">
        <w:t xml:space="preserve"> – символьный объект тепловой сети, характеризующийся заданным напором или напорно-расходной характеристикой установленного насоса.</w:t>
      </w:r>
    </w:p>
    <w:p w:rsidR="00164F80" w:rsidRPr="00381EEE" w:rsidRDefault="00164F80" w:rsidP="00164F80">
      <w:pPr>
        <w:pStyle w:val="afe"/>
      </w:pPr>
      <w:r w:rsidRPr="00381EEE">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w:t>
      </w:r>
      <w:r w:rsidR="00625A3D">
        <w:t xml:space="preserve"> задания направления действия насоса в этот узел только один участок </w:t>
      </w:r>
      <w:r w:rsidRPr="00381EEE">
        <w:t>обязательно должен входить и только один участок должен выходить.</w:t>
      </w:r>
    </w:p>
    <w:p w:rsidR="00164F80" w:rsidRPr="00381EEE" w:rsidRDefault="00164F80" w:rsidP="00164F80">
      <w:pPr>
        <w:pStyle w:val="a8"/>
        <w:ind w:left="0" w:firstLine="567"/>
        <w:jc w:val="both"/>
      </w:pPr>
    </w:p>
    <w:p w:rsidR="00164F80" w:rsidRPr="00381EEE" w:rsidRDefault="00164F80" w:rsidP="00164F80">
      <w:pPr>
        <w:pStyle w:val="a8"/>
        <w:ind w:left="0"/>
        <w:jc w:val="center"/>
      </w:pPr>
      <w:r w:rsidRPr="00381EEE">
        <w:rPr>
          <w:noProof/>
          <w:lang w:eastAsia="ru-RU"/>
        </w:rPr>
        <w:drawing>
          <wp:inline distT="0" distB="0" distL="0" distR="0" wp14:anchorId="2FCA8238" wp14:editId="06F25EA3">
            <wp:extent cx="5095875" cy="1133475"/>
            <wp:effectExtent l="0" t="0" r="0" b="0"/>
            <wp:docPr id="15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95875" cy="1133475"/>
                    </a:xfrm>
                    <a:prstGeom prst="rect">
                      <a:avLst/>
                    </a:prstGeom>
                    <a:noFill/>
                    <a:ln>
                      <a:noFill/>
                    </a:ln>
                  </pic:spPr>
                </pic:pic>
              </a:graphicData>
            </a:graphic>
          </wp:inline>
        </w:drawing>
      </w:r>
    </w:p>
    <w:p w:rsidR="00164F80" w:rsidRPr="00381EEE" w:rsidRDefault="00164F80" w:rsidP="00B30B8F">
      <w:pPr>
        <w:pStyle w:val="a3"/>
      </w:pPr>
      <w:bookmarkStart w:id="146" w:name="_Toc335210094"/>
      <w:bookmarkStart w:id="147" w:name="_Toc365502434"/>
      <w:r w:rsidRPr="00164F80">
        <w:t>Насосная</w:t>
      </w:r>
      <w:r w:rsidRPr="00381EEE">
        <w:t xml:space="preserve"> станция</w:t>
      </w:r>
      <w:bookmarkEnd w:id="146"/>
      <w:bookmarkEnd w:id="147"/>
    </w:p>
    <w:p w:rsidR="00164F80" w:rsidRPr="00381EEE" w:rsidRDefault="00164F80" w:rsidP="00164F80">
      <w:pPr>
        <w:pStyle w:val="afe"/>
      </w:pPr>
      <w:r w:rsidRPr="00381EEE">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rsidR="00164F80" w:rsidRPr="00381EEE" w:rsidRDefault="00164F80" w:rsidP="00164F80">
      <w:pPr>
        <w:pStyle w:val="afe"/>
      </w:pPr>
      <w:r w:rsidRPr="00381EEE">
        <w:t xml:space="preserve">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w:t>
      </w:r>
      <w:r w:rsidRPr="00381EEE">
        <w:lastRenderedPageBreak/>
        <w:t>отрицательно, то это означает, что насос работает навстречу входящему в него участку.</w:t>
      </w:r>
    </w:p>
    <w:p w:rsidR="00164F80" w:rsidRPr="00381EEE" w:rsidRDefault="00164F80" w:rsidP="00164F80">
      <w:pPr>
        <w:pStyle w:val="a8"/>
        <w:ind w:left="0"/>
        <w:jc w:val="center"/>
      </w:pPr>
      <w:r w:rsidRPr="00381EEE">
        <w:rPr>
          <w:noProof/>
          <w:lang w:eastAsia="ru-RU"/>
        </w:rPr>
        <w:drawing>
          <wp:inline distT="0" distB="0" distL="0" distR="0" wp14:anchorId="1B2540D9" wp14:editId="7F35900E">
            <wp:extent cx="2695575" cy="2409825"/>
            <wp:effectExtent l="0" t="0" r="0" b="0"/>
            <wp:docPr id="15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95575" cy="2409825"/>
                    </a:xfrm>
                    <a:prstGeom prst="rect">
                      <a:avLst/>
                    </a:prstGeom>
                    <a:noFill/>
                    <a:ln>
                      <a:noFill/>
                    </a:ln>
                  </pic:spPr>
                </pic:pic>
              </a:graphicData>
            </a:graphic>
          </wp:inline>
        </w:drawing>
      </w:r>
    </w:p>
    <w:p w:rsidR="00164F80" w:rsidRPr="00381EEE" w:rsidRDefault="00164F80" w:rsidP="00B30B8F">
      <w:pPr>
        <w:pStyle w:val="a3"/>
      </w:pPr>
      <w:bookmarkStart w:id="148" w:name="_Toc335210095"/>
      <w:bookmarkStart w:id="149" w:name="_Toc365502435"/>
      <w:r w:rsidRPr="00164F80">
        <w:t>Пьезометрические</w:t>
      </w:r>
      <w:r w:rsidRPr="00381EEE">
        <w:t xml:space="preserve"> графики</w:t>
      </w:r>
      <w:bookmarkEnd w:id="148"/>
      <w:bookmarkEnd w:id="149"/>
    </w:p>
    <w:p w:rsidR="00164F80" w:rsidRPr="00381EEE" w:rsidRDefault="00164F80" w:rsidP="00164F80">
      <w:pPr>
        <w:pStyle w:val="afe"/>
      </w:pPr>
      <w:r w:rsidRPr="00381EEE">
        <w:t xml:space="preserve">На рисунке </w:t>
      </w:r>
      <w:r w:rsidR="00625A3D">
        <w:t>27</w:t>
      </w:r>
      <w:r w:rsidRPr="00381EEE">
        <w:t xml:space="preserve">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rsidR="00164F80" w:rsidRPr="00381EEE" w:rsidRDefault="00164F80" w:rsidP="00164F80">
      <w:pPr>
        <w:pStyle w:val="afe"/>
      </w:pPr>
      <w:r w:rsidRPr="00381EEE">
        <w:t>Когда задается только значение напора на насосе, оно остается неизменным не зависимо от проходящего через насос расхода.</w:t>
      </w:r>
    </w:p>
    <w:p w:rsidR="00164F80" w:rsidRPr="00381EEE" w:rsidRDefault="00164F80" w:rsidP="00164F80">
      <w:pPr>
        <w:pStyle w:val="afe"/>
      </w:pPr>
      <w:r w:rsidRPr="00381EEE">
        <w:t>Если моделировать работу насоса с учетом его QH характеристики, то следует задать расходы и напоры на границах рабочей зоны насоса.</w:t>
      </w:r>
    </w:p>
    <w:p w:rsidR="00164F80" w:rsidRPr="00381EEE" w:rsidRDefault="00164F80" w:rsidP="00164F80">
      <w:pPr>
        <w:pStyle w:val="a8"/>
        <w:ind w:left="0"/>
        <w:jc w:val="center"/>
      </w:pPr>
      <w:r w:rsidRPr="00381EEE">
        <w:rPr>
          <w:noProof/>
          <w:lang w:eastAsia="ru-RU"/>
        </w:rPr>
        <w:drawing>
          <wp:inline distT="0" distB="0" distL="0" distR="0" wp14:anchorId="44E47760" wp14:editId="0BC47552">
            <wp:extent cx="2247900" cy="2047875"/>
            <wp:effectExtent l="0" t="0" r="0" b="0"/>
            <wp:docPr id="14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47900" cy="2047875"/>
                    </a:xfrm>
                    <a:prstGeom prst="rect">
                      <a:avLst/>
                    </a:prstGeom>
                    <a:noFill/>
                    <a:ln>
                      <a:noFill/>
                    </a:ln>
                  </pic:spPr>
                </pic:pic>
              </a:graphicData>
            </a:graphic>
          </wp:inline>
        </w:drawing>
      </w:r>
    </w:p>
    <w:p w:rsidR="00164F80" w:rsidRPr="00381EEE" w:rsidRDefault="00164F80" w:rsidP="00B30B8F">
      <w:pPr>
        <w:pStyle w:val="a3"/>
      </w:pPr>
      <w:bookmarkStart w:id="150" w:name="_Toc335210096"/>
      <w:bookmarkStart w:id="151" w:name="_Toc365502436"/>
      <w:r w:rsidRPr="00381EEE">
        <w:t>Напорно-расходная характеристика насоса</w:t>
      </w:r>
      <w:bookmarkEnd w:id="150"/>
      <w:bookmarkEnd w:id="151"/>
    </w:p>
    <w:p w:rsidR="00164F80" w:rsidRPr="00381EEE" w:rsidRDefault="00164F80" w:rsidP="00164F80">
      <w:pPr>
        <w:pStyle w:val="afe"/>
      </w:pPr>
      <w:r w:rsidRPr="00381EEE">
        <w:t xml:space="preserve">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w:t>
      </w:r>
      <w:r w:rsidRPr="00381EEE">
        <w:lastRenderedPageBreak/>
        <w:t>отличаться от реальной характеристики насоса, но в пределах рабочей области обе характеристики практически совпадают.</w:t>
      </w:r>
    </w:p>
    <w:p w:rsidR="00164F80" w:rsidRPr="00381EEE" w:rsidRDefault="00164F80" w:rsidP="00164F80">
      <w:pPr>
        <w:pStyle w:val="afe"/>
      </w:pPr>
      <w:r w:rsidRPr="00381EEE">
        <w:t>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rsidR="00164F80" w:rsidRPr="00381EEE" w:rsidRDefault="00164F80" w:rsidP="00164F80">
      <w:pPr>
        <w:pStyle w:val="afe"/>
      </w:pPr>
      <w:r w:rsidRPr="00381EEE">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rsidR="00164F80" w:rsidRPr="00381EEE" w:rsidRDefault="00164F80" w:rsidP="00164F80">
      <w:pPr>
        <w:pStyle w:val="afe"/>
      </w:pPr>
    </w:p>
    <w:p w:rsidR="00164F80" w:rsidRPr="00381EEE" w:rsidRDefault="00164F80" w:rsidP="00164F80">
      <w:pPr>
        <w:pStyle w:val="afe"/>
        <w:rPr>
          <w:b/>
        </w:rPr>
      </w:pPr>
      <w:r w:rsidRPr="00381EEE">
        <w:rPr>
          <w:b/>
        </w:rPr>
        <w:t>Дросселирующие устройства</w:t>
      </w:r>
    </w:p>
    <w:p w:rsidR="00164F80" w:rsidRPr="00381EEE" w:rsidRDefault="00164F80" w:rsidP="00164F80">
      <w:pPr>
        <w:pStyle w:val="afe"/>
      </w:pPr>
      <w:r w:rsidRPr="00381EEE">
        <w:t xml:space="preserve">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w:t>
      </w:r>
      <w:r w:rsidR="00625A3D">
        <w:t>В дросселирующий узел обязательно должен входить только</w:t>
      </w:r>
      <w:r w:rsidRPr="00381EEE">
        <w:t xml:space="preserve"> один участок, и только один участок из узла должен выходить.</w:t>
      </w:r>
    </w:p>
    <w:p w:rsidR="00164F80" w:rsidRPr="00381EEE" w:rsidRDefault="00164F80" w:rsidP="00164F80">
      <w:pPr>
        <w:pStyle w:val="a8"/>
        <w:ind w:left="0"/>
        <w:jc w:val="center"/>
      </w:pPr>
      <w:r w:rsidRPr="00381EEE">
        <w:rPr>
          <w:noProof/>
          <w:lang w:eastAsia="ru-RU"/>
        </w:rPr>
        <w:drawing>
          <wp:inline distT="0" distB="0" distL="0" distR="0" wp14:anchorId="0AD57D4B" wp14:editId="3B346A0F">
            <wp:extent cx="4248150" cy="1809750"/>
            <wp:effectExtent l="0" t="0" r="0" b="0"/>
            <wp:docPr id="14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48150" cy="1809750"/>
                    </a:xfrm>
                    <a:prstGeom prst="rect">
                      <a:avLst/>
                    </a:prstGeom>
                    <a:noFill/>
                    <a:ln>
                      <a:noFill/>
                    </a:ln>
                  </pic:spPr>
                </pic:pic>
              </a:graphicData>
            </a:graphic>
          </wp:inline>
        </w:drawing>
      </w:r>
    </w:p>
    <w:p w:rsidR="00164F80" w:rsidRPr="00381EEE" w:rsidRDefault="00164F80" w:rsidP="00B30B8F">
      <w:pPr>
        <w:pStyle w:val="a3"/>
      </w:pPr>
      <w:bookmarkStart w:id="152" w:name="_Toc335210097"/>
      <w:bookmarkStart w:id="153" w:name="_Toc365502437"/>
      <w:r w:rsidRPr="00164F80">
        <w:t>Дросселирующие</w:t>
      </w:r>
      <w:r w:rsidRPr="00381EEE">
        <w:t xml:space="preserve"> устройства</w:t>
      </w:r>
      <w:bookmarkEnd w:id="152"/>
      <w:bookmarkEnd w:id="153"/>
    </w:p>
    <w:p w:rsidR="00164F80" w:rsidRPr="00381EEE" w:rsidRDefault="00164F80" w:rsidP="00164F80">
      <w:pPr>
        <w:pStyle w:val="afe"/>
        <w:rPr>
          <w:b/>
        </w:rPr>
      </w:pPr>
      <w:r w:rsidRPr="00381EEE">
        <w:rPr>
          <w:b/>
        </w:rPr>
        <w:t xml:space="preserve">Дроссельная шайба </w:t>
      </w:r>
    </w:p>
    <w:p w:rsidR="00164F80" w:rsidRPr="00381EEE" w:rsidRDefault="00164F80" w:rsidP="00164F80">
      <w:pPr>
        <w:pStyle w:val="afe"/>
      </w:pPr>
      <w:r w:rsidRPr="00381EEE">
        <w:rPr>
          <w:i/>
        </w:rPr>
        <w:t>Дроссельная шайба</w:t>
      </w:r>
      <w:r w:rsidRPr="00381EEE">
        <w:t xml:space="preserve"> -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это нерегулируемое сопротивление, то величина гасимого шайбой напора зависит от квадрата, проходящего через шайбу расхода.</w:t>
      </w:r>
    </w:p>
    <w:p w:rsidR="00164F80" w:rsidRPr="00381EEE" w:rsidRDefault="00164F80" w:rsidP="00164F80">
      <w:pPr>
        <w:pStyle w:val="a8"/>
        <w:ind w:left="0"/>
        <w:jc w:val="center"/>
      </w:pPr>
      <w:r w:rsidRPr="00381EEE">
        <w:rPr>
          <w:noProof/>
          <w:lang w:eastAsia="ru-RU"/>
        </w:rPr>
        <w:drawing>
          <wp:inline distT="0" distB="0" distL="0" distR="0" wp14:anchorId="64D583AF" wp14:editId="6E29C04A">
            <wp:extent cx="1905000" cy="852431"/>
            <wp:effectExtent l="0" t="0" r="0" b="5080"/>
            <wp:docPr id="14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11678" cy="855419"/>
                    </a:xfrm>
                    <a:prstGeom prst="rect">
                      <a:avLst/>
                    </a:prstGeom>
                    <a:noFill/>
                    <a:ln>
                      <a:noFill/>
                    </a:ln>
                  </pic:spPr>
                </pic:pic>
              </a:graphicData>
            </a:graphic>
          </wp:inline>
        </w:drawing>
      </w:r>
    </w:p>
    <w:p w:rsidR="00164F80" w:rsidRPr="00381EEE" w:rsidRDefault="00164F80" w:rsidP="00B30B8F">
      <w:pPr>
        <w:pStyle w:val="a3"/>
      </w:pPr>
      <w:bookmarkStart w:id="154" w:name="_Toc365502438"/>
      <w:r w:rsidRPr="00164F80">
        <w:t>Условное</w:t>
      </w:r>
      <w:r w:rsidRPr="00381EEE">
        <w:t xml:space="preserve"> представление шайбы</w:t>
      </w:r>
      <w:bookmarkEnd w:id="154"/>
    </w:p>
    <w:p w:rsidR="00164F80" w:rsidRPr="00381EEE" w:rsidRDefault="00164F80" w:rsidP="00164F80">
      <w:pPr>
        <w:pStyle w:val="afe"/>
      </w:pPr>
      <w:r w:rsidRPr="00381EEE">
        <w:lastRenderedPageBreak/>
        <w:t xml:space="preserve">На рисунке </w:t>
      </w:r>
      <w:r w:rsidR="00625A3D">
        <w:t>31</w:t>
      </w:r>
      <w:r w:rsidRPr="00381EEE">
        <w:t xml:space="preserve"> видно, как меняются потери на шайбе, установленной на подающем трубопроводе, при увеличении расхода через нее в два раза.</w:t>
      </w:r>
    </w:p>
    <w:p w:rsidR="00164F80" w:rsidRPr="00381EEE" w:rsidRDefault="00164F80" w:rsidP="00164F80">
      <w:pPr>
        <w:pStyle w:val="a8"/>
        <w:ind w:left="0"/>
        <w:jc w:val="center"/>
      </w:pPr>
      <w:r w:rsidRPr="00381EEE">
        <w:rPr>
          <w:noProof/>
          <w:lang w:eastAsia="ru-RU"/>
        </w:rPr>
        <w:drawing>
          <wp:inline distT="0" distB="0" distL="0" distR="0" wp14:anchorId="52C2D06A" wp14:editId="16C2642D">
            <wp:extent cx="3057525" cy="2028825"/>
            <wp:effectExtent l="0" t="0" r="0" b="0"/>
            <wp:docPr id="14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57525" cy="2028825"/>
                    </a:xfrm>
                    <a:prstGeom prst="rect">
                      <a:avLst/>
                    </a:prstGeom>
                    <a:noFill/>
                    <a:ln>
                      <a:noFill/>
                    </a:ln>
                  </pic:spPr>
                </pic:pic>
              </a:graphicData>
            </a:graphic>
          </wp:inline>
        </w:drawing>
      </w:r>
    </w:p>
    <w:p w:rsidR="00164F80" w:rsidRPr="00381EEE" w:rsidRDefault="00164F80" w:rsidP="00B30B8F">
      <w:pPr>
        <w:pStyle w:val="a3"/>
      </w:pPr>
      <w:bookmarkStart w:id="155" w:name="_Toc335210098"/>
      <w:bookmarkStart w:id="156" w:name="_Toc365502439"/>
      <w:r w:rsidRPr="00164F80">
        <w:t>Характеристики</w:t>
      </w:r>
      <w:r w:rsidRPr="00381EEE">
        <w:t xml:space="preserve"> дроссельных шайб</w:t>
      </w:r>
      <w:bookmarkEnd w:id="155"/>
      <w:bookmarkEnd w:id="156"/>
    </w:p>
    <w:p w:rsidR="00164F80" w:rsidRPr="00381EEE" w:rsidRDefault="00164F80" w:rsidP="00164F80">
      <w:pPr>
        <w:pStyle w:val="afe"/>
        <w:rPr>
          <w:b/>
        </w:rPr>
      </w:pPr>
      <w:r w:rsidRPr="00381EEE">
        <w:rPr>
          <w:b/>
        </w:rPr>
        <w:t xml:space="preserve">Регулятор давления </w:t>
      </w:r>
    </w:p>
    <w:p w:rsidR="00164F80" w:rsidRPr="00381EEE" w:rsidRDefault="00164F80" w:rsidP="00164F80">
      <w:pPr>
        <w:pStyle w:val="afe"/>
      </w:pPr>
      <w:r w:rsidRPr="00381EEE">
        <w:rPr>
          <w:i/>
        </w:rPr>
        <w:t>Регулятор давления</w:t>
      </w:r>
      <w:r w:rsidRPr="00381EEE">
        <w:t xml:space="preserve">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rsidR="00164F80" w:rsidRPr="00381EEE" w:rsidRDefault="00164F80" w:rsidP="00164F80">
      <w:pPr>
        <w:pStyle w:val="afe"/>
      </w:pPr>
    </w:p>
    <w:p w:rsidR="00164F80" w:rsidRPr="00381EEE" w:rsidRDefault="00164F80" w:rsidP="00164F80">
      <w:pPr>
        <w:pStyle w:val="a8"/>
        <w:ind w:left="0"/>
        <w:jc w:val="center"/>
      </w:pPr>
      <w:r w:rsidRPr="00381EEE">
        <w:rPr>
          <w:noProof/>
          <w:lang w:eastAsia="ru-RU"/>
        </w:rPr>
        <w:drawing>
          <wp:inline distT="0" distB="0" distL="0" distR="0" wp14:anchorId="3A89DAE1" wp14:editId="559EBCFC">
            <wp:extent cx="3057525" cy="2019300"/>
            <wp:effectExtent l="0" t="0" r="0" b="0"/>
            <wp:docPr id="14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57525" cy="2019300"/>
                    </a:xfrm>
                    <a:prstGeom prst="rect">
                      <a:avLst/>
                    </a:prstGeom>
                    <a:noFill/>
                    <a:ln>
                      <a:noFill/>
                    </a:ln>
                  </pic:spPr>
                </pic:pic>
              </a:graphicData>
            </a:graphic>
          </wp:inline>
        </w:drawing>
      </w:r>
    </w:p>
    <w:p w:rsidR="00164F80" w:rsidRPr="00381EEE" w:rsidRDefault="00164F80" w:rsidP="00B30B8F">
      <w:pPr>
        <w:pStyle w:val="a3"/>
      </w:pPr>
      <w:bookmarkStart w:id="157" w:name="_Toc335210099"/>
      <w:bookmarkStart w:id="158" w:name="_Toc365502440"/>
      <w:r w:rsidRPr="00164F80">
        <w:t>Регулятор</w:t>
      </w:r>
      <w:r w:rsidRPr="00381EEE">
        <w:t xml:space="preserve"> давления</w:t>
      </w:r>
      <w:bookmarkEnd w:id="157"/>
      <w:bookmarkEnd w:id="158"/>
    </w:p>
    <w:p w:rsidR="00164F80" w:rsidRPr="00381EEE" w:rsidRDefault="00164F80" w:rsidP="00164F80">
      <w:pPr>
        <w:pStyle w:val="afe"/>
      </w:pPr>
      <w:r w:rsidRPr="00381EEE">
        <w:t>На рисунке</w:t>
      </w:r>
      <w:r w:rsidR="00625A3D">
        <w:t xml:space="preserve"> 32</w:t>
      </w:r>
      <w:r w:rsidRPr="00381EEE">
        <w:t xml:space="preserve">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rsidR="00164F80" w:rsidRPr="00381EEE" w:rsidRDefault="00164F80" w:rsidP="00164F80">
      <w:pPr>
        <w:pStyle w:val="afe"/>
      </w:pPr>
      <w:r w:rsidRPr="00381EEE">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rsidR="00164F80" w:rsidRPr="00381EEE" w:rsidRDefault="00164F80" w:rsidP="00164F80">
      <w:pPr>
        <w:pStyle w:val="afe"/>
        <w:rPr>
          <w:b/>
        </w:rPr>
      </w:pPr>
      <w:r w:rsidRPr="00381EEE">
        <w:rPr>
          <w:b/>
        </w:rPr>
        <w:lastRenderedPageBreak/>
        <w:t xml:space="preserve">Регулятор располагаемого напора </w:t>
      </w:r>
    </w:p>
    <w:p w:rsidR="00164F80" w:rsidRPr="00381EEE" w:rsidRDefault="00164F80" w:rsidP="00164F80">
      <w:pPr>
        <w:pStyle w:val="afe"/>
      </w:pPr>
      <w:r w:rsidRPr="00381EEE">
        <w:rPr>
          <w:i/>
        </w:rPr>
        <w:t>Регулятор располагаемого напора</w:t>
      </w:r>
      <w:r w:rsidRPr="00381EEE">
        <w:t xml:space="preserve"> - это символьный объект тепловой сети, поддерживающий заданный располагаемый напор после себя.</w:t>
      </w:r>
    </w:p>
    <w:p w:rsidR="00164F80" w:rsidRPr="00381EEE" w:rsidRDefault="00164F80" w:rsidP="00164F80">
      <w:pPr>
        <w:pStyle w:val="afe"/>
      </w:pPr>
      <w:r w:rsidRPr="00381EEE">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rsidR="00164F80" w:rsidRPr="00381EEE" w:rsidRDefault="00164F80" w:rsidP="00164F80">
      <w:pPr>
        <w:pStyle w:val="a8"/>
        <w:ind w:left="0"/>
        <w:jc w:val="center"/>
      </w:pPr>
      <w:r w:rsidRPr="00381EEE">
        <w:rPr>
          <w:noProof/>
          <w:lang w:eastAsia="ru-RU"/>
        </w:rPr>
        <w:drawing>
          <wp:inline distT="0" distB="0" distL="0" distR="0" wp14:anchorId="45C4E1D1" wp14:editId="2D17F9B3">
            <wp:extent cx="4743450" cy="904875"/>
            <wp:effectExtent l="0" t="0" r="0" b="9525"/>
            <wp:docPr id="14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43450" cy="904875"/>
                    </a:xfrm>
                    <a:prstGeom prst="rect">
                      <a:avLst/>
                    </a:prstGeom>
                    <a:noFill/>
                    <a:ln>
                      <a:noFill/>
                    </a:ln>
                  </pic:spPr>
                </pic:pic>
              </a:graphicData>
            </a:graphic>
          </wp:inline>
        </w:drawing>
      </w:r>
    </w:p>
    <w:p w:rsidR="00164F80" w:rsidRPr="00381EEE" w:rsidRDefault="00164F80" w:rsidP="00B30B8F">
      <w:pPr>
        <w:pStyle w:val="a3"/>
      </w:pPr>
      <w:bookmarkStart w:id="159" w:name="_Toc365502441"/>
      <w:r w:rsidRPr="00381EEE">
        <w:t>Условное представление регуляторов напора</w:t>
      </w:r>
      <w:bookmarkEnd w:id="159"/>
    </w:p>
    <w:p w:rsidR="00164F80" w:rsidRPr="00381EEE" w:rsidRDefault="00164F80" w:rsidP="00164F80">
      <w:pPr>
        <w:pStyle w:val="afe"/>
        <w:rPr>
          <w:b/>
        </w:rPr>
      </w:pPr>
      <w:r w:rsidRPr="00381EEE">
        <w:rPr>
          <w:b/>
        </w:rPr>
        <w:t xml:space="preserve">Регулятор расхода </w:t>
      </w:r>
    </w:p>
    <w:p w:rsidR="00164F80" w:rsidRPr="00381EEE" w:rsidRDefault="00164F80" w:rsidP="00164F80">
      <w:pPr>
        <w:pStyle w:val="afe"/>
      </w:pPr>
      <w:r w:rsidRPr="00381EEE">
        <w:rPr>
          <w:i/>
        </w:rPr>
        <w:t>Регулятор расхода</w:t>
      </w:r>
      <w:r w:rsidRPr="00381EEE">
        <w:t xml:space="preserve"> – это символьный объект тепловой сети, поддерживающий заданным пользователем расход теплоносителя.</w:t>
      </w:r>
    </w:p>
    <w:p w:rsidR="00164F80" w:rsidRPr="00381EEE" w:rsidRDefault="00164F80" w:rsidP="00164F80">
      <w:pPr>
        <w:pStyle w:val="afe"/>
      </w:pPr>
      <w:r w:rsidRPr="00381EEE">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rsidR="00164F80" w:rsidRPr="00381EEE" w:rsidRDefault="00164F80" w:rsidP="00164F80">
      <w:pPr>
        <w:pStyle w:val="a8"/>
        <w:ind w:left="0"/>
        <w:jc w:val="center"/>
      </w:pPr>
      <w:r w:rsidRPr="00381EEE">
        <w:rPr>
          <w:noProof/>
          <w:lang w:eastAsia="ru-RU"/>
        </w:rPr>
        <w:drawing>
          <wp:inline distT="0" distB="0" distL="0" distR="0" wp14:anchorId="0BD31BA7" wp14:editId="3CD87E0E">
            <wp:extent cx="3838575" cy="904875"/>
            <wp:effectExtent l="0" t="0" r="9525" b="9525"/>
            <wp:docPr id="14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38575" cy="904875"/>
                    </a:xfrm>
                    <a:prstGeom prst="rect">
                      <a:avLst/>
                    </a:prstGeom>
                    <a:noFill/>
                    <a:ln>
                      <a:noFill/>
                    </a:ln>
                  </pic:spPr>
                </pic:pic>
              </a:graphicData>
            </a:graphic>
          </wp:inline>
        </w:drawing>
      </w:r>
    </w:p>
    <w:p w:rsidR="00164F80" w:rsidRPr="00381EEE" w:rsidRDefault="00164F80" w:rsidP="00B30B8F">
      <w:pPr>
        <w:pStyle w:val="a3"/>
      </w:pPr>
      <w:bookmarkStart w:id="160" w:name="_Toc365502442"/>
      <w:r w:rsidRPr="00164F80">
        <w:t>Условное</w:t>
      </w:r>
      <w:r w:rsidRPr="00381EEE">
        <w:t xml:space="preserve"> представление регуляторов расхода</w:t>
      </w:r>
      <w:bookmarkEnd w:id="160"/>
    </w:p>
    <w:p w:rsidR="00164F80" w:rsidRPr="00381EEE" w:rsidRDefault="00164F80" w:rsidP="00164F80">
      <w:pPr>
        <w:pStyle w:val="110"/>
      </w:pPr>
      <w:bookmarkStart w:id="161" w:name="_Toc335133800"/>
      <w:bookmarkStart w:id="162" w:name="_Toc358982022"/>
      <w:bookmarkStart w:id="163" w:name="_Toc365502443"/>
      <w:bookmarkStart w:id="164" w:name="_Toc365814093"/>
      <w:bookmarkStart w:id="165" w:name="_Toc373081342"/>
      <w:r w:rsidRPr="00381EEE">
        <w:t>Наладочный расчет тепловой сети</w:t>
      </w:r>
      <w:bookmarkEnd w:id="161"/>
      <w:bookmarkEnd w:id="162"/>
      <w:bookmarkEnd w:id="163"/>
      <w:bookmarkEnd w:id="164"/>
      <w:bookmarkEnd w:id="165"/>
    </w:p>
    <w:p w:rsidR="00164F80" w:rsidRPr="00381EEE" w:rsidRDefault="00164F80" w:rsidP="00164F80">
      <w:pPr>
        <w:pStyle w:val="afe"/>
      </w:pPr>
      <w:r w:rsidRPr="00381EEE">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164F80" w:rsidRPr="00381EEE" w:rsidRDefault="00164F80" w:rsidP="00164F80">
      <w:pPr>
        <w:pStyle w:val="afe"/>
      </w:pPr>
      <w:r w:rsidRPr="00381EEE">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w:t>
      </w:r>
      <w:r w:rsidRPr="00381EEE">
        <w:lastRenderedPageBreak/>
        <w:t>теплоносителя в узлах сети (при учете тепловых потерь), величина избыточного напора у потребителей, температура внутреннего воздуха.</w:t>
      </w:r>
    </w:p>
    <w:p w:rsidR="00164F80" w:rsidRPr="00381EEE" w:rsidRDefault="00164F80" w:rsidP="00164F80">
      <w:pPr>
        <w:pStyle w:val="afe"/>
      </w:pPr>
      <w:proofErr w:type="spellStart"/>
      <w:r>
        <w:t>Дросселирование</w:t>
      </w:r>
      <w:proofErr w:type="spellEnd"/>
      <w:r w:rsidRPr="00381EEE">
        <w:t xml:space="preserve"> изб</w:t>
      </w:r>
      <w:r>
        <w:t xml:space="preserve">ыточных напоров на абонентских вводах производят </w:t>
      </w:r>
      <w:r w:rsidRPr="00381EEE">
        <w:t>с помощью сопел элеваторов и дроссельных шайб. Дросс</w:t>
      </w:r>
      <w:r>
        <w:t xml:space="preserve">ельные шайбы перед абонентскими вводами устанавливаются автоматически на подающем, обратном </w:t>
      </w:r>
      <w:r w:rsidRPr="00381EEE">
        <w:t>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164F80" w:rsidRPr="00381EEE" w:rsidRDefault="00164F80" w:rsidP="00164F80">
      <w:pPr>
        <w:pStyle w:val="110"/>
      </w:pPr>
      <w:bookmarkStart w:id="166" w:name="_Toc335133801"/>
      <w:bookmarkStart w:id="167" w:name="_Toc358982023"/>
      <w:bookmarkStart w:id="168" w:name="_Toc365502444"/>
      <w:bookmarkStart w:id="169" w:name="_Toc365814094"/>
      <w:bookmarkStart w:id="170" w:name="_Toc373081343"/>
      <w:r w:rsidRPr="00381EEE">
        <w:t>Поверочный расчет тепловой сети</w:t>
      </w:r>
      <w:bookmarkEnd w:id="166"/>
      <w:bookmarkEnd w:id="167"/>
      <w:bookmarkEnd w:id="168"/>
      <w:bookmarkEnd w:id="169"/>
      <w:bookmarkEnd w:id="170"/>
    </w:p>
    <w:p w:rsidR="00164F80" w:rsidRPr="00381EEE" w:rsidRDefault="00164F80" w:rsidP="00164F80">
      <w:pPr>
        <w:pStyle w:val="afe"/>
      </w:pPr>
      <w:r w:rsidRPr="00381EEE">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164F80" w:rsidRPr="00381EEE" w:rsidRDefault="00164F80" w:rsidP="00164F80">
      <w:pPr>
        <w:pStyle w:val="afe"/>
      </w:pPr>
      <w:r w:rsidRPr="00381EEE">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164F80" w:rsidRPr="00381EEE" w:rsidRDefault="00164F80" w:rsidP="00164F80">
      <w:pPr>
        <w:pStyle w:val="afe"/>
      </w:pPr>
      <w:r w:rsidRPr="00381EEE">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w:t>
      </w:r>
      <w:r w:rsidRPr="00381EEE">
        <w:lastRenderedPageBreak/>
        <w:t>потребителями. Определяются потребители и соответствующий им источник, от которого данные потребители получают воду и тепловую энергию.</w:t>
      </w:r>
    </w:p>
    <w:p w:rsidR="00164F80" w:rsidRPr="00381EEE" w:rsidRDefault="00164F80" w:rsidP="00164F80">
      <w:pPr>
        <w:pStyle w:val="110"/>
      </w:pPr>
      <w:bookmarkStart w:id="171" w:name="_Toc335133802"/>
      <w:bookmarkStart w:id="172" w:name="_Toc358982024"/>
      <w:bookmarkStart w:id="173" w:name="_Toc365502445"/>
      <w:bookmarkStart w:id="174" w:name="_Toc365814095"/>
      <w:bookmarkStart w:id="175" w:name="_Toc373081344"/>
      <w:r w:rsidRPr="00381EEE">
        <w:t>Конструкторский расчет тепловой сети</w:t>
      </w:r>
      <w:bookmarkEnd w:id="171"/>
      <w:bookmarkEnd w:id="172"/>
      <w:bookmarkEnd w:id="173"/>
      <w:bookmarkEnd w:id="174"/>
      <w:bookmarkEnd w:id="175"/>
    </w:p>
    <w:p w:rsidR="00164F80" w:rsidRPr="00381EEE" w:rsidRDefault="00164F80" w:rsidP="00164F80">
      <w:pPr>
        <w:pStyle w:val="afe"/>
      </w:pPr>
      <w:r w:rsidRPr="00381EEE">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164F80" w:rsidRPr="00381EEE" w:rsidRDefault="00164F80" w:rsidP="00164F80">
      <w:pPr>
        <w:pStyle w:val="afe"/>
      </w:pPr>
      <w:r w:rsidRPr="00381EEE">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164F80" w:rsidRPr="00381EEE" w:rsidRDefault="00164F80" w:rsidP="00164F80">
      <w:pPr>
        <w:pStyle w:val="afe"/>
      </w:pPr>
      <w:r w:rsidRPr="00381EEE">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164F80" w:rsidRPr="00381EEE" w:rsidRDefault="00164F80" w:rsidP="00164F80">
      <w:pPr>
        <w:pStyle w:val="110"/>
      </w:pPr>
      <w:bookmarkStart w:id="176" w:name="_Toc335133803"/>
      <w:bookmarkStart w:id="177" w:name="_Toc358982025"/>
      <w:bookmarkStart w:id="178" w:name="_Toc365502446"/>
      <w:bookmarkStart w:id="179" w:name="_Toc365814096"/>
      <w:bookmarkStart w:id="180" w:name="_Toc373081345"/>
      <w:r w:rsidRPr="00381EEE">
        <w:t>Расчет требуемой температуры на источнике</w:t>
      </w:r>
      <w:bookmarkEnd w:id="176"/>
      <w:bookmarkEnd w:id="177"/>
      <w:bookmarkEnd w:id="178"/>
      <w:bookmarkEnd w:id="179"/>
      <w:bookmarkEnd w:id="180"/>
    </w:p>
    <w:p w:rsidR="00164F80" w:rsidRPr="00381EEE" w:rsidRDefault="00164F80" w:rsidP="00164F80">
      <w:pPr>
        <w:pStyle w:val="afe"/>
      </w:pPr>
      <w:r w:rsidRPr="00381EEE">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164F80" w:rsidRPr="00381EEE" w:rsidRDefault="00164F80" w:rsidP="00164F80">
      <w:pPr>
        <w:pStyle w:val="110"/>
      </w:pPr>
      <w:bookmarkStart w:id="181" w:name="_Toc335133804"/>
      <w:bookmarkStart w:id="182" w:name="_Toc358982026"/>
      <w:bookmarkStart w:id="183" w:name="_Toc365502447"/>
      <w:bookmarkStart w:id="184" w:name="_Toc365814097"/>
      <w:bookmarkStart w:id="185" w:name="_Toc373081346"/>
      <w:r w:rsidRPr="00381EEE">
        <w:t>Коммутационные задачи</w:t>
      </w:r>
      <w:bookmarkEnd w:id="181"/>
      <w:bookmarkEnd w:id="182"/>
      <w:bookmarkEnd w:id="183"/>
      <w:bookmarkEnd w:id="184"/>
      <w:bookmarkEnd w:id="185"/>
    </w:p>
    <w:p w:rsidR="00164F80" w:rsidRPr="00381EEE" w:rsidRDefault="00164F80" w:rsidP="00164F80">
      <w:pPr>
        <w:pStyle w:val="afe"/>
      </w:pPr>
      <w:r w:rsidRPr="00381EEE">
        <w:t>Анализ отключений, переключений, поиск ближайшей запорной арматуры, отключающей участок от источников, или полностью изолирующей участок и т.д.</w:t>
      </w:r>
    </w:p>
    <w:p w:rsidR="00164F80" w:rsidRPr="00381EEE" w:rsidRDefault="00164F80" w:rsidP="00164F80">
      <w:pPr>
        <w:pStyle w:val="110"/>
      </w:pPr>
      <w:bookmarkStart w:id="186" w:name="_Toc335133805"/>
      <w:bookmarkStart w:id="187" w:name="_Toc358982027"/>
      <w:bookmarkStart w:id="188" w:name="_Toc365502448"/>
      <w:bookmarkStart w:id="189" w:name="_Toc365814098"/>
      <w:bookmarkStart w:id="190" w:name="_Toc373081347"/>
      <w:r w:rsidRPr="00381EEE">
        <w:t>Пьезометрический график</w:t>
      </w:r>
      <w:bookmarkEnd w:id="186"/>
      <w:bookmarkEnd w:id="187"/>
      <w:bookmarkEnd w:id="188"/>
      <w:bookmarkEnd w:id="189"/>
      <w:bookmarkEnd w:id="190"/>
    </w:p>
    <w:p w:rsidR="00164F80" w:rsidRPr="00381EEE" w:rsidRDefault="00164F80" w:rsidP="00164F80">
      <w:pPr>
        <w:pStyle w:val="afe"/>
      </w:pPr>
      <w:r w:rsidRPr="00381EEE">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164F80" w:rsidRPr="00381EEE" w:rsidRDefault="00164F80" w:rsidP="00164F80">
      <w:pPr>
        <w:pStyle w:val="afe"/>
      </w:pPr>
      <w:r w:rsidRPr="00381EEE">
        <w:lastRenderedPageBreak/>
        <w:t xml:space="preserve">Это основной аналитический инструмент специалиста по гидравлическим расчетам тепловых сетей. </w:t>
      </w:r>
      <w:proofErr w:type="gramStart"/>
      <w:r w:rsidRPr="00381EEE">
        <w:t>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w:t>
      </w:r>
      <w:proofErr w:type="gramEnd"/>
      <w:r w:rsidRPr="00381EEE">
        <w:t xml:space="preserve"> </w:t>
      </w:r>
      <w:proofErr w:type="gramStart"/>
      <w:r w:rsidRPr="00381EEE">
        <w:t>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w:t>
      </w:r>
      <w:proofErr w:type="gramEnd"/>
    </w:p>
    <w:p w:rsidR="00164F80" w:rsidRPr="00164F80" w:rsidRDefault="00164F80" w:rsidP="00164F80">
      <w:pPr>
        <w:pStyle w:val="afe"/>
        <w:ind w:firstLine="0"/>
        <w:jc w:val="center"/>
      </w:pPr>
      <w:r>
        <w:rPr>
          <w:noProof/>
          <w:lang w:eastAsia="ru-RU"/>
        </w:rPr>
        <w:drawing>
          <wp:inline distT="0" distB="0" distL="0" distR="0" wp14:anchorId="5868B541" wp14:editId="43FE541B">
            <wp:extent cx="4124325" cy="383403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bmp"/>
                    <pic:cNvPicPr/>
                  </pic:nvPicPr>
                  <pic:blipFill rotWithShape="1">
                    <a:blip r:embed="rId53">
                      <a:extLst>
                        <a:ext uri="{28A0092B-C50C-407E-A947-70E740481C1C}">
                          <a14:useLocalDpi xmlns:a14="http://schemas.microsoft.com/office/drawing/2010/main" val="0"/>
                        </a:ext>
                      </a:extLst>
                    </a:blip>
                    <a:srcRect r="58101" b="-402"/>
                    <a:stretch/>
                  </pic:blipFill>
                  <pic:spPr bwMode="auto">
                    <a:xfrm>
                      <a:off x="0" y="0"/>
                      <a:ext cx="4128743" cy="3838143"/>
                    </a:xfrm>
                    <a:prstGeom prst="rect">
                      <a:avLst/>
                    </a:prstGeom>
                    <a:ln>
                      <a:noFill/>
                    </a:ln>
                    <a:extLst>
                      <a:ext uri="{53640926-AAD7-44D8-BBD7-CCE9431645EC}">
                        <a14:shadowObscured xmlns:a14="http://schemas.microsoft.com/office/drawing/2010/main"/>
                      </a:ext>
                    </a:extLst>
                  </pic:spPr>
                </pic:pic>
              </a:graphicData>
            </a:graphic>
          </wp:inline>
        </w:drawing>
      </w:r>
    </w:p>
    <w:p w:rsidR="00164F80" w:rsidRPr="00381EEE" w:rsidRDefault="00164F80" w:rsidP="00B30B8F">
      <w:pPr>
        <w:pStyle w:val="a3"/>
      </w:pPr>
      <w:bookmarkStart w:id="191" w:name="_Toc335210100"/>
      <w:bookmarkStart w:id="192" w:name="_Toc365502449"/>
      <w:r w:rsidRPr="00164F80">
        <w:t>Пьезометрический</w:t>
      </w:r>
      <w:r w:rsidRPr="00381EEE">
        <w:t xml:space="preserve"> график</w:t>
      </w:r>
      <w:bookmarkEnd w:id="191"/>
      <w:bookmarkEnd w:id="192"/>
    </w:p>
    <w:p w:rsidR="00164F80" w:rsidRDefault="00164F80" w:rsidP="00164F80">
      <w:pPr>
        <w:pStyle w:val="afe"/>
      </w:pPr>
      <w:r>
        <w:t>Цвет и стиль линий задается пользователем.</w:t>
      </w:r>
    </w:p>
    <w:p w:rsidR="00164F80" w:rsidRDefault="00164F80" w:rsidP="00164F80">
      <w:pPr>
        <w:pStyle w:val="afe"/>
      </w:pPr>
      <w:r>
        <w:t xml:space="preserve">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w:t>
      </w:r>
      <w:r>
        <w:lastRenderedPageBreak/>
        <w:t>сети и т.д. Количество выводимой под графиком информации настраивается пользователем.</w:t>
      </w:r>
    </w:p>
    <w:p w:rsidR="00164F80" w:rsidRPr="00164F80" w:rsidRDefault="00164F80" w:rsidP="00164F80">
      <w:pPr>
        <w:pStyle w:val="afe"/>
      </w:pPr>
      <w:r>
        <w:t xml:space="preserve">Пьезометрические графики для любого участка тепловых </w:t>
      </w:r>
      <w:proofErr w:type="gramStart"/>
      <w:r>
        <w:t>сетей</w:t>
      </w:r>
      <w:proofErr w:type="gramEnd"/>
      <w:r>
        <w:t xml:space="preserve"> возможно построить на электронной модели.</w:t>
      </w:r>
    </w:p>
    <w:p w:rsidR="00164F80" w:rsidRPr="00381EEE" w:rsidRDefault="00164F80" w:rsidP="00192DE9">
      <w:pPr>
        <w:pStyle w:val="110"/>
      </w:pPr>
      <w:bookmarkStart w:id="193" w:name="_Toc335133806"/>
      <w:bookmarkStart w:id="194" w:name="_Toc358982028"/>
      <w:bookmarkStart w:id="195" w:name="_Toc365502450"/>
      <w:bookmarkStart w:id="196" w:name="_Toc365814099"/>
      <w:bookmarkStart w:id="197" w:name="_Toc373081348"/>
      <w:r w:rsidRPr="00381EEE">
        <w:t>Расчет нормативных потерь тепла через изоляцию</w:t>
      </w:r>
      <w:bookmarkEnd w:id="193"/>
      <w:bookmarkEnd w:id="194"/>
      <w:bookmarkEnd w:id="195"/>
      <w:bookmarkEnd w:id="196"/>
      <w:bookmarkEnd w:id="197"/>
    </w:p>
    <w:p w:rsidR="00164F80" w:rsidRPr="00381EEE" w:rsidRDefault="00164F80" w:rsidP="00164F80">
      <w:pPr>
        <w:pStyle w:val="afe"/>
      </w:pPr>
      <w:r w:rsidRPr="00381EEE">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164F80" w:rsidRPr="00381EEE" w:rsidRDefault="00164F80" w:rsidP="00164F80">
      <w:pPr>
        <w:pStyle w:val="afe"/>
      </w:pPr>
      <w:r w:rsidRPr="00381EEE">
        <w:t>Результаты выполненных расчетов можно экспортировать в MS Excel.</w:t>
      </w:r>
    </w:p>
    <w:p w:rsidR="00164F80" w:rsidRPr="00381EEE" w:rsidRDefault="00164F80" w:rsidP="00192DE9">
      <w:pPr>
        <w:pStyle w:val="110"/>
      </w:pPr>
      <w:bookmarkStart w:id="198" w:name="_Toc335133785"/>
      <w:bookmarkStart w:id="199" w:name="_Toc358982029"/>
      <w:bookmarkStart w:id="200" w:name="_Toc365502451"/>
      <w:bookmarkStart w:id="201" w:name="_Toc365814100"/>
      <w:bookmarkStart w:id="202" w:name="_Toc373081349"/>
      <w:r w:rsidRPr="00381EEE">
        <w:t>Сервер геоинформационной системы Zulu</w:t>
      </w:r>
      <w:bookmarkEnd w:id="198"/>
      <w:bookmarkEnd w:id="199"/>
      <w:bookmarkEnd w:id="200"/>
      <w:bookmarkEnd w:id="201"/>
      <w:bookmarkEnd w:id="202"/>
    </w:p>
    <w:p w:rsidR="00164F80" w:rsidRPr="00381EEE" w:rsidRDefault="00164F80" w:rsidP="00164F80">
      <w:pPr>
        <w:pStyle w:val="afe"/>
      </w:pPr>
      <w:proofErr w:type="spellStart"/>
      <w:r w:rsidRPr="00381EEE">
        <w:t>ZuluServer</w:t>
      </w:r>
      <w:proofErr w:type="spellEnd"/>
      <w:r w:rsidRPr="00381EEE">
        <w:t xml:space="preserve"> - сервер ГИС Zulu, предоставляющий возможность совместной многопользовательской работы с </w:t>
      </w:r>
      <w:proofErr w:type="spellStart"/>
      <w:r w:rsidRPr="00381EEE">
        <w:t>геоданными</w:t>
      </w:r>
      <w:proofErr w:type="spellEnd"/>
      <w:r w:rsidRPr="00381EEE">
        <w:t xml:space="preserve"> в локальной сети и глобальной сети Интернет.</w:t>
      </w:r>
    </w:p>
    <w:p w:rsidR="00164F80" w:rsidRPr="00381EEE" w:rsidRDefault="00164F80" w:rsidP="00164F80">
      <w:pPr>
        <w:pStyle w:val="afe"/>
      </w:pPr>
      <w:r w:rsidRPr="00381EEE">
        <w:t xml:space="preserve">Доступ к серверу осуществляется через протокол TCP/IP. Сервер </w:t>
      </w:r>
      <w:proofErr w:type="spellStart"/>
      <w:r w:rsidRPr="00381EEE">
        <w:t>ZuluServer</w:t>
      </w:r>
      <w:proofErr w:type="spellEnd"/>
      <w:r w:rsidRPr="00381EEE">
        <w:t xml:space="preserve">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rsidR="00164F80" w:rsidRPr="00381EEE" w:rsidRDefault="00164F80" w:rsidP="00164F80">
      <w:pPr>
        <w:pStyle w:val="afe"/>
      </w:pPr>
      <w:r w:rsidRPr="00381EEE">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rsidR="00164F80" w:rsidRPr="00381EEE" w:rsidRDefault="00164F80" w:rsidP="00164F80">
      <w:pPr>
        <w:pStyle w:val="afe"/>
      </w:pPr>
      <w:r w:rsidRPr="00381EEE">
        <w:t xml:space="preserve">ГИС Zulu, сохраняя все возможности настольной версии ГИС, имеет встроенный клиент </w:t>
      </w:r>
      <w:proofErr w:type="spellStart"/>
      <w:r w:rsidRPr="00381EEE">
        <w:t>ZuluServer</w:t>
      </w:r>
      <w:proofErr w:type="spellEnd"/>
      <w:r w:rsidRPr="00381EEE">
        <w:t xml:space="preserve"> и может открывать карты, слои, проекты и другие данные Zulu как с локальной машины, так и с удаленного компьютера, где установлен </w:t>
      </w:r>
      <w:proofErr w:type="spellStart"/>
      <w:r w:rsidRPr="00381EEE">
        <w:t>ZuluServer</w:t>
      </w:r>
      <w:proofErr w:type="spellEnd"/>
      <w:r w:rsidRPr="00381EEE">
        <w:t>.</w:t>
      </w:r>
    </w:p>
    <w:p w:rsidR="00164F80" w:rsidRPr="00381EEE" w:rsidRDefault="00164F80" w:rsidP="00164F80">
      <w:pPr>
        <w:pStyle w:val="afe"/>
      </w:pPr>
      <w:r w:rsidRPr="00381EEE">
        <w:t>Для того</w:t>
      </w:r>
      <w:proofErr w:type="gramStart"/>
      <w:r w:rsidRPr="00381EEE">
        <w:t>,</w:t>
      </w:r>
      <w:proofErr w:type="gramEnd"/>
      <w:r w:rsidRPr="00381EEE">
        <w:t xml:space="preserve"> чтобы подключиться к серверу </w:t>
      </w:r>
      <w:proofErr w:type="spellStart"/>
      <w:r w:rsidRPr="00381EEE">
        <w:t>ZuluServer</w:t>
      </w:r>
      <w:proofErr w:type="spellEnd"/>
      <w:r w:rsidRPr="00381EEE">
        <w:t xml:space="preserve"> достаточно указать его IP адрес, либо имя компьютера в локальной сети или же имя домена, если сервер расположен в сети Интернет.</w:t>
      </w:r>
    </w:p>
    <w:p w:rsidR="00164F80" w:rsidRPr="00381EEE" w:rsidRDefault="00164F80" w:rsidP="00164F80">
      <w:pPr>
        <w:spacing w:before="32"/>
        <w:ind w:right="45"/>
        <w:rPr>
          <w:spacing w:val="-4"/>
        </w:rPr>
      </w:pPr>
    </w:p>
    <w:p w:rsidR="00164F80" w:rsidRPr="00381EEE" w:rsidRDefault="00164F80" w:rsidP="00164F80">
      <w:pPr>
        <w:jc w:val="center"/>
      </w:pPr>
      <w:r w:rsidRPr="00381EEE">
        <w:rPr>
          <w:noProof/>
          <w:lang w:eastAsia="ru-RU"/>
        </w:rPr>
        <w:drawing>
          <wp:inline distT="0" distB="0" distL="0" distR="0" wp14:anchorId="0EED7351" wp14:editId="466DA64B">
            <wp:extent cx="4133850" cy="3114675"/>
            <wp:effectExtent l="0" t="0" r="0" b="9525"/>
            <wp:docPr id="14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33850" cy="3114675"/>
                    </a:xfrm>
                    <a:prstGeom prst="rect">
                      <a:avLst/>
                    </a:prstGeom>
                    <a:noFill/>
                    <a:ln>
                      <a:noFill/>
                    </a:ln>
                  </pic:spPr>
                </pic:pic>
              </a:graphicData>
            </a:graphic>
          </wp:inline>
        </w:drawing>
      </w:r>
    </w:p>
    <w:p w:rsidR="00164F80" w:rsidRPr="00381EEE" w:rsidRDefault="00164F80" w:rsidP="00B30B8F">
      <w:pPr>
        <w:pStyle w:val="a3"/>
      </w:pPr>
      <w:bookmarkStart w:id="203" w:name="_Toc335210088"/>
      <w:bookmarkStart w:id="204" w:name="_Toc365502452"/>
      <w:r w:rsidRPr="00192DE9">
        <w:t>Встроенный</w:t>
      </w:r>
      <w:r w:rsidRPr="00381EEE">
        <w:t xml:space="preserve"> клиент ГИС Zulu – </w:t>
      </w:r>
      <w:proofErr w:type="spellStart"/>
      <w:r w:rsidRPr="00381EEE">
        <w:t>ZuluServer</w:t>
      </w:r>
      <w:bookmarkEnd w:id="203"/>
      <w:bookmarkEnd w:id="204"/>
      <w:proofErr w:type="spellEnd"/>
    </w:p>
    <w:p w:rsidR="00164F80" w:rsidRPr="00381EEE" w:rsidRDefault="00164F80" w:rsidP="00192DE9">
      <w:pPr>
        <w:pStyle w:val="110"/>
      </w:pPr>
      <w:bookmarkStart w:id="205" w:name="_Toc335133786"/>
      <w:bookmarkStart w:id="206" w:name="_Toc358982030"/>
      <w:bookmarkStart w:id="207" w:name="_Toc365502453"/>
      <w:bookmarkStart w:id="208" w:name="_Toc365814101"/>
      <w:bookmarkStart w:id="209" w:name="_Toc373081350"/>
      <w:r w:rsidRPr="00192DE9">
        <w:t>Особенности</w:t>
      </w:r>
      <w:r w:rsidRPr="00381EEE">
        <w:t xml:space="preserve"> </w:t>
      </w:r>
      <w:proofErr w:type="spellStart"/>
      <w:r w:rsidRPr="00381EEE">
        <w:t>ZuluServer</w:t>
      </w:r>
      <w:bookmarkEnd w:id="205"/>
      <w:bookmarkEnd w:id="206"/>
      <w:bookmarkEnd w:id="207"/>
      <w:bookmarkEnd w:id="208"/>
      <w:bookmarkEnd w:id="209"/>
      <w:proofErr w:type="spellEnd"/>
      <w:r w:rsidRPr="00381EEE">
        <w:t xml:space="preserve"> </w:t>
      </w:r>
    </w:p>
    <w:p w:rsidR="00164F80" w:rsidRPr="00381EEE" w:rsidRDefault="00164F80" w:rsidP="00164F80">
      <w:pPr>
        <w:pStyle w:val="afe"/>
        <w:rPr>
          <w:b/>
        </w:rPr>
      </w:pPr>
      <w:r w:rsidRPr="00381EEE">
        <w:rPr>
          <w:b/>
        </w:rPr>
        <w:t>Адресация данных</w:t>
      </w:r>
    </w:p>
    <w:p w:rsidR="00164F80" w:rsidRPr="00381EEE" w:rsidRDefault="00164F80" w:rsidP="00164F80">
      <w:pPr>
        <w:pStyle w:val="afe"/>
      </w:pPr>
      <w:r w:rsidRPr="00381EEE">
        <w:t xml:space="preserve">ГИС Zulu в своей работе с данными использует путь к файлам слоев, карт, проектов и других,  эти  данные  представляющим.  Путь  к  файлу  может  быть локальным типа «C:\Zulu\Buildings.b00» или </w:t>
      </w:r>
      <w:proofErr w:type="gramStart"/>
      <w:r w:rsidRPr="00381EEE">
        <w:t>сетевым</w:t>
      </w:r>
      <w:proofErr w:type="gramEnd"/>
      <w:r w:rsidRPr="00381EEE">
        <w:t xml:space="preserve"> вида «\\</w:t>
      </w:r>
      <w:proofErr w:type="spellStart"/>
      <w:r w:rsidRPr="00381EEE">
        <w:t>server</w:t>
      </w:r>
      <w:proofErr w:type="spellEnd"/>
      <w:r w:rsidRPr="00381EEE">
        <w:t>\C\Zulu\Buildings.b00». Для доступа же к данным на сервере, Zulu пользуется адресом ресурса URL (</w:t>
      </w:r>
      <w:proofErr w:type="spellStart"/>
      <w:r w:rsidRPr="00381EEE">
        <w:t>uniform</w:t>
      </w:r>
      <w:proofErr w:type="spellEnd"/>
      <w:r w:rsidRPr="00381EEE">
        <w:t xml:space="preserve"> </w:t>
      </w:r>
      <w:proofErr w:type="spellStart"/>
      <w:r w:rsidRPr="00381EEE">
        <w:t>resource</w:t>
      </w:r>
      <w:proofErr w:type="spellEnd"/>
      <w:r w:rsidRPr="00381EEE">
        <w:t xml:space="preserve"> </w:t>
      </w:r>
      <w:proofErr w:type="spellStart"/>
      <w:r w:rsidRPr="00381EEE">
        <w:t>location</w:t>
      </w:r>
      <w:proofErr w:type="spellEnd"/>
      <w:r w:rsidRPr="00381EEE">
        <w:t>) вида «</w:t>
      </w:r>
      <w:proofErr w:type="spellStart"/>
      <w:r w:rsidRPr="00381EEE">
        <w:t>zulu</w:t>
      </w:r>
      <w:proofErr w:type="spellEnd"/>
      <w:r w:rsidRPr="00381EEE">
        <w:t>://</w:t>
      </w:r>
      <w:proofErr w:type="spellStart"/>
      <w:r w:rsidRPr="00381EEE">
        <w:t>server</w:t>
      </w:r>
      <w:proofErr w:type="spellEnd"/>
      <w:r w:rsidRPr="00381EEE">
        <w:t>/</w:t>
      </w:r>
      <w:proofErr w:type="spellStart"/>
      <w:r w:rsidRPr="00381EEE">
        <w:t>buildings.zl</w:t>
      </w:r>
      <w:proofErr w:type="spellEnd"/>
      <w:r w:rsidRPr="00381EEE">
        <w:t xml:space="preserve">». Подобно </w:t>
      </w:r>
      <w:proofErr w:type="gramStart"/>
      <w:r w:rsidRPr="00381EEE">
        <w:t>тому</w:t>
      </w:r>
      <w:proofErr w:type="gramEnd"/>
      <w:r w:rsidRPr="00381EEE">
        <w:t xml:space="preserve"> как веб-браузер использует URL для доступа к страницам веб-сайта, ГИС Zulu использует свой тип URL для адресации к данным на сервере </w:t>
      </w:r>
      <w:proofErr w:type="spellStart"/>
      <w:r w:rsidRPr="00381EEE">
        <w:t>ZuluServer</w:t>
      </w:r>
      <w:proofErr w:type="spellEnd"/>
      <w:r w:rsidRPr="00381EEE">
        <w:t>.</w:t>
      </w:r>
    </w:p>
    <w:p w:rsidR="00164F80" w:rsidRPr="00381EEE" w:rsidRDefault="00164F80" w:rsidP="00164F80">
      <w:pPr>
        <w:pStyle w:val="afe"/>
        <w:rPr>
          <w:b/>
        </w:rPr>
      </w:pPr>
      <w:r w:rsidRPr="00381EEE">
        <w:rPr>
          <w:b/>
        </w:rPr>
        <w:t>Наложение слоев с разных серверов</w:t>
      </w:r>
    </w:p>
    <w:p w:rsidR="00164F80" w:rsidRPr="00381EEE" w:rsidRDefault="00164F80" w:rsidP="00164F80">
      <w:pPr>
        <w:pStyle w:val="afe"/>
      </w:pPr>
      <w:r w:rsidRPr="00381EEE">
        <w:t>ГИС Zulu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rsidR="00164F80" w:rsidRDefault="00164F80" w:rsidP="00164F80">
      <w:pPr>
        <w:pStyle w:val="afe"/>
      </w:pPr>
      <w:r w:rsidRPr="00381EEE">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rsidR="00164F80" w:rsidRDefault="00164F80" w:rsidP="00164F80">
      <w:pPr>
        <w:pStyle w:val="afe"/>
      </w:pPr>
    </w:p>
    <w:p w:rsidR="00164F80" w:rsidRPr="00381EEE" w:rsidRDefault="00164F80" w:rsidP="00164F80">
      <w:pPr>
        <w:pStyle w:val="afe"/>
        <w:rPr>
          <w:b/>
        </w:rPr>
      </w:pPr>
      <w:r w:rsidRPr="00381EEE">
        <w:rPr>
          <w:b/>
        </w:rPr>
        <w:lastRenderedPageBreak/>
        <w:t>Многопользовательское редактирование</w:t>
      </w:r>
    </w:p>
    <w:p w:rsidR="00164F80" w:rsidRPr="00381EEE" w:rsidRDefault="00164F80" w:rsidP="00164F80">
      <w:pPr>
        <w:pStyle w:val="afe"/>
      </w:pPr>
      <w:proofErr w:type="spellStart"/>
      <w:r w:rsidRPr="00381EEE">
        <w:t>ZuluServer</w:t>
      </w:r>
      <w:proofErr w:type="spellEnd"/>
      <w:r w:rsidRPr="00381EEE">
        <w:t xml:space="preserve"> дает возможность одновременного редактирования одних и тех же графических  и  табличных  данных  несколькими  пользователями.  При  этом  ведется независимый для каждого пользователя журнал отката.</w:t>
      </w:r>
    </w:p>
    <w:p w:rsidR="00164F80" w:rsidRPr="00381EEE" w:rsidRDefault="00164F80" w:rsidP="00164F80">
      <w:pPr>
        <w:pStyle w:val="afe"/>
        <w:rPr>
          <w:b/>
        </w:rPr>
      </w:pPr>
      <w:r w:rsidRPr="00381EEE">
        <w:rPr>
          <w:b/>
        </w:rPr>
        <w:t>Автоматическое обновление карты</w:t>
      </w:r>
    </w:p>
    <w:p w:rsidR="00164F80" w:rsidRPr="00381EEE" w:rsidRDefault="00164F80" w:rsidP="00164F80">
      <w:pPr>
        <w:pStyle w:val="afe"/>
      </w:pPr>
      <w:r w:rsidRPr="00381EEE">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rsidR="00164F80" w:rsidRPr="00381EEE" w:rsidRDefault="00164F80" w:rsidP="00164F80">
      <w:pPr>
        <w:pStyle w:val="afe"/>
        <w:rPr>
          <w:b/>
        </w:rPr>
      </w:pPr>
      <w:r w:rsidRPr="00381EEE">
        <w:rPr>
          <w:b/>
        </w:rPr>
        <w:t>Публикация данных</w:t>
      </w:r>
    </w:p>
    <w:p w:rsidR="00164F80" w:rsidRPr="00381EEE" w:rsidRDefault="00164F80" w:rsidP="00164F80">
      <w:pPr>
        <w:pStyle w:val="afe"/>
      </w:pPr>
      <w:proofErr w:type="spellStart"/>
      <w:r w:rsidRPr="00381EEE">
        <w:t>ZuluServer</w:t>
      </w:r>
      <w:proofErr w:type="spellEnd"/>
      <w:r w:rsidRPr="00381EEE">
        <w:t xml:space="preserve"> спланирован так, чтобы дать возможность быстро и просто опубликовать данные, созданные с помощью настольной версии ГИС Zulu. Физический формат данных при этом не меняется. Достаточно с помощью утилиты подготовки данных или вручную настроить ссылки для сервера </w:t>
      </w:r>
      <w:proofErr w:type="spellStart"/>
      <w:r w:rsidRPr="00381EEE">
        <w:t>ZuluServer</w:t>
      </w:r>
      <w:proofErr w:type="spellEnd"/>
      <w:r w:rsidRPr="00381EEE">
        <w:t xml:space="preserve"> и данные становятся доступными в сети. Подобно веб-серверу, сервер Zulu по запросу с клиентского места нужного ресурса предоставит данные, сопоставленные с этим ресурсом.</w:t>
      </w:r>
    </w:p>
    <w:p w:rsidR="00164F80" w:rsidRPr="00381EEE" w:rsidRDefault="00164F80" w:rsidP="00164F80">
      <w:pPr>
        <w:pStyle w:val="afe"/>
        <w:rPr>
          <w:b/>
        </w:rPr>
      </w:pPr>
      <w:r w:rsidRPr="00381EEE">
        <w:rPr>
          <w:b/>
        </w:rPr>
        <w:t>Администрирование данных</w:t>
      </w:r>
    </w:p>
    <w:p w:rsidR="00164F80" w:rsidRPr="00381EEE" w:rsidRDefault="00164F80" w:rsidP="00164F80">
      <w:pPr>
        <w:pStyle w:val="afe"/>
      </w:pPr>
      <w:proofErr w:type="spellStart"/>
      <w:r w:rsidRPr="00381EEE">
        <w:t>ZuluServer</w:t>
      </w:r>
      <w:proofErr w:type="spellEnd"/>
      <w:r w:rsidRPr="00381EEE">
        <w:t xml:space="preserve">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rsidR="00164F80" w:rsidRPr="00381EEE" w:rsidRDefault="00164F80" w:rsidP="00164F80">
      <w:pPr>
        <w:pStyle w:val="afe"/>
        <w:rPr>
          <w:b/>
        </w:rPr>
      </w:pPr>
      <w:r w:rsidRPr="00381EEE">
        <w:rPr>
          <w:b/>
        </w:rPr>
        <w:t>Web-службы WMS и WFS</w:t>
      </w:r>
    </w:p>
    <w:p w:rsidR="00164F80" w:rsidRPr="00381EEE" w:rsidRDefault="00164F80" w:rsidP="00164F80">
      <w:pPr>
        <w:pStyle w:val="afe"/>
      </w:pPr>
      <w:proofErr w:type="spellStart"/>
      <w:r w:rsidRPr="00381EEE">
        <w:t>ZuluServer</w:t>
      </w:r>
      <w:proofErr w:type="spellEnd"/>
      <w:r w:rsidRPr="00381EEE">
        <w:t xml:space="preserve"> позволяет работать с данными сервера по спецификациям WMS 1.1.1, WMS 1.3.0 (Web Map Service) и WFS 1.0.0 (Web </w:t>
      </w:r>
      <w:proofErr w:type="spellStart"/>
      <w:r w:rsidRPr="00381EEE">
        <w:t>Feature</w:t>
      </w:r>
      <w:proofErr w:type="spellEnd"/>
      <w:r w:rsidRPr="00381EEE">
        <w:t xml:space="preserve"> Service) разработанными OGC (Open </w:t>
      </w:r>
      <w:proofErr w:type="spellStart"/>
      <w:r w:rsidRPr="00381EEE">
        <w:t>Geospatial</w:t>
      </w:r>
      <w:proofErr w:type="spellEnd"/>
      <w:r w:rsidRPr="00381EEE">
        <w:t xml:space="preserve"> </w:t>
      </w:r>
      <w:proofErr w:type="spellStart"/>
      <w:r w:rsidRPr="00381EEE">
        <w:t>Consortium</w:t>
      </w:r>
      <w:proofErr w:type="spellEnd"/>
      <w:r w:rsidRPr="00381EEE">
        <w:t>).</w:t>
      </w:r>
    </w:p>
    <w:p w:rsidR="00164F80" w:rsidRPr="00381EEE" w:rsidRDefault="00164F80" w:rsidP="00164F80">
      <w:pPr>
        <w:pStyle w:val="afe"/>
      </w:pPr>
      <w:r w:rsidRPr="00381EEE">
        <w:t xml:space="preserve">Web-служба WMS позволяет отображать слои и карты сервера на клиентах, поддерживающих спецификации WMS, в частности, Zulu, </w:t>
      </w:r>
      <w:proofErr w:type="spellStart"/>
      <w:r w:rsidRPr="00381EEE">
        <w:t>Google</w:t>
      </w:r>
      <w:proofErr w:type="spellEnd"/>
      <w:r w:rsidRPr="00381EEE">
        <w:t xml:space="preserve"> </w:t>
      </w:r>
      <w:proofErr w:type="spellStart"/>
      <w:r w:rsidRPr="00381EEE">
        <w:t>Earth</w:t>
      </w:r>
      <w:proofErr w:type="spellEnd"/>
      <w:r w:rsidRPr="00381EEE">
        <w:t xml:space="preserve">, </w:t>
      </w:r>
      <w:proofErr w:type="spellStart"/>
      <w:r w:rsidRPr="00381EEE">
        <w:t>Google</w:t>
      </w:r>
      <w:proofErr w:type="spellEnd"/>
      <w:r w:rsidRPr="00381EEE">
        <w:t xml:space="preserve"> </w:t>
      </w:r>
      <w:proofErr w:type="spellStart"/>
      <w:r w:rsidRPr="00381EEE">
        <w:t>Api</w:t>
      </w:r>
      <w:proofErr w:type="spellEnd"/>
      <w:r w:rsidRPr="00381EEE">
        <w:t xml:space="preserve">, Open </w:t>
      </w:r>
      <w:proofErr w:type="spellStart"/>
      <w:r w:rsidRPr="00381EEE">
        <w:t>Layers</w:t>
      </w:r>
      <w:proofErr w:type="spellEnd"/>
      <w:r w:rsidRPr="00381EEE">
        <w:t xml:space="preserve">, </w:t>
      </w:r>
      <w:proofErr w:type="spellStart"/>
      <w:r w:rsidRPr="00381EEE">
        <w:t>Yandex</w:t>
      </w:r>
      <w:proofErr w:type="spellEnd"/>
      <w:r w:rsidRPr="00381EEE">
        <w:t xml:space="preserve"> Map, MapInfo, </w:t>
      </w:r>
      <w:proofErr w:type="spellStart"/>
      <w:r w:rsidRPr="00381EEE">
        <w:t>ArcGIS</w:t>
      </w:r>
      <w:proofErr w:type="spellEnd"/>
      <w:r w:rsidRPr="00381EEE">
        <w:t xml:space="preserve"> и др.</w:t>
      </w:r>
    </w:p>
    <w:p w:rsidR="00164F80" w:rsidRPr="00381EEE" w:rsidRDefault="00164F80" w:rsidP="00164F80">
      <w:pPr>
        <w:pStyle w:val="afe"/>
      </w:pPr>
      <w:r w:rsidRPr="00381EEE">
        <w:t>Web-служба WFS обеспечивает доступ к векторной и семантической информации сервера для клиентов, поддерживающих данную спецификацию.</w:t>
      </w:r>
    </w:p>
    <w:p w:rsidR="00164F80" w:rsidRPr="00381EEE" w:rsidRDefault="00164F80" w:rsidP="00164F80">
      <w:pPr>
        <w:pStyle w:val="afe"/>
      </w:pPr>
    </w:p>
    <w:p w:rsidR="00164F80" w:rsidRPr="00381EEE" w:rsidRDefault="00164F80" w:rsidP="00164F80">
      <w:pPr>
        <w:pStyle w:val="afe"/>
        <w:rPr>
          <w:b/>
        </w:rPr>
      </w:pPr>
      <w:r w:rsidRPr="00381EEE">
        <w:rPr>
          <w:b/>
        </w:rPr>
        <w:lastRenderedPageBreak/>
        <w:t>Пространственный фильтр к данным</w:t>
      </w:r>
    </w:p>
    <w:p w:rsidR="00164F80" w:rsidRPr="00381EEE" w:rsidRDefault="00164F80" w:rsidP="00164F80">
      <w:pPr>
        <w:pStyle w:val="afe"/>
      </w:pPr>
      <w:r w:rsidRPr="00381EEE">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rsidR="00164F80" w:rsidRPr="00381EEE" w:rsidRDefault="00164F80" w:rsidP="00164F80">
      <w:pPr>
        <w:pStyle w:val="afe"/>
      </w:pPr>
      <w:r w:rsidRPr="00381EEE">
        <w:t>Если введено такое ограничение, то пользователь сможет отображать слои и оперировать данными только в пределах указанной области.</w:t>
      </w:r>
    </w:p>
    <w:p w:rsidR="00164F80" w:rsidRPr="00381EEE" w:rsidRDefault="00164F80" w:rsidP="00164F80">
      <w:pPr>
        <w:pStyle w:val="afe"/>
        <w:rPr>
          <w:b/>
        </w:rPr>
      </w:pPr>
      <w:r w:rsidRPr="00381EEE">
        <w:rPr>
          <w:b/>
        </w:rPr>
        <w:t>Авторизация Windows</w:t>
      </w:r>
    </w:p>
    <w:p w:rsidR="00164F80" w:rsidRPr="00381EEE" w:rsidRDefault="00164F80" w:rsidP="00164F80">
      <w:pPr>
        <w:pStyle w:val="afe"/>
      </w:pPr>
      <w:r w:rsidRPr="00381EEE">
        <w:t xml:space="preserve">При соединении с </w:t>
      </w:r>
      <w:proofErr w:type="spellStart"/>
      <w:r w:rsidRPr="00381EEE">
        <w:t>ZuluServer</w:t>
      </w:r>
      <w:proofErr w:type="spellEnd"/>
      <w:r w:rsidRPr="00381EEE">
        <w:t xml:space="preserve"> возможно использовать учетные сведения Windows для авторизации пользователя на сервере, как это </w:t>
      </w:r>
      <w:proofErr w:type="gramStart"/>
      <w:r w:rsidRPr="00381EEE">
        <w:t>делает</w:t>
      </w:r>
      <w:proofErr w:type="gramEnd"/>
      <w:r w:rsidRPr="00381EEE">
        <w:t xml:space="preserve"> например Microsoft SQL Server. Пользователю не нужно постоянно вводить логин и пароль.</w:t>
      </w:r>
    </w:p>
    <w:p w:rsidR="00164F80" w:rsidRPr="00381EEE" w:rsidRDefault="00164F80" w:rsidP="00164F80">
      <w:pPr>
        <w:pStyle w:val="110"/>
      </w:pPr>
      <w:bookmarkStart w:id="210" w:name="_Toc358982031"/>
      <w:bookmarkStart w:id="211" w:name="_Toc365502454"/>
      <w:bookmarkStart w:id="212" w:name="_Toc365814102"/>
      <w:bookmarkStart w:id="213" w:name="_Toc373081351"/>
      <w:r w:rsidRPr="00381EEE">
        <w:t>Электронная модель существующей системы теплоснабжения</w:t>
      </w:r>
      <w:bookmarkEnd w:id="210"/>
      <w:bookmarkEnd w:id="211"/>
      <w:bookmarkEnd w:id="212"/>
      <w:bookmarkEnd w:id="213"/>
    </w:p>
    <w:p w:rsidR="00164F80" w:rsidRPr="00381EEE" w:rsidRDefault="00164F80" w:rsidP="00164F80">
      <w:pPr>
        <w:pStyle w:val="afe"/>
      </w:pPr>
      <w:r w:rsidRPr="00381EEE">
        <w:t>В качестве методической основы для разработки «Электронной модели си</w:t>
      </w:r>
      <w:r w:rsidR="00D939CA">
        <w:t>стемы теплоснабжения г. Заозерск</w:t>
      </w:r>
      <w:r w:rsidRPr="00381EEE">
        <w:t>» (далее – ЭМ) использованы требования к процедурам разработки автоматизированной информационн</w:t>
      </w:r>
      <w:proofErr w:type="gramStart"/>
      <w:r w:rsidRPr="00381EEE">
        <w:t>о-</w:t>
      </w:r>
      <w:proofErr w:type="gramEnd"/>
      <w:r w:rsidRPr="00381EEE">
        <w:t xml:space="preserve"> аналитической системы «Электронная модель системы теплоснабжения города, населенного пункта», изложенные в Постановлении Правительства РФ №154 от 22.02.2012 г. и в СТО НП «Российское теплоснабжение» «Автоматизированные информационно - аналитические системы «Электронные модели систем теплоснабжения городов» Общие требования».</w:t>
      </w:r>
    </w:p>
    <w:p w:rsidR="00164F80" w:rsidRPr="00381EEE" w:rsidRDefault="00164F80" w:rsidP="00164F80">
      <w:pPr>
        <w:pStyle w:val="afe"/>
      </w:pPr>
      <w:r w:rsidRPr="00381EEE">
        <w:t xml:space="preserve">Информационно-графическое описание объектов системы теплоснабжения города в слоях ЭМ представлены графическим представлением объектов системы теплоснабжения с привязкой к </w:t>
      </w:r>
      <w:proofErr w:type="spellStart"/>
      <w:r w:rsidRPr="00381EEE">
        <w:t>топооснове</w:t>
      </w:r>
      <w:proofErr w:type="spellEnd"/>
      <w:r w:rsidRPr="00381EEE">
        <w:t xml:space="preserve">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rsidR="00164F80" w:rsidRPr="00381EEE" w:rsidRDefault="00164F80" w:rsidP="00164F80">
      <w:pPr>
        <w:pStyle w:val="afe"/>
      </w:pPr>
      <w:r w:rsidRPr="00381EEE">
        <w:t xml:space="preserve">Основой семантических данных об объектах системы теплоснабжения были базы данных Заказчика и информация, собранная в процессе </w:t>
      </w:r>
      <w:proofErr w:type="gramStart"/>
      <w:r w:rsidRPr="00381EEE">
        <w:t>выполнения анализа существующего состояния системы теплоснабжения города</w:t>
      </w:r>
      <w:proofErr w:type="gramEnd"/>
      <w:r w:rsidRPr="00381EEE">
        <w:t>.</w:t>
      </w:r>
    </w:p>
    <w:p w:rsidR="00164F80" w:rsidRPr="00381EEE" w:rsidRDefault="00164F80" w:rsidP="00164F80">
      <w:pPr>
        <w:pStyle w:val="afe"/>
      </w:pPr>
      <w:r w:rsidRPr="00381EEE">
        <w:t>В составе электронной модели (ЭМ) существующей системы теплоснабжения города отдельными слоями представлены:</w:t>
      </w:r>
    </w:p>
    <w:p w:rsidR="00164F80" w:rsidRPr="00381EEE" w:rsidRDefault="00164F80" w:rsidP="00314680">
      <w:pPr>
        <w:pStyle w:val="afe"/>
        <w:numPr>
          <w:ilvl w:val="0"/>
          <w:numId w:val="28"/>
        </w:numPr>
      </w:pPr>
      <w:proofErr w:type="spellStart"/>
      <w:r w:rsidRPr="00381EEE">
        <w:t>топоснова</w:t>
      </w:r>
      <w:proofErr w:type="spellEnd"/>
      <w:r w:rsidRPr="00381EEE">
        <w:t xml:space="preserve"> города;</w:t>
      </w:r>
    </w:p>
    <w:p w:rsidR="00164F80" w:rsidRPr="00381EEE" w:rsidRDefault="00164F80" w:rsidP="00314680">
      <w:pPr>
        <w:pStyle w:val="afe"/>
        <w:numPr>
          <w:ilvl w:val="0"/>
          <w:numId w:val="28"/>
        </w:numPr>
      </w:pPr>
      <w:r w:rsidRPr="00381EEE">
        <w:lastRenderedPageBreak/>
        <w:t>адресный план города;</w:t>
      </w:r>
    </w:p>
    <w:p w:rsidR="00164F80" w:rsidRPr="00381EEE" w:rsidRDefault="00164F80" w:rsidP="00314680">
      <w:pPr>
        <w:pStyle w:val="afe"/>
        <w:numPr>
          <w:ilvl w:val="0"/>
          <w:numId w:val="28"/>
        </w:numPr>
      </w:pPr>
      <w:r w:rsidRPr="00381EEE">
        <w:t>слои, содержащие сетки районирования города;</w:t>
      </w:r>
    </w:p>
    <w:p w:rsidR="00164F80" w:rsidRPr="00381EEE" w:rsidRDefault="00625A3D" w:rsidP="00314680">
      <w:pPr>
        <w:pStyle w:val="afe"/>
        <w:numPr>
          <w:ilvl w:val="0"/>
          <w:numId w:val="28"/>
        </w:numPr>
      </w:pPr>
      <w:r>
        <w:t xml:space="preserve">отдельные расчетные </w:t>
      </w:r>
      <w:r w:rsidR="00164F80" w:rsidRPr="00381EEE">
        <w:t xml:space="preserve">слои ZULU </w:t>
      </w:r>
      <w:r>
        <w:t xml:space="preserve">по отдельным зонам </w:t>
      </w:r>
      <w:r w:rsidR="00164F80" w:rsidRPr="00381EEE">
        <w:t>теплоснабжения города;</w:t>
      </w:r>
    </w:p>
    <w:p w:rsidR="00164F80" w:rsidRPr="00381EEE" w:rsidRDefault="00625A3D" w:rsidP="00314680">
      <w:pPr>
        <w:pStyle w:val="afe"/>
        <w:numPr>
          <w:ilvl w:val="0"/>
          <w:numId w:val="28"/>
        </w:numPr>
      </w:pPr>
      <w:r>
        <w:t xml:space="preserve">объединенные информационные </w:t>
      </w:r>
      <w:r w:rsidR="00164F80" w:rsidRPr="00381EEE">
        <w:t xml:space="preserve">слои  по </w:t>
      </w:r>
      <w:r>
        <w:t>тепловым источникам</w:t>
      </w:r>
      <w:r w:rsidR="00164F80" w:rsidRPr="00381EEE">
        <w:t xml:space="preserve"> и потребителям города, созданные для выполнения пространственных технологических </w:t>
      </w:r>
      <w:r>
        <w:t>запросов по системе в рамках принятой при</w:t>
      </w:r>
      <w:r w:rsidR="00164F80" w:rsidRPr="00381EEE">
        <w:t xml:space="preserve"> разработке «Схемы теплоснабжения…» сетки расчетных единиц деления города  или любых других территориальных разрезах в целях решения аналитических задач.</w:t>
      </w:r>
    </w:p>
    <w:p w:rsidR="00164F80" w:rsidRPr="00381EEE" w:rsidRDefault="00164F80" w:rsidP="00164F80">
      <w:pPr>
        <w:pStyle w:val="afe"/>
      </w:pPr>
      <w:r w:rsidRPr="00381EEE">
        <w:t xml:space="preserve">После завершения ввода информации об объектах системы теплоснабжения (изображений и паспортов </w:t>
      </w:r>
      <w:proofErr w:type="spellStart"/>
      <w:r w:rsidRPr="00381EEE">
        <w:t>энергоисточников</w:t>
      </w:r>
      <w:proofErr w:type="spellEnd"/>
      <w:r w:rsidRPr="00381EEE">
        <w:t>, участков трубопроводов тепловых сетей, теплосетевых объектов, потребителей) была выполнена процедура калибровки электронной модели с целью обеспечения соответствия расходов теплоносителя в модели реальным расходам базового отопительного периода разработки схемы теплоснабжения.</w:t>
      </w:r>
    </w:p>
    <w:p w:rsidR="00164F80" w:rsidRPr="00381EEE" w:rsidRDefault="00164F80" w:rsidP="00164F80">
      <w:pPr>
        <w:pStyle w:val="110"/>
      </w:pPr>
      <w:bookmarkStart w:id="214" w:name="_Toc335133809"/>
      <w:bookmarkStart w:id="215" w:name="_Toc358982032"/>
      <w:bookmarkStart w:id="216" w:name="_Toc365502455"/>
      <w:bookmarkStart w:id="217" w:name="_Toc365814103"/>
      <w:bookmarkStart w:id="218" w:name="_Toc373081352"/>
      <w:r w:rsidRPr="00381EEE">
        <w:t>Адресный план города</w:t>
      </w:r>
      <w:bookmarkEnd w:id="214"/>
      <w:bookmarkEnd w:id="215"/>
      <w:bookmarkEnd w:id="216"/>
      <w:bookmarkEnd w:id="217"/>
      <w:bookmarkEnd w:id="218"/>
    </w:p>
    <w:p w:rsidR="00164F80" w:rsidRPr="00381EEE" w:rsidRDefault="00164F80" w:rsidP="00164F80">
      <w:pPr>
        <w:pStyle w:val="afe"/>
      </w:pPr>
      <w:r w:rsidRPr="00381EEE">
        <w:t>На адресном плане города изображены:</w:t>
      </w:r>
    </w:p>
    <w:p w:rsidR="00164F80" w:rsidRPr="00381EEE" w:rsidRDefault="00164F80" w:rsidP="00314680">
      <w:pPr>
        <w:pStyle w:val="afe"/>
        <w:numPr>
          <w:ilvl w:val="0"/>
          <w:numId w:val="29"/>
        </w:numPr>
      </w:pPr>
      <w:r w:rsidRPr="00381EEE">
        <w:t>уличная сеть;</w:t>
      </w:r>
    </w:p>
    <w:p w:rsidR="00164F80" w:rsidRPr="00381EEE" w:rsidRDefault="00164F80" w:rsidP="00314680">
      <w:pPr>
        <w:pStyle w:val="afe"/>
        <w:numPr>
          <w:ilvl w:val="0"/>
          <w:numId w:val="29"/>
        </w:numPr>
      </w:pPr>
      <w:r w:rsidRPr="00381EEE">
        <w:t>границы водных объектов;</w:t>
      </w:r>
    </w:p>
    <w:p w:rsidR="00164F80" w:rsidRPr="00381EEE" w:rsidRDefault="00164F80" w:rsidP="00314680">
      <w:pPr>
        <w:pStyle w:val="afe"/>
        <w:numPr>
          <w:ilvl w:val="0"/>
          <w:numId w:val="29"/>
        </w:numPr>
      </w:pPr>
      <w:r w:rsidRPr="00381EEE">
        <w:t>зеленая зона;</w:t>
      </w:r>
    </w:p>
    <w:p w:rsidR="00164F80" w:rsidRPr="00381EEE" w:rsidRDefault="00164F80" w:rsidP="00314680">
      <w:pPr>
        <w:pStyle w:val="afe"/>
        <w:numPr>
          <w:ilvl w:val="0"/>
          <w:numId w:val="29"/>
        </w:numPr>
      </w:pPr>
      <w:r w:rsidRPr="00381EEE">
        <w:t>мосты, эстакады, путепроводы;</w:t>
      </w:r>
    </w:p>
    <w:p w:rsidR="00164F80" w:rsidRPr="00381EEE" w:rsidRDefault="00164F80" w:rsidP="00314680">
      <w:pPr>
        <w:pStyle w:val="afe"/>
        <w:numPr>
          <w:ilvl w:val="0"/>
          <w:numId w:val="29"/>
        </w:numPr>
      </w:pPr>
      <w:r w:rsidRPr="00381EEE">
        <w:t>здания;</w:t>
      </w:r>
    </w:p>
    <w:p w:rsidR="00164F80" w:rsidRPr="00381EEE" w:rsidRDefault="00164F80" w:rsidP="00314680">
      <w:pPr>
        <w:pStyle w:val="afe"/>
        <w:numPr>
          <w:ilvl w:val="0"/>
          <w:numId w:val="29"/>
        </w:numPr>
      </w:pPr>
      <w:r w:rsidRPr="00381EEE">
        <w:t>строения;</w:t>
      </w:r>
    </w:p>
    <w:p w:rsidR="00164F80" w:rsidRPr="00381EEE" w:rsidRDefault="00164F80" w:rsidP="00314680">
      <w:pPr>
        <w:pStyle w:val="afe"/>
        <w:numPr>
          <w:ilvl w:val="0"/>
          <w:numId w:val="29"/>
        </w:numPr>
      </w:pPr>
      <w:r w:rsidRPr="00381EEE">
        <w:t>железнодорожные пути;</w:t>
      </w:r>
    </w:p>
    <w:p w:rsidR="00164F80" w:rsidRPr="00381EEE" w:rsidRDefault="00164F80" w:rsidP="00314680">
      <w:pPr>
        <w:pStyle w:val="afe"/>
        <w:numPr>
          <w:ilvl w:val="0"/>
          <w:numId w:val="29"/>
        </w:numPr>
      </w:pPr>
      <w:r w:rsidRPr="00381EEE">
        <w:t>трамвайные пути.</w:t>
      </w:r>
    </w:p>
    <w:p w:rsidR="00164F80" w:rsidRPr="00381EEE" w:rsidRDefault="00164F80" w:rsidP="00164F80">
      <w:pPr>
        <w:pStyle w:val="afe"/>
      </w:pPr>
      <w:r w:rsidRPr="00381EEE">
        <w:t xml:space="preserve">Фрагмент адресного плана, представленного в ЭМ – см. на Рисунок </w:t>
      </w:r>
      <w:r w:rsidR="00625A3D">
        <w:t>37</w:t>
      </w:r>
      <w:r w:rsidRPr="00381EEE">
        <w:t>.</w:t>
      </w:r>
    </w:p>
    <w:p w:rsidR="00192DE9" w:rsidRDefault="00192DE9" w:rsidP="004A3DF3">
      <w:pPr>
        <w:pStyle w:val="afe"/>
        <w:ind w:firstLine="0"/>
        <w:rPr>
          <w:noProof/>
          <w:lang w:eastAsia="ru-RU"/>
        </w:rPr>
      </w:pPr>
    </w:p>
    <w:p w:rsidR="006604BE" w:rsidRDefault="00192DE9" w:rsidP="00192DE9">
      <w:pPr>
        <w:pStyle w:val="afe"/>
        <w:ind w:firstLine="0"/>
        <w:jc w:val="center"/>
      </w:pPr>
      <w:r>
        <w:rPr>
          <w:noProof/>
          <w:lang w:eastAsia="ru-RU"/>
        </w:rPr>
        <w:lastRenderedPageBreak/>
        <w:drawing>
          <wp:inline distT="0" distB="0" distL="0" distR="0" wp14:anchorId="77916A1A" wp14:editId="20A06600">
            <wp:extent cx="4800600" cy="54673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щ карта.jpg"/>
                    <pic:cNvPicPr/>
                  </pic:nvPicPr>
                  <pic:blipFill rotWithShape="1">
                    <a:blip r:embed="rId55">
                      <a:extLst>
                        <a:ext uri="{28A0092B-C50C-407E-A947-70E740481C1C}">
                          <a14:useLocalDpi xmlns:a14="http://schemas.microsoft.com/office/drawing/2010/main" val="0"/>
                        </a:ext>
                      </a:extLst>
                    </a:blip>
                    <a:srcRect r="21506"/>
                    <a:stretch/>
                  </pic:blipFill>
                  <pic:spPr bwMode="auto">
                    <a:xfrm>
                      <a:off x="0" y="0"/>
                      <a:ext cx="4803945" cy="5471160"/>
                    </a:xfrm>
                    <a:prstGeom prst="rect">
                      <a:avLst/>
                    </a:prstGeom>
                    <a:ln>
                      <a:noFill/>
                    </a:ln>
                    <a:extLst>
                      <a:ext uri="{53640926-AAD7-44D8-BBD7-CCE9431645EC}">
                        <a14:shadowObscured xmlns:a14="http://schemas.microsoft.com/office/drawing/2010/main"/>
                      </a:ext>
                    </a:extLst>
                  </pic:spPr>
                </pic:pic>
              </a:graphicData>
            </a:graphic>
          </wp:inline>
        </w:drawing>
      </w:r>
    </w:p>
    <w:p w:rsidR="00164F80" w:rsidRPr="00381EEE" w:rsidRDefault="00164F80" w:rsidP="00B30B8F">
      <w:pPr>
        <w:pStyle w:val="a3"/>
      </w:pPr>
      <w:bookmarkStart w:id="219" w:name="_Toc335210101"/>
      <w:bookmarkStart w:id="220" w:name="_Toc365502456"/>
      <w:r w:rsidRPr="00381EEE">
        <w:t>Фрагмент адресного плана</w:t>
      </w:r>
      <w:bookmarkEnd w:id="219"/>
      <w:bookmarkEnd w:id="220"/>
    </w:p>
    <w:p w:rsidR="00164F80" w:rsidRPr="00381EEE" w:rsidRDefault="00164F80" w:rsidP="00164F80">
      <w:pPr>
        <w:pStyle w:val="afe"/>
        <w:rPr>
          <w:b/>
        </w:rPr>
      </w:pPr>
      <w:bookmarkStart w:id="221" w:name="_Toc335133810"/>
      <w:r w:rsidRPr="00381EEE">
        <w:rPr>
          <w:b/>
        </w:rPr>
        <w:t>Слои, представляющие сетки районирования города</w:t>
      </w:r>
      <w:bookmarkEnd w:id="221"/>
    </w:p>
    <w:p w:rsidR="00164F80" w:rsidRPr="00381EEE" w:rsidRDefault="00164F80" w:rsidP="00164F80">
      <w:pPr>
        <w:pStyle w:val="afe"/>
      </w:pPr>
      <w:r w:rsidRPr="00381EEE">
        <w:t xml:space="preserve">ЭМ в соответствии с требованиями к ее содержанию включает  слои расчетных единиц территориального деления (сетки районирования), включая </w:t>
      </w:r>
      <w:proofErr w:type="gramStart"/>
      <w:r w:rsidRPr="00381EEE">
        <w:t>административное</w:t>
      </w:r>
      <w:proofErr w:type="gramEnd"/>
      <w:r w:rsidRPr="00381EEE">
        <w:t>, с необходимой по ним информацией:</w:t>
      </w:r>
    </w:p>
    <w:p w:rsidR="00164F80" w:rsidRPr="00381EEE" w:rsidRDefault="00164F80" w:rsidP="00164F80">
      <w:pPr>
        <w:pStyle w:val="afe"/>
      </w:pPr>
      <w:r w:rsidRPr="00381EEE">
        <w:t>графические границы деления города на административные территории (районы);</w:t>
      </w:r>
    </w:p>
    <w:p w:rsidR="00164F80" w:rsidRPr="00381EEE" w:rsidRDefault="00164F80" w:rsidP="00164F80">
      <w:pPr>
        <w:pStyle w:val="110"/>
      </w:pPr>
      <w:bookmarkStart w:id="222" w:name="_Toc335133813"/>
      <w:bookmarkStart w:id="223" w:name="_Toc358982033"/>
      <w:bookmarkStart w:id="224" w:name="_Toc365502457"/>
      <w:bookmarkStart w:id="225" w:name="_Toc365814104"/>
      <w:bookmarkStart w:id="226" w:name="_Toc373081353"/>
      <w:r w:rsidRPr="00381EEE">
        <w:t>Расчетные слои ZULU по отдельным зонам теплоснабжения города</w:t>
      </w:r>
      <w:bookmarkEnd w:id="222"/>
      <w:bookmarkEnd w:id="223"/>
      <w:bookmarkEnd w:id="224"/>
      <w:bookmarkEnd w:id="225"/>
      <w:bookmarkEnd w:id="226"/>
      <w:r w:rsidRPr="00381EEE">
        <w:t xml:space="preserve"> </w:t>
      </w:r>
    </w:p>
    <w:p w:rsidR="00164F80" w:rsidRPr="00381EEE" w:rsidRDefault="00164F80" w:rsidP="00164F80">
      <w:pPr>
        <w:pStyle w:val="afe"/>
      </w:pPr>
      <w:r w:rsidRPr="00381EEE">
        <w:t xml:space="preserve">Общегородская электронная схема существующих тепловых сетей г. </w:t>
      </w:r>
      <w:r w:rsidR="00625A3D">
        <w:t>Заозерск</w:t>
      </w:r>
      <w:r w:rsidRPr="00381EEE">
        <w:t xml:space="preserve">, привязанных к </w:t>
      </w:r>
      <w:proofErr w:type="spellStart"/>
      <w:r w:rsidRPr="00381EEE">
        <w:t>топооснове</w:t>
      </w:r>
      <w:proofErr w:type="spellEnd"/>
      <w:r w:rsidRPr="00381EEE">
        <w:t xml:space="preserve"> города, представлена отдельными (расчетными) слоями </w:t>
      </w:r>
      <w:r w:rsidRPr="00381EEE">
        <w:lastRenderedPageBreak/>
        <w:t xml:space="preserve">ZULU, содержащими данные по сети, необходимые для выполнения </w:t>
      </w:r>
      <w:proofErr w:type="spellStart"/>
      <w:r w:rsidRPr="00381EEE">
        <w:t>теплогидравлических</w:t>
      </w:r>
      <w:proofErr w:type="spellEnd"/>
      <w:r w:rsidRPr="00381EEE">
        <w:t xml:space="preserve"> расчетов:</w:t>
      </w:r>
    </w:p>
    <w:p w:rsidR="00164F80" w:rsidRPr="00381EEE" w:rsidRDefault="00625A3D" w:rsidP="00314680">
      <w:pPr>
        <w:pStyle w:val="afe"/>
        <w:numPr>
          <w:ilvl w:val="0"/>
          <w:numId w:val="30"/>
        </w:numPr>
      </w:pPr>
      <w:r>
        <w:t>магистральные тепловые сети;</w:t>
      </w:r>
    </w:p>
    <w:p w:rsidR="00164F80" w:rsidRPr="00381EEE" w:rsidRDefault="00164F80" w:rsidP="00314680">
      <w:pPr>
        <w:pStyle w:val="afe"/>
        <w:numPr>
          <w:ilvl w:val="0"/>
          <w:numId w:val="30"/>
        </w:numPr>
      </w:pPr>
      <w:r w:rsidRPr="00381EEE">
        <w:t>квартальные сети – городские распределительные сети до потребителей города;</w:t>
      </w:r>
    </w:p>
    <w:p w:rsidR="00164F80" w:rsidRPr="00381EEE" w:rsidRDefault="00164F80" w:rsidP="00164F80">
      <w:pPr>
        <w:pStyle w:val="afe"/>
      </w:pPr>
      <w:r>
        <w:t>Фрагмент</w:t>
      </w:r>
      <w:r w:rsidRPr="00381EEE">
        <w:t xml:space="preserve"> расчет</w:t>
      </w:r>
      <w:r>
        <w:t>ного слоя электронной схемы существующих тепловых</w:t>
      </w:r>
      <w:r w:rsidRPr="00381EEE">
        <w:t xml:space="preserve"> сетей представленной в ЭМ - см. </w:t>
      </w:r>
      <w:r w:rsidR="00625A3D" w:rsidRPr="00625A3D">
        <w:t>р</w:t>
      </w:r>
      <w:r w:rsidRPr="00625A3D">
        <w:t xml:space="preserve">исунок </w:t>
      </w:r>
      <w:r w:rsidR="00625A3D" w:rsidRPr="00625A3D">
        <w:t>38</w:t>
      </w:r>
      <w:r w:rsidRPr="00625A3D">
        <w:t>.</w:t>
      </w:r>
    </w:p>
    <w:p w:rsidR="00164F80" w:rsidRDefault="00164F80" w:rsidP="00164F80">
      <w:pPr>
        <w:pStyle w:val="afe"/>
        <w:ind w:firstLine="0"/>
      </w:pPr>
      <w:r>
        <w:rPr>
          <w:noProof/>
          <w:lang w:eastAsia="ru-RU"/>
        </w:rPr>
        <w:drawing>
          <wp:inline distT="0" distB="0" distL="0" distR="0" wp14:anchorId="4475DFE6" wp14:editId="791B427C">
            <wp:extent cx="6120130" cy="3593465"/>
            <wp:effectExtent l="0" t="0" r="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электр модель.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20130" cy="3593465"/>
                    </a:xfrm>
                    <a:prstGeom prst="rect">
                      <a:avLst/>
                    </a:prstGeom>
                  </pic:spPr>
                </pic:pic>
              </a:graphicData>
            </a:graphic>
          </wp:inline>
        </w:drawing>
      </w:r>
    </w:p>
    <w:p w:rsidR="00164F80" w:rsidRPr="00381EEE" w:rsidRDefault="00164F80" w:rsidP="00B30B8F">
      <w:pPr>
        <w:pStyle w:val="a3"/>
      </w:pPr>
      <w:bookmarkStart w:id="227" w:name="_Toc335210104"/>
      <w:bookmarkStart w:id="228" w:name="_Toc365502458"/>
      <w:r w:rsidRPr="00381EEE">
        <w:t>Фрагмент схемы тепловых сетей</w:t>
      </w:r>
      <w:bookmarkEnd w:id="227"/>
      <w:bookmarkEnd w:id="228"/>
    </w:p>
    <w:p w:rsidR="00164F80" w:rsidRPr="00381EEE" w:rsidRDefault="00164F80" w:rsidP="00164F80">
      <w:pPr>
        <w:pStyle w:val="afe"/>
      </w:pPr>
      <w:r w:rsidRPr="00381EEE">
        <w:t>К объектам расчетных слоев относятся:</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Источники;</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Тепловая камера;</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Потребитель;</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Насосная станция;</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Задвижки;</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Участки;</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Дросселирующий узел;</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ЦТП;</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Граница балансовой принадлежности;</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Узел учета;</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lastRenderedPageBreak/>
        <w:t>Перемычка;</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Обобщенный потребитель;</w:t>
      </w:r>
    </w:p>
    <w:p w:rsidR="00164F80" w:rsidRPr="00381EEE" w:rsidRDefault="00164F80" w:rsidP="00314680">
      <w:pPr>
        <w:pStyle w:val="1c"/>
        <w:numPr>
          <w:ilvl w:val="0"/>
          <w:numId w:val="31"/>
        </w:numPr>
        <w:spacing w:before="0" w:after="0" w:line="360" w:lineRule="auto"/>
        <w:rPr>
          <w:rFonts w:ascii="Times New Roman" w:eastAsia="Calibri" w:hAnsi="Times New Roman"/>
          <w:spacing w:val="0"/>
          <w:sz w:val="26"/>
          <w:szCs w:val="26"/>
        </w:rPr>
      </w:pPr>
      <w:r w:rsidRPr="00381EEE">
        <w:rPr>
          <w:rFonts w:ascii="Times New Roman" w:eastAsia="Calibri" w:hAnsi="Times New Roman"/>
          <w:spacing w:val="0"/>
          <w:sz w:val="26"/>
          <w:szCs w:val="26"/>
        </w:rPr>
        <w:t>Вспомогательный участок.</w:t>
      </w:r>
    </w:p>
    <w:p w:rsidR="00164F80" w:rsidRPr="00381EEE" w:rsidRDefault="00164F80" w:rsidP="00164F80">
      <w:pPr>
        <w:pStyle w:val="afe"/>
      </w:pPr>
      <w:r w:rsidRPr="00381EEE">
        <w:t>В существующих базах данных «ZULU» предусматриваются стандартные характеристики по приведенным выше типам объектов системы теплоснабжения.</w:t>
      </w:r>
    </w:p>
    <w:p w:rsidR="00164F80" w:rsidRPr="00381EEE" w:rsidRDefault="00164F80" w:rsidP="00164F80">
      <w:pPr>
        <w:pStyle w:val="afe"/>
      </w:pPr>
      <w:r w:rsidRPr="00381EEE">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города.</w:t>
      </w:r>
    </w:p>
    <w:p w:rsidR="00164F80" w:rsidRPr="00381EEE" w:rsidRDefault="00164F80" w:rsidP="00164F80">
      <w:pPr>
        <w:pStyle w:val="afe"/>
      </w:pPr>
      <w:r w:rsidRPr="00381EEE">
        <w:t>При желании пользователя, в существующие базы данных по объектам сети можно добавить дополнительные поля.</w:t>
      </w:r>
    </w:p>
    <w:p w:rsidR="00164F80" w:rsidRPr="00381EEE" w:rsidRDefault="00164F80" w:rsidP="00164F80">
      <w:pPr>
        <w:pStyle w:val="110"/>
      </w:pPr>
      <w:bookmarkStart w:id="229" w:name="_Toc358982034"/>
      <w:bookmarkStart w:id="230" w:name="_Toc365502459"/>
      <w:bookmarkStart w:id="231" w:name="_Toc365814105"/>
      <w:bookmarkStart w:id="232" w:name="_Toc373081354"/>
      <w:r w:rsidRPr="00381EEE">
        <w:t>Рекомендации по организации внедрения и использования ЭМ</w:t>
      </w:r>
      <w:bookmarkEnd w:id="229"/>
      <w:bookmarkEnd w:id="230"/>
      <w:bookmarkEnd w:id="231"/>
      <w:bookmarkEnd w:id="232"/>
    </w:p>
    <w:p w:rsidR="00164F80" w:rsidRPr="00381EEE" w:rsidRDefault="00164F80" w:rsidP="00164F80">
      <w:pPr>
        <w:pStyle w:val="afe"/>
      </w:pPr>
      <w:r w:rsidRPr="00381EEE">
        <w:t>Необходимыми условиями для реализации, внедрения и дальнейшей эксплуатации ЭМ в организации (держателе ЭМ) являются:</w:t>
      </w:r>
    </w:p>
    <w:p w:rsidR="00164F80" w:rsidRPr="00381EEE" w:rsidRDefault="00164F80" w:rsidP="00314680">
      <w:pPr>
        <w:pStyle w:val="afe"/>
        <w:numPr>
          <w:ilvl w:val="0"/>
          <w:numId w:val="32"/>
        </w:numPr>
      </w:pPr>
      <w:r w:rsidRPr="00381EEE">
        <w:t>определение основных пользователей ЭМ;</w:t>
      </w:r>
    </w:p>
    <w:p w:rsidR="00164F80" w:rsidRPr="00381EEE" w:rsidRDefault="00164F80" w:rsidP="00314680">
      <w:pPr>
        <w:pStyle w:val="afe"/>
        <w:numPr>
          <w:ilvl w:val="0"/>
          <w:numId w:val="32"/>
        </w:numPr>
      </w:pPr>
      <w:r w:rsidRPr="00381EEE">
        <w:t>назначение ответственно лица из числа ИТР;</w:t>
      </w:r>
    </w:p>
    <w:p w:rsidR="00164F80" w:rsidRPr="00381EEE" w:rsidRDefault="00164F80" w:rsidP="00314680">
      <w:pPr>
        <w:pStyle w:val="afe"/>
        <w:numPr>
          <w:ilvl w:val="0"/>
          <w:numId w:val="32"/>
        </w:numPr>
      </w:pPr>
      <w:r w:rsidRPr="00381EEE">
        <w:t>организация сервера для установки ЭМ;</w:t>
      </w:r>
    </w:p>
    <w:p w:rsidR="00164F80" w:rsidRPr="00381EEE" w:rsidRDefault="00164F80" w:rsidP="00314680">
      <w:pPr>
        <w:pStyle w:val="afe"/>
        <w:numPr>
          <w:ilvl w:val="0"/>
          <w:numId w:val="32"/>
        </w:numPr>
      </w:pPr>
      <w:r w:rsidRPr="00381EEE">
        <w:t>назначение администратора внедряемой системы;</w:t>
      </w:r>
    </w:p>
    <w:p w:rsidR="00164F80" w:rsidRPr="00381EEE" w:rsidRDefault="00164F80" w:rsidP="00314680">
      <w:pPr>
        <w:pStyle w:val="afe"/>
        <w:numPr>
          <w:ilvl w:val="0"/>
          <w:numId w:val="32"/>
        </w:numPr>
      </w:pPr>
      <w:r w:rsidRPr="00381EEE">
        <w:t>организация мониторинга и актуализации ЭМ.</w:t>
      </w:r>
    </w:p>
    <w:p w:rsidR="00164F80" w:rsidRPr="00381EEE" w:rsidRDefault="00164F80" w:rsidP="00164F80">
      <w:pPr>
        <w:pStyle w:val="110"/>
      </w:pPr>
      <w:bookmarkStart w:id="233" w:name="_Toc335133824"/>
      <w:bookmarkStart w:id="234" w:name="_Toc358982035"/>
      <w:bookmarkStart w:id="235" w:name="_Toc365502460"/>
      <w:bookmarkStart w:id="236" w:name="_Toc365814106"/>
      <w:bookmarkStart w:id="237" w:name="_Toc373081355"/>
      <w:r w:rsidRPr="00381EEE">
        <w:t>Организация механизмов информационного взаимодействия</w:t>
      </w:r>
      <w:bookmarkEnd w:id="233"/>
      <w:bookmarkEnd w:id="234"/>
      <w:bookmarkEnd w:id="235"/>
      <w:bookmarkEnd w:id="236"/>
      <w:bookmarkEnd w:id="237"/>
    </w:p>
    <w:p w:rsidR="00164F80" w:rsidRPr="00381EEE" w:rsidRDefault="00164F80" w:rsidP="00164F80">
      <w:pPr>
        <w:pStyle w:val="afe"/>
      </w:pPr>
      <w:r w:rsidRPr="00381EEE">
        <w:t>Учитывая то, что система теплоснабжения - динамично развивающийся механизм, организация мониторинга и актуализации ЭМ являются необходимыми условием для поддержания данных ЭМ в актуальном состоянии.</w:t>
      </w:r>
    </w:p>
    <w:p w:rsidR="00164F80" w:rsidRPr="00381EEE" w:rsidRDefault="00164F80" w:rsidP="00164F80">
      <w:pPr>
        <w:pStyle w:val="afe"/>
      </w:pPr>
      <w:r w:rsidRPr="00381EEE">
        <w:t xml:space="preserve">Для организации мониторинга единой общегородской модели системы теплоснабжения необходима организация периодического поступления необходимой </w:t>
      </w:r>
      <w:r w:rsidRPr="00381EEE">
        <w:lastRenderedPageBreak/>
        <w:t>для мониторинга информации от предприятий, являющихся основными поставщиками данных, содержащихся в ЭМ:</w:t>
      </w:r>
    </w:p>
    <w:p w:rsidR="00164F80" w:rsidRPr="00381EEE" w:rsidRDefault="00164F80" w:rsidP="00314680">
      <w:pPr>
        <w:pStyle w:val="afe"/>
        <w:numPr>
          <w:ilvl w:val="0"/>
          <w:numId w:val="33"/>
        </w:numPr>
      </w:pPr>
      <w:r w:rsidRPr="00381EEE">
        <w:t>данные по перспективному развитию города,</w:t>
      </w:r>
    </w:p>
    <w:p w:rsidR="00164F80" w:rsidRPr="00381EEE" w:rsidRDefault="00164F80" w:rsidP="00314680">
      <w:pPr>
        <w:pStyle w:val="afe"/>
        <w:numPr>
          <w:ilvl w:val="0"/>
          <w:numId w:val="33"/>
        </w:numPr>
      </w:pPr>
      <w:r w:rsidRPr="00381EEE">
        <w:t>данные по запрашиваемым техническим условиям на присоединение к системам теплоснабжения,</w:t>
      </w:r>
    </w:p>
    <w:p w:rsidR="00164F80" w:rsidRPr="00381EEE" w:rsidRDefault="00164F80" w:rsidP="00314680">
      <w:pPr>
        <w:pStyle w:val="afe"/>
        <w:numPr>
          <w:ilvl w:val="0"/>
          <w:numId w:val="33"/>
        </w:numPr>
      </w:pPr>
      <w:r w:rsidRPr="00381EEE">
        <w:t>данные планируемым к строительству или введенным в эксплуатацию объектам теплоснабжения,</w:t>
      </w:r>
    </w:p>
    <w:p w:rsidR="00164F80" w:rsidRPr="00381EEE" w:rsidRDefault="00164F80" w:rsidP="00314680">
      <w:pPr>
        <w:pStyle w:val="afe"/>
        <w:numPr>
          <w:ilvl w:val="0"/>
          <w:numId w:val="33"/>
        </w:numPr>
      </w:pPr>
      <w:r w:rsidRPr="00381EEE">
        <w:t>данные адресного плана города,</w:t>
      </w:r>
    </w:p>
    <w:p w:rsidR="00164F80" w:rsidRPr="00381EEE" w:rsidRDefault="00164F80" w:rsidP="00314680">
      <w:pPr>
        <w:pStyle w:val="afe"/>
        <w:numPr>
          <w:ilvl w:val="0"/>
          <w:numId w:val="33"/>
        </w:numPr>
      </w:pPr>
      <w:r w:rsidRPr="00381EEE">
        <w:t>данные по изменениям сеток районирования города и т. д.</w:t>
      </w:r>
    </w:p>
    <w:p w:rsidR="00164F80" w:rsidRPr="00381EEE" w:rsidRDefault="00164F80" w:rsidP="00164F80">
      <w:pPr>
        <w:pStyle w:val="afe"/>
      </w:pPr>
      <w:r w:rsidRPr="00381EEE">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rsidR="00164F80" w:rsidRPr="00381EEE" w:rsidRDefault="00164F80" w:rsidP="00164F80">
      <w:pPr>
        <w:pStyle w:val="afe"/>
      </w:pPr>
      <w:r w:rsidRPr="00381EEE">
        <w:t>Необходимо организовать системы информационного обмена с соответствующими организациями и департаментами города, теплогенерирующими и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ведется и актуализируется, разработать регламент обновления данных и утвердить его соответствующими службами на уровне города.</w:t>
      </w:r>
    </w:p>
    <w:p w:rsidR="00164F80" w:rsidRPr="00381EEE" w:rsidRDefault="00164F80" w:rsidP="00164F80">
      <w:pPr>
        <w:pStyle w:val="110"/>
      </w:pPr>
      <w:bookmarkStart w:id="238" w:name="_Toc335133825"/>
      <w:bookmarkStart w:id="239" w:name="_Toc358982036"/>
      <w:bookmarkStart w:id="240" w:name="_Toc365502461"/>
      <w:bookmarkStart w:id="241" w:name="_Toc365814107"/>
      <w:bookmarkStart w:id="242" w:name="_Toc373081356"/>
      <w:r w:rsidRPr="00381EEE">
        <w:t>Требования к квалификации персонала</w:t>
      </w:r>
      <w:bookmarkEnd w:id="238"/>
      <w:bookmarkEnd w:id="239"/>
      <w:bookmarkEnd w:id="240"/>
      <w:bookmarkEnd w:id="241"/>
      <w:bookmarkEnd w:id="242"/>
    </w:p>
    <w:p w:rsidR="00164F80" w:rsidRPr="00381EEE" w:rsidRDefault="00164F80" w:rsidP="00164F80">
      <w:pPr>
        <w:pStyle w:val="afe"/>
      </w:pPr>
      <w:r w:rsidRPr="00381EEE">
        <w:t>В функционировании системы должны участвовать следующие группы персонала:</w:t>
      </w:r>
    </w:p>
    <w:p w:rsidR="00164F80" w:rsidRPr="00381EEE" w:rsidRDefault="00192DE9" w:rsidP="00164F80">
      <w:pPr>
        <w:pStyle w:val="afe"/>
      </w:pPr>
      <w:proofErr w:type="gramStart"/>
      <w:r>
        <w:t>Эксплуатационный персонал системы - администратор</w:t>
      </w:r>
      <w:r w:rsidR="00164F80" w:rsidRPr="00381EEE">
        <w:t xml:space="preserve"> системы, специалист обеспечивающий функционирование технических и программных средств, обслуживание и обеспечение рабочих мест</w:t>
      </w:r>
      <w:r>
        <w:t xml:space="preserve"> пользователей, в обязанности которого также должно </w:t>
      </w:r>
      <w:r w:rsidR="00164F80" w:rsidRPr="00381EEE">
        <w:t>входить выполнение специальных технологических функций, таких как: ведение списков пользователей, регулирование прав доступа пользователей к ЭМ и операциям над ней, а также контроль за целостностью и сохранностью информации в базах данных.</w:t>
      </w:r>
      <w:proofErr w:type="gramEnd"/>
      <w:r w:rsidR="00164F80" w:rsidRPr="00381EEE">
        <w:t xml:space="preserve">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rsidR="00164F80" w:rsidRPr="00381EEE" w:rsidRDefault="00164F80" w:rsidP="00164F80">
      <w:pPr>
        <w:pStyle w:val="afe"/>
      </w:pPr>
      <w:r w:rsidRPr="00381EEE">
        <w:lastRenderedPageBreak/>
        <w:t>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Microsoft Windows, а также иметь профильные навыки в зависимости от решаемых с помощью ЭМ задач. Пользователи должны пройти</w:t>
      </w:r>
      <w:r w:rsidR="00625A3D">
        <w:t xml:space="preserve"> обучение правилам работы с ЭМ в соответствии со своими </w:t>
      </w:r>
      <w:r w:rsidRPr="00381EEE">
        <w:t>функциональными обязанностями и руководством пользователя.</w:t>
      </w:r>
    </w:p>
    <w:p w:rsidR="00164F80" w:rsidRPr="00381EEE" w:rsidRDefault="00164F80" w:rsidP="00164F80">
      <w:pPr>
        <w:pStyle w:val="afe"/>
      </w:pPr>
    </w:p>
    <w:p w:rsidR="00164F80" w:rsidRDefault="00164F80" w:rsidP="00164F80">
      <w:pPr>
        <w:pStyle w:val="afe"/>
        <w:ind w:firstLine="0"/>
      </w:pPr>
    </w:p>
    <w:p w:rsidR="00937AE6" w:rsidRDefault="00A315AF" w:rsidP="00B01CEE">
      <w:pPr>
        <w:pStyle w:val="10"/>
      </w:pPr>
      <w:bookmarkStart w:id="243" w:name="_Toc373081357"/>
      <w:r w:rsidRPr="00A315AF">
        <w:lastRenderedPageBreak/>
        <w:t>Перспективные балансы тепловой мощности источников тепловой энергии и тепловой нагрузки</w:t>
      </w:r>
      <w:bookmarkEnd w:id="243"/>
    </w:p>
    <w:p w:rsidR="007E7D58" w:rsidRDefault="007E7D58" w:rsidP="00247AD7">
      <w:pPr>
        <w:pStyle w:val="110"/>
        <w:rPr>
          <w:lang w:eastAsia="ru-RU"/>
        </w:rPr>
      </w:pPr>
      <w:bookmarkStart w:id="244" w:name="_Toc373081358"/>
      <w:r>
        <w:rPr>
          <w:lang w:eastAsia="ru-RU"/>
        </w:rPr>
        <w:t>Б</w:t>
      </w:r>
      <w:r w:rsidRPr="007156DF">
        <w:rPr>
          <w:lang w:eastAsia="ru-RU"/>
        </w:rPr>
        <w:t>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244"/>
    </w:p>
    <w:p w:rsidR="003F173F" w:rsidRDefault="00D831EE" w:rsidP="00DE064F">
      <w:pPr>
        <w:pStyle w:val="afe"/>
        <w:rPr>
          <w:lang w:eastAsia="ru-RU"/>
        </w:rPr>
      </w:pPr>
      <w:r>
        <w:rPr>
          <w:lang w:eastAsia="ru-RU"/>
        </w:rPr>
        <w:t>На настоящий момент</w:t>
      </w:r>
      <w:r w:rsidR="008C2271">
        <w:rPr>
          <w:lang w:eastAsia="ru-RU"/>
        </w:rPr>
        <w:t xml:space="preserve"> источником централизованного теплоснабжения города Заозерск является котельная инв.№53.</w:t>
      </w:r>
      <w:r w:rsidR="003F173F">
        <w:rPr>
          <w:lang w:eastAsia="ru-RU"/>
        </w:rPr>
        <w:t xml:space="preserve"> Зона действия котельной охватывает всю жилую и</w:t>
      </w:r>
      <w:r w:rsidR="00EC6787">
        <w:rPr>
          <w:lang w:eastAsia="ru-RU"/>
        </w:rPr>
        <w:t xml:space="preserve"> общественную застройку города.</w:t>
      </w:r>
    </w:p>
    <w:p w:rsidR="00FD4F5B" w:rsidRDefault="003F173F" w:rsidP="00DE064F">
      <w:pPr>
        <w:pStyle w:val="afe"/>
        <w:rPr>
          <w:lang w:eastAsia="ru-RU"/>
        </w:rPr>
      </w:pPr>
      <w:r>
        <w:rPr>
          <w:lang w:eastAsia="ru-RU"/>
        </w:rPr>
        <w:t xml:space="preserve">Проектом схемы теплоснабжения предусматривается </w:t>
      </w:r>
      <w:r w:rsidR="00BF4CB4">
        <w:rPr>
          <w:lang w:eastAsia="ru-RU"/>
        </w:rPr>
        <w:t xml:space="preserve">несколько вариантов развития </w:t>
      </w:r>
      <w:r w:rsidR="00792C6E">
        <w:rPr>
          <w:lang w:eastAsia="ru-RU"/>
        </w:rPr>
        <w:t xml:space="preserve">системы </w:t>
      </w:r>
      <w:r w:rsidR="00BF4CB4">
        <w:rPr>
          <w:lang w:eastAsia="ru-RU"/>
        </w:rPr>
        <w:t xml:space="preserve">теплоснабжения города Заозерск. </w:t>
      </w:r>
      <w:r w:rsidR="00792C6E">
        <w:rPr>
          <w:lang w:eastAsia="ru-RU"/>
        </w:rPr>
        <w:t>В</w:t>
      </w:r>
      <w:r w:rsidR="00C33865">
        <w:rPr>
          <w:lang w:eastAsia="ru-RU"/>
        </w:rPr>
        <w:t xml:space="preserve"> главе 10</w:t>
      </w:r>
      <w:r w:rsidR="00793E81">
        <w:rPr>
          <w:lang w:eastAsia="ru-RU"/>
        </w:rPr>
        <w:t xml:space="preserve"> рассмотрены</w:t>
      </w:r>
      <w:r w:rsidR="00792C6E">
        <w:rPr>
          <w:lang w:eastAsia="ru-RU"/>
        </w:rPr>
        <w:t xml:space="preserve"> такие варианты как </w:t>
      </w:r>
      <w:r w:rsidR="00FD4F5B">
        <w:rPr>
          <w:lang w:eastAsia="ru-RU"/>
        </w:rPr>
        <w:t>отключение тепловых сетей потребителей (всех, кроме воинской площадки) с подключением к новым источникам: планируемым к строительству, котельным (на угле или сжиженном газе), установленных в противоположных концах города для осуществления кольцевой схемы теплоснабжения и увеличения надежности и качества теплоснабжения потребителей. Отдельным вариантом предусматривается установка индукционных электрических котлов в ИТП каждого потребителя, отключение всех тепловых сетей. Кроме того предусматривается установка индивидуальных тепловых пунктов с погодным регулированием объема теплоносителя в зависимости от температуры наружного воздуха. По укрупненным оценкам использование погодного регулирования приводит к сокращению потребления тепловой энергии на нужды отопления на 25%.</w:t>
      </w:r>
    </w:p>
    <w:p w:rsidR="00DE064F" w:rsidRDefault="00FD4F5B" w:rsidP="00DE064F">
      <w:pPr>
        <w:pStyle w:val="afe"/>
        <w:rPr>
          <w:lang w:eastAsia="ru-RU"/>
        </w:rPr>
      </w:pPr>
      <w:r>
        <w:rPr>
          <w:lang w:eastAsia="ru-RU"/>
        </w:rPr>
        <w:t xml:space="preserve"> </w:t>
      </w:r>
      <w:r w:rsidR="00792C6E">
        <w:rPr>
          <w:lang w:eastAsia="ru-RU"/>
        </w:rPr>
        <w:t>Все выше перечисленные варианты планируется осуще</w:t>
      </w:r>
      <w:r w:rsidR="00804AFF">
        <w:rPr>
          <w:lang w:eastAsia="ru-RU"/>
        </w:rPr>
        <w:t>с</w:t>
      </w:r>
      <w:r w:rsidR="00792C6E">
        <w:rPr>
          <w:lang w:eastAsia="ru-RU"/>
        </w:rPr>
        <w:t>твить</w:t>
      </w:r>
      <w:r w:rsidR="00BF4CB4">
        <w:rPr>
          <w:lang w:eastAsia="ru-RU"/>
        </w:rPr>
        <w:t xml:space="preserve"> </w:t>
      </w:r>
      <w:r w:rsidR="003F173F">
        <w:rPr>
          <w:lang w:eastAsia="ru-RU"/>
        </w:rPr>
        <w:t>в 2016 году</w:t>
      </w:r>
      <w:r w:rsidR="00BF4CB4">
        <w:rPr>
          <w:lang w:eastAsia="ru-RU"/>
        </w:rPr>
        <w:t>.</w:t>
      </w:r>
      <w:r w:rsidR="003F173F">
        <w:rPr>
          <w:lang w:eastAsia="ru-RU"/>
        </w:rPr>
        <w:t xml:space="preserve"> </w:t>
      </w:r>
      <w:r w:rsidR="00BF4CB4">
        <w:rPr>
          <w:lang w:eastAsia="ru-RU"/>
        </w:rPr>
        <w:t>У</w:t>
      </w:r>
      <w:r w:rsidR="003F173F">
        <w:rPr>
          <w:lang w:eastAsia="ru-RU"/>
        </w:rPr>
        <w:t>становленн</w:t>
      </w:r>
      <w:r w:rsidR="00BF4CB4">
        <w:rPr>
          <w:lang w:eastAsia="ru-RU"/>
        </w:rPr>
        <w:t xml:space="preserve">ая мощность </w:t>
      </w:r>
      <w:r w:rsidR="00950CEA">
        <w:rPr>
          <w:lang w:eastAsia="ru-RU"/>
        </w:rPr>
        <w:t xml:space="preserve">источников тепловой энергии по всем вариантам </w:t>
      </w:r>
      <w:r w:rsidR="00BF4CB4">
        <w:rPr>
          <w:lang w:eastAsia="ru-RU"/>
        </w:rPr>
        <w:t xml:space="preserve">будет </w:t>
      </w:r>
      <w:r w:rsidR="00BF4CB4" w:rsidRPr="00E735BC">
        <w:rPr>
          <w:lang w:eastAsia="ru-RU"/>
        </w:rPr>
        <w:t>составлять</w:t>
      </w:r>
      <w:r w:rsidR="003F173F" w:rsidRPr="00E735BC">
        <w:rPr>
          <w:lang w:eastAsia="ru-RU"/>
        </w:rPr>
        <w:t xml:space="preserve"> </w:t>
      </w:r>
      <w:r>
        <w:rPr>
          <w:lang w:eastAsia="ru-RU"/>
        </w:rPr>
        <w:t>24</w:t>
      </w:r>
      <w:r w:rsidR="00001565" w:rsidRPr="00E735BC">
        <w:rPr>
          <w:lang w:eastAsia="ru-RU"/>
        </w:rPr>
        <w:t> </w:t>
      </w:r>
      <w:r w:rsidR="003F173F" w:rsidRPr="00E735BC">
        <w:rPr>
          <w:lang w:eastAsia="ru-RU"/>
        </w:rPr>
        <w:t>Гкал/час.</w:t>
      </w:r>
      <w:r w:rsidR="003F173F">
        <w:rPr>
          <w:lang w:eastAsia="ru-RU"/>
        </w:rPr>
        <w:t xml:space="preserve"> </w:t>
      </w:r>
      <w:r w:rsidR="00C33865">
        <w:rPr>
          <w:lang w:eastAsia="ru-RU"/>
        </w:rPr>
        <w:t xml:space="preserve">При </w:t>
      </w:r>
      <w:r w:rsidR="00C33865" w:rsidRPr="00C33865">
        <w:rPr>
          <w:lang w:eastAsia="ru-RU"/>
        </w:rPr>
        <w:t>вариантах, где предполагается строительство новых источников теплоснабжения, в</w:t>
      </w:r>
      <w:r w:rsidR="003F173F" w:rsidRPr="00C33865">
        <w:rPr>
          <w:lang w:eastAsia="ru-RU"/>
        </w:rPr>
        <w:t>се потребители</w:t>
      </w:r>
      <w:r w:rsidR="0071562C" w:rsidRPr="00C33865">
        <w:rPr>
          <w:lang w:eastAsia="ru-RU"/>
        </w:rPr>
        <w:t>, снабжаемые</w:t>
      </w:r>
      <w:r w:rsidR="003F173F" w:rsidRPr="00C33865">
        <w:rPr>
          <w:lang w:eastAsia="ru-RU"/>
        </w:rPr>
        <w:t xml:space="preserve"> тепловой энерги</w:t>
      </w:r>
      <w:r w:rsidR="0071562C" w:rsidRPr="00C33865">
        <w:rPr>
          <w:lang w:eastAsia="ru-RU"/>
        </w:rPr>
        <w:t xml:space="preserve">ей от котельной инв.№ 53 </w:t>
      </w:r>
      <w:r w:rsidR="00504683" w:rsidRPr="00C33865">
        <w:rPr>
          <w:lang w:eastAsia="ru-RU"/>
        </w:rPr>
        <w:t xml:space="preserve">с 2016 года </w:t>
      </w:r>
      <w:r w:rsidR="0071562C" w:rsidRPr="00C33865">
        <w:rPr>
          <w:lang w:eastAsia="ru-RU"/>
        </w:rPr>
        <w:t>переключаются на вновь построенн</w:t>
      </w:r>
      <w:r w:rsidR="00C33865" w:rsidRPr="00C33865">
        <w:rPr>
          <w:lang w:eastAsia="ru-RU"/>
        </w:rPr>
        <w:t>ые</w:t>
      </w:r>
      <w:r w:rsidR="0071562C" w:rsidRPr="00C33865">
        <w:rPr>
          <w:lang w:eastAsia="ru-RU"/>
        </w:rPr>
        <w:t xml:space="preserve"> котельн</w:t>
      </w:r>
      <w:r w:rsidR="00C33865" w:rsidRPr="00C33865">
        <w:rPr>
          <w:lang w:eastAsia="ru-RU"/>
        </w:rPr>
        <w:t>ые</w:t>
      </w:r>
      <w:r w:rsidR="0071562C" w:rsidRPr="00C33865">
        <w:rPr>
          <w:lang w:eastAsia="ru-RU"/>
        </w:rPr>
        <w:t>.</w:t>
      </w:r>
    </w:p>
    <w:p w:rsidR="00504683" w:rsidRDefault="0071562C" w:rsidP="00843978">
      <w:pPr>
        <w:pStyle w:val="afe"/>
        <w:rPr>
          <w:lang w:eastAsia="ru-RU"/>
        </w:rPr>
      </w:pPr>
      <w:r>
        <w:rPr>
          <w:lang w:eastAsia="ru-RU"/>
        </w:rPr>
        <w:t xml:space="preserve">Балансы тепловой мощности </w:t>
      </w:r>
      <w:r w:rsidR="00504683">
        <w:rPr>
          <w:lang w:eastAsia="ru-RU"/>
        </w:rPr>
        <w:t xml:space="preserve">источников тепловой энергии </w:t>
      </w:r>
      <w:r>
        <w:rPr>
          <w:lang w:eastAsia="ru-RU"/>
        </w:rPr>
        <w:t xml:space="preserve">и перспективной тепловой нагрузки </w:t>
      </w:r>
      <w:r w:rsidR="00504683">
        <w:rPr>
          <w:lang w:eastAsia="ru-RU"/>
        </w:rPr>
        <w:t>на территории города Заозерск на расчетный срок до 2027 года представлены в таблице 2</w:t>
      </w:r>
      <w:r w:rsidR="00843978">
        <w:rPr>
          <w:lang w:eastAsia="ru-RU"/>
        </w:rPr>
        <w:t>5</w:t>
      </w:r>
      <w:r w:rsidR="00504683">
        <w:rPr>
          <w:lang w:eastAsia="ru-RU"/>
        </w:rPr>
        <w:t>.</w:t>
      </w:r>
    </w:p>
    <w:p w:rsidR="007E7D58" w:rsidRDefault="007E7D58" w:rsidP="007E7D58">
      <w:pPr>
        <w:pStyle w:val="afe"/>
      </w:pPr>
    </w:p>
    <w:p w:rsidR="0003388D" w:rsidRDefault="0003388D" w:rsidP="007E7D58">
      <w:pPr>
        <w:pStyle w:val="afe"/>
        <w:sectPr w:rsidR="0003388D" w:rsidSect="00126288">
          <w:pgSz w:w="11906" w:h="16838" w:code="9"/>
          <w:pgMar w:top="1134" w:right="567" w:bottom="567" w:left="1701" w:header="709" w:footer="397" w:gutter="0"/>
          <w:cols w:space="708"/>
          <w:titlePg/>
          <w:docGrid w:linePitch="360"/>
        </w:sectPr>
      </w:pPr>
    </w:p>
    <w:p w:rsidR="007E7D58" w:rsidRDefault="007E7D58" w:rsidP="00DE064F">
      <w:pPr>
        <w:pStyle w:val="afe"/>
      </w:pPr>
    </w:p>
    <w:p w:rsidR="00DE064F" w:rsidRDefault="002B13EA" w:rsidP="002B13EA">
      <w:pPr>
        <w:pStyle w:val="afe"/>
        <w:tabs>
          <w:tab w:val="left" w:pos="9150"/>
        </w:tabs>
      </w:pPr>
      <w:r>
        <w:tab/>
      </w:r>
    </w:p>
    <w:p w:rsidR="00DE064F" w:rsidRDefault="0071562C" w:rsidP="00C85918">
      <w:pPr>
        <w:pStyle w:val="a2"/>
      </w:pPr>
      <w:r w:rsidRPr="0071562C">
        <w:t>Балансы тепловой мощности и перспективной тепловой нагрузки</w:t>
      </w:r>
      <w:r>
        <w:t xml:space="preserve"> города Заозерск</w:t>
      </w:r>
    </w:p>
    <w:tbl>
      <w:tblPr>
        <w:tblW w:w="15740" w:type="dxa"/>
        <w:tblInd w:w="103" w:type="dxa"/>
        <w:tblLook w:val="04A0" w:firstRow="1" w:lastRow="0" w:firstColumn="1" w:lastColumn="0" w:noHBand="0" w:noVBand="1"/>
      </w:tblPr>
      <w:tblGrid>
        <w:gridCol w:w="3733"/>
        <w:gridCol w:w="1280"/>
        <w:gridCol w:w="1466"/>
        <w:gridCol w:w="1559"/>
        <w:gridCol w:w="1559"/>
        <w:gridCol w:w="1465"/>
        <w:gridCol w:w="1559"/>
        <w:gridCol w:w="1701"/>
        <w:gridCol w:w="1418"/>
      </w:tblGrid>
      <w:tr w:rsidR="00DE064F" w:rsidRPr="0003388D" w:rsidTr="00F415CD">
        <w:trPr>
          <w:trHeight w:val="315"/>
        </w:trPr>
        <w:tc>
          <w:tcPr>
            <w:tcW w:w="3733" w:type="dxa"/>
            <w:vMerge w:val="restart"/>
            <w:tcBorders>
              <w:top w:val="single" w:sz="12" w:space="0" w:color="auto"/>
              <w:left w:val="single" w:sz="12" w:space="0" w:color="auto"/>
              <w:right w:val="single" w:sz="12" w:space="0" w:color="auto"/>
            </w:tcBorders>
            <w:shd w:val="clear" w:color="auto" w:fill="auto"/>
            <w:vAlign w:val="center"/>
          </w:tcPr>
          <w:p w:rsidR="00DE064F" w:rsidRPr="00DE064F" w:rsidRDefault="00DE064F" w:rsidP="00DE064F">
            <w:pPr>
              <w:spacing w:after="0" w:line="240" w:lineRule="auto"/>
              <w:jc w:val="center"/>
              <w:rPr>
                <w:rFonts w:ascii="Calibri" w:eastAsia="Times New Roman" w:hAnsi="Calibri" w:cs="Calibri"/>
                <w:b/>
                <w:color w:val="000000"/>
                <w:lang w:eastAsia="ru-RU"/>
              </w:rPr>
            </w:pPr>
            <w:r w:rsidRPr="00DE064F">
              <w:rPr>
                <w:rFonts w:ascii="Times New Roman" w:eastAsia="Times New Roman" w:hAnsi="Times New Roman" w:cs="Times New Roman"/>
                <w:b/>
                <w:color w:val="000000"/>
                <w:sz w:val="24"/>
                <w:szCs w:val="24"/>
                <w:lang w:eastAsia="ru-RU"/>
              </w:rPr>
              <w:t>Наименование</w:t>
            </w:r>
          </w:p>
        </w:tc>
        <w:tc>
          <w:tcPr>
            <w:tcW w:w="1280" w:type="dxa"/>
            <w:vMerge w:val="restart"/>
            <w:tcBorders>
              <w:top w:val="single" w:sz="12" w:space="0" w:color="auto"/>
              <w:left w:val="single" w:sz="12" w:space="0" w:color="auto"/>
              <w:bottom w:val="single" w:sz="4" w:space="0" w:color="auto"/>
              <w:right w:val="single" w:sz="12" w:space="0" w:color="auto"/>
            </w:tcBorders>
            <w:shd w:val="clear" w:color="auto" w:fill="auto"/>
            <w:vAlign w:val="center"/>
          </w:tcPr>
          <w:p w:rsidR="00DE064F" w:rsidRPr="00DE064F" w:rsidRDefault="00DE064F" w:rsidP="00DE064F">
            <w:pPr>
              <w:spacing w:after="0" w:line="240" w:lineRule="auto"/>
              <w:jc w:val="center"/>
              <w:rPr>
                <w:rFonts w:ascii="Calibri" w:eastAsia="Times New Roman" w:hAnsi="Calibri" w:cs="Calibri"/>
                <w:b/>
                <w:color w:val="000000"/>
                <w:lang w:eastAsia="ru-RU"/>
              </w:rPr>
            </w:pPr>
            <w:r w:rsidRPr="00DE064F">
              <w:rPr>
                <w:rFonts w:ascii="Times New Roman" w:eastAsia="Times New Roman" w:hAnsi="Times New Roman" w:cs="Times New Roman"/>
                <w:b/>
                <w:color w:val="000000"/>
                <w:sz w:val="24"/>
                <w:szCs w:val="24"/>
                <w:lang w:eastAsia="ru-RU"/>
              </w:rPr>
              <w:t>Разм-ть</w:t>
            </w:r>
          </w:p>
        </w:tc>
        <w:tc>
          <w:tcPr>
            <w:tcW w:w="4584" w:type="dxa"/>
            <w:gridSpan w:val="3"/>
            <w:tcBorders>
              <w:top w:val="single" w:sz="12" w:space="0" w:color="auto"/>
              <w:left w:val="single" w:sz="12" w:space="0" w:color="auto"/>
              <w:bottom w:val="single" w:sz="4" w:space="0" w:color="auto"/>
              <w:right w:val="single" w:sz="12" w:space="0" w:color="auto"/>
            </w:tcBorders>
            <w:shd w:val="clear" w:color="auto" w:fill="auto"/>
            <w:noWrap/>
            <w:vAlign w:val="center"/>
          </w:tcPr>
          <w:p w:rsidR="00DE064F" w:rsidRPr="0003388D" w:rsidRDefault="00DE064F" w:rsidP="0003388D">
            <w:pPr>
              <w:spacing w:after="0" w:line="240" w:lineRule="auto"/>
              <w:jc w:val="center"/>
              <w:rPr>
                <w:rFonts w:ascii="Times New Roman" w:eastAsia="Times New Roman" w:hAnsi="Times New Roman" w:cs="Times New Roman"/>
                <w:b/>
                <w:color w:val="000000"/>
                <w:sz w:val="26"/>
                <w:szCs w:val="26"/>
                <w:lang w:eastAsia="ru-RU"/>
              </w:rPr>
            </w:pPr>
          </w:p>
        </w:tc>
        <w:tc>
          <w:tcPr>
            <w:tcW w:w="6143" w:type="dxa"/>
            <w:gridSpan w:val="4"/>
            <w:tcBorders>
              <w:top w:val="single" w:sz="12" w:space="0" w:color="auto"/>
              <w:left w:val="single" w:sz="12" w:space="0" w:color="auto"/>
              <w:bottom w:val="single" w:sz="4" w:space="0" w:color="auto"/>
              <w:right w:val="single" w:sz="12" w:space="0" w:color="auto"/>
            </w:tcBorders>
            <w:shd w:val="clear" w:color="auto" w:fill="auto"/>
            <w:noWrap/>
            <w:vAlign w:val="center"/>
          </w:tcPr>
          <w:p w:rsidR="00DE064F" w:rsidRPr="0003388D" w:rsidRDefault="00DE064F" w:rsidP="00950CEA">
            <w:pPr>
              <w:spacing w:after="0" w:line="240" w:lineRule="auto"/>
              <w:jc w:val="center"/>
              <w:rPr>
                <w:rFonts w:ascii="Times New Roman" w:eastAsia="Times New Roman" w:hAnsi="Times New Roman" w:cs="Times New Roman"/>
                <w:b/>
                <w:color w:val="000000"/>
                <w:sz w:val="24"/>
                <w:szCs w:val="24"/>
                <w:lang w:eastAsia="ru-RU"/>
              </w:rPr>
            </w:pPr>
          </w:p>
        </w:tc>
      </w:tr>
      <w:tr w:rsidR="00DE064F" w:rsidRPr="0003388D" w:rsidTr="0071562C">
        <w:trPr>
          <w:trHeight w:val="420"/>
        </w:trPr>
        <w:tc>
          <w:tcPr>
            <w:tcW w:w="3733" w:type="dxa"/>
            <w:vMerge/>
            <w:tcBorders>
              <w:left w:val="single" w:sz="12" w:space="0" w:color="auto"/>
              <w:bottom w:val="single" w:sz="4" w:space="0" w:color="auto"/>
              <w:right w:val="single" w:sz="12" w:space="0" w:color="auto"/>
            </w:tcBorders>
            <w:shd w:val="clear" w:color="auto" w:fill="auto"/>
            <w:vAlign w:val="center"/>
          </w:tcPr>
          <w:p w:rsidR="00DE064F" w:rsidRPr="0003388D" w:rsidRDefault="00DE064F" w:rsidP="0003388D">
            <w:pPr>
              <w:spacing w:after="0" w:line="240" w:lineRule="auto"/>
              <w:jc w:val="center"/>
              <w:rPr>
                <w:rFonts w:ascii="Times New Roman" w:eastAsia="Times New Roman" w:hAnsi="Times New Roman" w:cs="Times New Roman"/>
                <w:color w:val="000000"/>
                <w:sz w:val="24"/>
                <w:szCs w:val="24"/>
                <w:lang w:eastAsia="ru-RU"/>
              </w:rPr>
            </w:pPr>
          </w:p>
        </w:tc>
        <w:tc>
          <w:tcPr>
            <w:tcW w:w="1280" w:type="dxa"/>
            <w:vMerge/>
            <w:tcBorders>
              <w:top w:val="single" w:sz="4" w:space="0" w:color="auto"/>
              <w:left w:val="single" w:sz="12" w:space="0" w:color="auto"/>
              <w:bottom w:val="single" w:sz="4" w:space="0" w:color="auto"/>
              <w:right w:val="single" w:sz="12" w:space="0" w:color="auto"/>
            </w:tcBorders>
            <w:shd w:val="clear" w:color="auto" w:fill="auto"/>
            <w:noWrap/>
            <w:vAlign w:val="center"/>
          </w:tcPr>
          <w:p w:rsidR="00DE064F" w:rsidRPr="0003388D" w:rsidRDefault="00DE064F" w:rsidP="0003388D">
            <w:pPr>
              <w:spacing w:after="0" w:line="240" w:lineRule="auto"/>
              <w:jc w:val="center"/>
              <w:rPr>
                <w:rFonts w:ascii="Times New Roman" w:eastAsia="Times New Roman" w:hAnsi="Times New Roman" w:cs="Times New Roman"/>
                <w:color w:val="000000"/>
                <w:sz w:val="24"/>
                <w:szCs w:val="24"/>
                <w:lang w:eastAsia="ru-RU"/>
              </w:rPr>
            </w:pPr>
          </w:p>
        </w:tc>
        <w:tc>
          <w:tcPr>
            <w:tcW w:w="1466" w:type="dxa"/>
            <w:tcBorders>
              <w:top w:val="nil"/>
              <w:left w:val="single" w:sz="12" w:space="0" w:color="auto"/>
              <w:bottom w:val="single" w:sz="4" w:space="0" w:color="auto"/>
              <w:right w:val="single" w:sz="4" w:space="0" w:color="auto"/>
            </w:tcBorders>
            <w:shd w:val="clear" w:color="auto" w:fill="auto"/>
            <w:noWrap/>
            <w:vAlign w:val="center"/>
          </w:tcPr>
          <w:p w:rsidR="00DE064F" w:rsidRPr="0003388D" w:rsidRDefault="00DE064F" w:rsidP="0003388D">
            <w:pPr>
              <w:spacing w:after="0" w:line="240" w:lineRule="auto"/>
              <w:jc w:val="center"/>
              <w:rPr>
                <w:rFonts w:ascii="Times New Roman" w:hAnsi="Times New Roman" w:cs="Times New Roman"/>
                <w:b/>
                <w:bCs/>
                <w:color w:val="000000"/>
                <w:sz w:val="24"/>
                <w:szCs w:val="24"/>
              </w:rPr>
            </w:pPr>
            <w:r w:rsidRPr="0003388D">
              <w:rPr>
                <w:rFonts w:ascii="Times New Roman" w:hAnsi="Times New Roman" w:cs="Times New Roman"/>
                <w:b/>
                <w:bCs/>
                <w:color w:val="000000"/>
                <w:sz w:val="24"/>
                <w:szCs w:val="24"/>
              </w:rPr>
              <w:t>2013</w:t>
            </w:r>
          </w:p>
        </w:tc>
        <w:tc>
          <w:tcPr>
            <w:tcW w:w="1559" w:type="dxa"/>
            <w:tcBorders>
              <w:top w:val="nil"/>
              <w:left w:val="nil"/>
              <w:bottom w:val="single" w:sz="4" w:space="0" w:color="auto"/>
              <w:right w:val="single" w:sz="4" w:space="0" w:color="auto"/>
            </w:tcBorders>
            <w:shd w:val="clear" w:color="auto" w:fill="auto"/>
            <w:noWrap/>
            <w:vAlign w:val="center"/>
          </w:tcPr>
          <w:p w:rsidR="00DE064F" w:rsidRPr="0003388D" w:rsidRDefault="00DE064F" w:rsidP="0003388D">
            <w:pPr>
              <w:spacing w:after="0" w:line="240" w:lineRule="auto"/>
              <w:jc w:val="center"/>
              <w:rPr>
                <w:rFonts w:ascii="Times New Roman" w:hAnsi="Times New Roman" w:cs="Times New Roman"/>
                <w:b/>
                <w:bCs/>
                <w:color w:val="000000"/>
                <w:sz w:val="24"/>
                <w:szCs w:val="24"/>
              </w:rPr>
            </w:pPr>
            <w:r w:rsidRPr="0003388D">
              <w:rPr>
                <w:rFonts w:ascii="Times New Roman" w:hAnsi="Times New Roman" w:cs="Times New Roman"/>
                <w:b/>
                <w:bCs/>
                <w:color w:val="000000"/>
                <w:sz w:val="24"/>
                <w:szCs w:val="24"/>
              </w:rPr>
              <w:t>2014</w:t>
            </w:r>
          </w:p>
        </w:tc>
        <w:tc>
          <w:tcPr>
            <w:tcW w:w="1559" w:type="dxa"/>
            <w:tcBorders>
              <w:top w:val="nil"/>
              <w:left w:val="nil"/>
              <w:bottom w:val="single" w:sz="4" w:space="0" w:color="auto"/>
              <w:right w:val="single" w:sz="12" w:space="0" w:color="auto"/>
            </w:tcBorders>
            <w:shd w:val="clear" w:color="auto" w:fill="auto"/>
            <w:noWrap/>
            <w:vAlign w:val="center"/>
          </w:tcPr>
          <w:p w:rsidR="00DE064F" w:rsidRPr="0003388D" w:rsidRDefault="00DE064F" w:rsidP="0003388D">
            <w:pPr>
              <w:spacing w:after="0" w:line="240" w:lineRule="auto"/>
              <w:jc w:val="center"/>
              <w:rPr>
                <w:rFonts w:ascii="Times New Roman" w:hAnsi="Times New Roman" w:cs="Times New Roman"/>
                <w:b/>
                <w:bCs/>
                <w:color w:val="000000"/>
                <w:sz w:val="24"/>
                <w:szCs w:val="24"/>
              </w:rPr>
            </w:pPr>
            <w:r w:rsidRPr="0003388D">
              <w:rPr>
                <w:rFonts w:ascii="Times New Roman" w:hAnsi="Times New Roman" w:cs="Times New Roman"/>
                <w:b/>
                <w:bCs/>
                <w:color w:val="000000"/>
                <w:sz w:val="24"/>
                <w:szCs w:val="24"/>
              </w:rPr>
              <w:t>2015</w:t>
            </w:r>
          </w:p>
        </w:tc>
        <w:tc>
          <w:tcPr>
            <w:tcW w:w="1465" w:type="dxa"/>
            <w:tcBorders>
              <w:top w:val="nil"/>
              <w:left w:val="single" w:sz="12" w:space="0" w:color="auto"/>
              <w:bottom w:val="single" w:sz="4" w:space="0" w:color="auto"/>
              <w:right w:val="single" w:sz="4" w:space="0" w:color="auto"/>
            </w:tcBorders>
            <w:shd w:val="clear" w:color="auto" w:fill="auto"/>
            <w:noWrap/>
            <w:vAlign w:val="center"/>
          </w:tcPr>
          <w:p w:rsidR="00DE064F" w:rsidRPr="0003388D" w:rsidRDefault="00DE064F" w:rsidP="0003388D">
            <w:pPr>
              <w:spacing w:after="0" w:line="240" w:lineRule="auto"/>
              <w:jc w:val="center"/>
              <w:rPr>
                <w:rFonts w:ascii="Times New Roman" w:hAnsi="Times New Roman" w:cs="Times New Roman"/>
                <w:b/>
                <w:bCs/>
                <w:color w:val="000000"/>
                <w:sz w:val="24"/>
                <w:szCs w:val="24"/>
              </w:rPr>
            </w:pPr>
            <w:r w:rsidRPr="0003388D">
              <w:rPr>
                <w:rFonts w:ascii="Times New Roman" w:hAnsi="Times New Roman" w:cs="Times New Roman"/>
                <w:b/>
                <w:bCs/>
                <w:color w:val="000000"/>
                <w:sz w:val="24"/>
                <w:szCs w:val="24"/>
              </w:rPr>
              <w:t>2016</w:t>
            </w:r>
          </w:p>
        </w:tc>
        <w:tc>
          <w:tcPr>
            <w:tcW w:w="1559" w:type="dxa"/>
            <w:tcBorders>
              <w:top w:val="nil"/>
              <w:left w:val="nil"/>
              <w:bottom w:val="single" w:sz="4" w:space="0" w:color="auto"/>
              <w:right w:val="single" w:sz="4" w:space="0" w:color="auto"/>
            </w:tcBorders>
            <w:shd w:val="clear" w:color="auto" w:fill="auto"/>
            <w:noWrap/>
            <w:vAlign w:val="center"/>
          </w:tcPr>
          <w:p w:rsidR="00DE064F" w:rsidRPr="0003388D" w:rsidRDefault="00DE064F" w:rsidP="0003388D">
            <w:pPr>
              <w:spacing w:after="0" w:line="240" w:lineRule="auto"/>
              <w:jc w:val="center"/>
              <w:rPr>
                <w:rFonts w:ascii="Times New Roman" w:hAnsi="Times New Roman" w:cs="Times New Roman"/>
                <w:b/>
                <w:bCs/>
                <w:color w:val="000000"/>
                <w:sz w:val="24"/>
                <w:szCs w:val="24"/>
              </w:rPr>
            </w:pPr>
            <w:r w:rsidRPr="0003388D">
              <w:rPr>
                <w:rFonts w:ascii="Times New Roman" w:hAnsi="Times New Roman" w:cs="Times New Roman"/>
                <w:b/>
                <w:bCs/>
                <w:color w:val="000000"/>
                <w:sz w:val="24"/>
                <w:szCs w:val="24"/>
              </w:rPr>
              <w:t>2017</w:t>
            </w:r>
          </w:p>
        </w:tc>
        <w:tc>
          <w:tcPr>
            <w:tcW w:w="1701" w:type="dxa"/>
            <w:tcBorders>
              <w:top w:val="nil"/>
              <w:left w:val="nil"/>
              <w:bottom w:val="single" w:sz="4" w:space="0" w:color="auto"/>
              <w:right w:val="single" w:sz="4" w:space="0" w:color="auto"/>
            </w:tcBorders>
            <w:shd w:val="clear" w:color="auto" w:fill="auto"/>
            <w:noWrap/>
            <w:vAlign w:val="center"/>
          </w:tcPr>
          <w:p w:rsidR="00DE064F" w:rsidRPr="0003388D" w:rsidRDefault="00DE064F" w:rsidP="0003388D">
            <w:pPr>
              <w:spacing w:after="0" w:line="240" w:lineRule="auto"/>
              <w:jc w:val="center"/>
              <w:rPr>
                <w:rFonts w:ascii="Times New Roman" w:hAnsi="Times New Roman" w:cs="Times New Roman"/>
                <w:b/>
                <w:bCs/>
                <w:color w:val="000000"/>
                <w:sz w:val="24"/>
                <w:szCs w:val="24"/>
              </w:rPr>
            </w:pPr>
            <w:r w:rsidRPr="0003388D">
              <w:rPr>
                <w:rFonts w:ascii="Times New Roman" w:hAnsi="Times New Roman" w:cs="Times New Roman"/>
                <w:b/>
                <w:bCs/>
                <w:color w:val="000000"/>
                <w:sz w:val="24"/>
                <w:szCs w:val="24"/>
              </w:rPr>
              <w:t>2018-2022</w:t>
            </w:r>
          </w:p>
        </w:tc>
        <w:tc>
          <w:tcPr>
            <w:tcW w:w="1418" w:type="dxa"/>
            <w:tcBorders>
              <w:top w:val="nil"/>
              <w:left w:val="nil"/>
              <w:bottom w:val="single" w:sz="4" w:space="0" w:color="auto"/>
              <w:right w:val="single" w:sz="12" w:space="0" w:color="auto"/>
            </w:tcBorders>
            <w:shd w:val="clear" w:color="auto" w:fill="auto"/>
            <w:noWrap/>
            <w:vAlign w:val="center"/>
          </w:tcPr>
          <w:p w:rsidR="00DE064F" w:rsidRPr="0003388D" w:rsidRDefault="00DE064F" w:rsidP="0003388D">
            <w:pPr>
              <w:spacing w:after="0" w:line="240" w:lineRule="auto"/>
              <w:jc w:val="center"/>
              <w:rPr>
                <w:rFonts w:ascii="Times New Roman" w:hAnsi="Times New Roman" w:cs="Times New Roman"/>
                <w:b/>
                <w:bCs/>
                <w:color w:val="000000"/>
                <w:sz w:val="24"/>
                <w:szCs w:val="24"/>
              </w:rPr>
            </w:pPr>
            <w:r w:rsidRPr="0003388D">
              <w:rPr>
                <w:rFonts w:ascii="Times New Roman" w:hAnsi="Times New Roman" w:cs="Times New Roman"/>
                <w:b/>
                <w:bCs/>
                <w:color w:val="000000"/>
                <w:sz w:val="24"/>
                <w:szCs w:val="24"/>
              </w:rPr>
              <w:t>2023-2027</w:t>
            </w:r>
          </w:p>
        </w:tc>
      </w:tr>
      <w:tr w:rsidR="00FD4F5B" w:rsidRPr="0003388D" w:rsidTr="00FD4F5B">
        <w:trPr>
          <w:trHeight w:val="20"/>
        </w:trPr>
        <w:tc>
          <w:tcPr>
            <w:tcW w:w="3733" w:type="dxa"/>
            <w:tcBorders>
              <w:top w:val="nil"/>
              <w:left w:val="single" w:sz="12" w:space="0" w:color="auto"/>
              <w:bottom w:val="single" w:sz="4" w:space="0" w:color="auto"/>
              <w:right w:val="single" w:sz="12" w:space="0" w:color="auto"/>
            </w:tcBorders>
            <w:shd w:val="clear" w:color="auto" w:fill="auto"/>
            <w:vAlign w:val="center"/>
            <w:hideMark/>
          </w:tcPr>
          <w:p w:rsidR="00FD4F5B" w:rsidRPr="0003388D" w:rsidRDefault="00FD4F5B" w:rsidP="00FD4F5B">
            <w:pPr>
              <w:spacing w:after="0" w:line="240" w:lineRule="auto"/>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Установленная мощность</w:t>
            </w:r>
          </w:p>
        </w:tc>
        <w:tc>
          <w:tcPr>
            <w:tcW w:w="1280"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FD4F5B" w:rsidRPr="0003388D" w:rsidRDefault="00FD4F5B" w:rsidP="00FD4F5B">
            <w:pPr>
              <w:spacing w:after="0" w:line="240" w:lineRule="auto"/>
              <w:jc w:val="center"/>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Гкал/час</w:t>
            </w:r>
          </w:p>
        </w:tc>
        <w:tc>
          <w:tcPr>
            <w:tcW w:w="1466"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142,00</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142,00</w:t>
            </w:r>
          </w:p>
        </w:tc>
        <w:tc>
          <w:tcPr>
            <w:tcW w:w="1559"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142,00</w:t>
            </w:r>
          </w:p>
        </w:tc>
        <w:tc>
          <w:tcPr>
            <w:tcW w:w="1465"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20,64</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20,64</w:t>
            </w:r>
          </w:p>
        </w:tc>
        <w:tc>
          <w:tcPr>
            <w:tcW w:w="1701"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20,64</w:t>
            </w:r>
          </w:p>
        </w:tc>
        <w:tc>
          <w:tcPr>
            <w:tcW w:w="1418"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20,64</w:t>
            </w:r>
          </w:p>
        </w:tc>
      </w:tr>
      <w:tr w:rsidR="00FD4F5B" w:rsidRPr="0003388D" w:rsidTr="00FD4F5B">
        <w:trPr>
          <w:trHeight w:val="20"/>
        </w:trPr>
        <w:tc>
          <w:tcPr>
            <w:tcW w:w="3733" w:type="dxa"/>
            <w:tcBorders>
              <w:top w:val="nil"/>
              <w:left w:val="single" w:sz="12" w:space="0" w:color="auto"/>
              <w:bottom w:val="single" w:sz="4" w:space="0" w:color="auto"/>
              <w:right w:val="single" w:sz="12" w:space="0" w:color="auto"/>
            </w:tcBorders>
            <w:shd w:val="clear" w:color="auto" w:fill="auto"/>
            <w:vAlign w:val="center"/>
            <w:hideMark/>
          </w:tcPr>
          <w:p w:rsidR="00FD4F5B" w:rsidRPr="0003388D" w:rsidRDefault="00FD4F5B" w:rsidP="00FD4F5B">
            <w:pPr>
              <w:spacing w:after="0" w:line="240" w:lineRule="auto"/>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Располагаемая мощность</w:t>
            </w:r>
          </w:p>
        </w:tc>
        <w:tc>
          <w:tcPr>
            <w:tcW w:w="1280" w:type="dxa"/>
            <w:tcBorders>
              <w:top w:val="nil"/>
              <w:left w:val="single" w:sz="12" w:space="0" w:color="auto"/>
              <w:bottom w:val="single" w:sz="4" w:space="0" w:color="auto"/>
              <w:right w:val="single" w:sz="12" w:space="0" w:color="auto"/>
            </w:tcBorders>
            <w:shd w:val="clear" w:color="auto" w:fill="auto"/>
            <w:noWrap/>
            <w:vAlign w:val="center"/>
            <w:hideMark/>
          </w:tcPr>
          <w:p w:rsidR="00FD4F5B" w:rsidRPr="0003388D" w:rsidRDefault="00FD4F5B" w:rsidP="00FD4F5B">
            <w:pPr>
              <w:spacing w:after="0" w:line="240" w:lineRule="auto"/>
              <w:jc w:val="center"/>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Гкал/час</w:t>
            </w:r>
          </w:p>
        </w:tc>
        <w:tc>
          <w:tcPr>
            <w:tcW w:w="1466"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108,00</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108,00</w:t>
            </w:r>
          </w:p>
        </w:tc>
        <w:tc>
          <w:tcPr>
            <w:tcW w:w="1559"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108,00</w:t>
            </w:r>
          </w:p>
        </w:tc>
        <w:tc>
          <w:tcPr>
            <w:tcW w:w="1465"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20,64</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20,64</w:t>
            </w:r>
          </w:p>
        </w:tc>
        <w:tc>
          <w:tcPr>
            <w:tcW w:w="1701"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20,64</w:t>
            </w:r>
          </w:p>
        </w:tc>
        <w:tc>
          <w:tcPr>
            <w:tcW w:w="1418"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20,64</w:t>
            </w:r>
          </w:p>
        </w:tc>
      </w:tr>
      <w:tr w:rsidR="00FD4F5B" w:rsidRPr="0003388D" w:rsidTr="00FD4F5B">
        <w:trPr>
          <w:trHeight w:val="20"/>
        </w:trPr>
        <w:tc>
          <w:tcPr>
            <w:tcW w:w="3733" w:type="dxa"/>
            <w:tcBorders>
              <w:top w:val="nil"/>
              <w:left w:val="single" w:sz="12" w:space="0" w:color="auto"/>
              <w:bottom w:val="single" w:sz="4" w:space="0" w:color="auto"/>
              <w:right w:val="single" w:sz="12" w:space="0" w:color="auto"/>
            </w:tcBorders>
            <w:shd w:val="clear" w:color="auto" w:fill="auto"/>
            <w:vAlign w:val="center"/>
            <w:hideMark/>
          </w:tcPr>
          <w:p w:rsidR="00FD4F5B" w:rsidRPr="0003388D" w:rsidRDefault="00FD4F5B" w:rsidP="00FD4F5B">
            <w:pPr>
              <w:spacing w:after="0" w:line="240" w:lineRule="auto"/>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Собственные нужды</w:t>
            </w:r>
          </w:p>
        </w:tc>
        <w:tc>
          <w:tcPr>
            <w:tcW w:w="1280" w:type="dxa"/>
            <w:tcBorders>
              <w:top w:val="nil"/>
              <w:left w:val="single" w:sz="12" w:space="0" w:color="auto"/>
              <w:bottom w:val="single" w:sz="4" w:space="0" w:color="auto"/>
              <w:right w:val="single" w:sz="12" w:space="0" w:color="auto"/>
            </w:tcBorders>
            <w:shd w:val="clear" w:color="auto" w:fill="auto"/>
            <w:noWrap/>
            <w:vAlign w:val="center"/>
            <w:hideMark/>
          </w:tcPr>
          <w:p w:rsidR="00FD4F5B" w:rsidRPr="0003388D" w:rsidRDefault="00FD4F5B" w:rsidP="00FD4F5B">
            <w:pPr>
              <w:spacing w:after="0" w:line="240" w:lineRule="auto"/>
              <w:jc w:val="center"/>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Гкал/час</w:t>
            </w:r>
          </w:p>
        </w:tc>
        <w:tc>
          <w:tcPr>
            <w:tcW w:w="1466"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2,70</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2,46</w:t>
            </w:r>
          </w:p>
        </w:tc>
        <w:tc>
          <w:tcPr>
            <w:tcW w:w="1559"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2,27</w:t>
            </w:r>
          </w:p>
        </w:tc>
        <w:tc>
          <w:tcPr>
            <w:tcW w:w="1465"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0,41</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0,41</w:t>
            </w:r>
          </w:p>
        </w:tc>
        <w:tc>
          <w:tcPr>
            <w:tcW w:w="1701"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0,41</w:t>
            </w:r>
          </w:p>
        </w:tc>
        <w:tc>
          <w:tcPr>
            <w:tcW w:w="1418"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0,41</w:t>
            </w:r>
          </w:p>
        </w:tc>
      </w:tr>
      <w:tr w:rsidR="00FD4F5B" w:rsidRPr="0003388D" w:rsidTr="00FD4F5B">
        <w:trPr>
          <w:trHeight w:val="20"/>
        </w:trPr>
        <w:tc>
          <w:tcPr>
            <w:tcW w:w="3733" w:type="dxa"/>
            <w:tcBorders>
              <w:top w:val="nil"/>
              <w:left w:val="single" w:sz="12" w:space="0" w:color="auto"/>
              <w:bottom w:val="single" w:sz="4" w:space="0" w:color="auto"/>
              <w:right w:val="single" w:sz="12" w:space="0" w:color="auto"/>
            </w:tcBorders>
            <w:shd w:val="clear" w:color="auto" w:fill="auto"/>
            <w:vAlign w:val="center"/>
            <w:hideMark/>
          </w:tcPr>
          <w:p w:rsidR="00FD4F5B" w:rsidRPr="0003388D" w:rsidRDefault="00FD4F5B" w:rsidP="00FD4F5B">
            <w:pPr>
              <w:spacing w:after="0" w:line="240" w:lineRule="auto"/>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Тепловая мощность нетто</w:t>
            </w:r>
          </w:p>
        </w:tc>
        <w:tc>
          <w:tcPr>
            <w:tcW w:w="1280" w:type="dxa"/>
            <w:tcBorders>
              <w:top w:val="nil"/>
              <w:left w:val="single" w:sz="12" w:space="0" w:color="auto"/>
              <w:bottom w:val="single" w:sz="4" w:space="0" w:color="auto"/>
              <w:right w:val="single" w:sz="12" w:space="0" w:color="auto"/>
            </w:tcBorders>
            <w:shd w:val="clear" w:color="auto" w:fill="auto"/>
            <w:noWrap/>
            <w:vAlign w:val="center"/>
            <w:hideMark/>
          </w:tcPr>
          <w:p w:rsidR="00FD4F5B" w:rsidRPr="0003388D" w:rsidRDefault="00FD4F5B" w:rsidP="00FD4F5B">
            <w:pPr>
              <w:spacing w:after="0" w:line="240" w:lineRule="auto"/>
              <w:jc w:val="center"/>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Гкал/час</w:t>
            </w:r>
          </w:p>
        </w:tc>
        <w:tc>
          <w:tcPr>
            <w:tcW w:w="1466"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105,30</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105,54</w:t>
            </w:r>
          </w:p>
        </w:tc>
        <w:tc>
          <w:tcPr>
            <w:tcW w:w="1559"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105,73</w:t>
            </w:r>
          </w:p>
        </w:tc>
        <w:tc>
          <w:tcPr>
            <w:tcW w:w="1465"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20,22</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20,22</w:t>
            </w:r>
          </w:p>
        </w:tc>
        <w:tc>
          <w:tcPr>
            <w:tcW w:w="1701"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20,22</w:t>
            </w:r>
          </w:p>
        </w:tc>
        <w:tc>
          <w:tcPr>
            <w:tcW w:w="1418"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20,22</w:t>
            </w:r>
          </w:p>
        </w:tc>
      </w:tr>
      <w:tr w:rsidR="00FD4F5B" w:rsidRPr="0003388D" w:rsidTr="00FD4F5B">
        <w:trPr>
          <w:trHeight w:val="20"/>
        </w:trPr>
        <w:tc>
          <w:tcPr>
            <w:tcW w:w="3733" w:type="dxa"/>
            <w:tcBorders>
              <w:top w:val="nil"/>
              <w:left w:val="single" w:sz="12" w:space="0" w:color="auto"/>
              <w:bottom w:val="single" w:sz="4" w:space="0" w:color="auto"/>
              <w:right w:val="single" w:sz="12" w:space="0" w:color="auto"/>
            </w:tcBorders>
            <w:shd w:val="clear" w:color="auto" w:fill="auto"/>
            <w:vAlign w:val="center"/>
            <w:hideMark/>
          </w:tcPr>
          <w:p w:rsidR="00FD4F5B" w:rsidRPr="0003388D" w:rsidRDefault="00FD4F5B" w:rsidP="00FD4F5B">
            <w:pPr>
              <w:spacing w:after="0" w:line="240" w:lineRule="auto"/>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Потери в тепловых сетях</w:t>
            </w:r>
          </w:p>
        </w:tc>
        <w:tc>
          <w:tcPr>
            <w:tcW w:w="1280" w:type="dxa"/>
            <w:tcBorders>
              <w:top w:val="nil"/>
              <w:left w:val="single" w:sz="12" w:space="0" w:color="auto"/>
              <w:bottom w:val="single" w:sz="4" w:space="0" w:color="auto"/>
              <w:right w:val="single" w:sz="12" w:space="0" w:color="auto"/>
            </w:tcBorders>
            <w:shd w:val="clear" w:color="auto" w:fill="auto"/>
            <w:noWrap/>
            <w:vAlign w:val="center"/>
            <w:hideMark/>
          </w:tcPr>
          <w:p w:rsidR="00FD4F5B" w:rsidRPr="0003388D" w:rsidRDefault="00FD4F5B" w:rsidP="00FD4F5B">
            <w:pPr>
              <w:spacing w:after="0" w:line="240" w:lineRule="auto"/>
              <w:jc w:val="center"/>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Гкал/час</w:t>
            </w:r>
          </w:p>
        </w:tc>
        <w:tc>
          <w:tcPr>
            <w:tcW w:w="1466"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4,45</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4,19</w:t>
            </w:r>
          </w:p>
        </w:tc>
        <w:tc>
          <w:tcPr>
            <w:tcW w:w="1559"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3,93</w:t>
            </w:r>
          </w:p>
        </w:tc>
        <w:tc>
          <w:tcPr>
            <w:tcW w:w="1465"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0,61</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0,61</w:t>
            </w:r>
          </w:p>
        </w:tc>
        <w:tc>
          <w:tcPr>
            <w:tcW w:w="1701"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0,61</w:t>
            </w:r>
          </w:p>
        </w:tc>
        <w:tc>
          <w:tcPr>
            <w:tcW w:w="1418"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0,61</w:t>
            </w:r>
          </w:p>
        </w:tc>
      </w:tr>
      <w:tr w:rsidR="00FD4F5B" w:rsidRPr="0003388D" w:rsidTr="00FD4F5B">
        <w:trPr>
          <w:trHeight w:val="20"/>
        </w:trPr>
        <w:tc>
          <w:tcPr>
            <w:tcW w:w="3733" w:type="dxa"/>
            <w:tcBorders>
              <w:top w:val="nil"/>
              <w:left w:val="single" w:sz="12" w:space="0" w:color="auto"/>
              <w:bottom w:val="single" w:sz="4" w:space="0" w:color="auto"/>
              <w:right w:val="single" w:sz="12" w:space="0" w:color="auto"/>
            </w:tcBorders>
            <w:shd w:val="clear" w:color="auto" w:fill="auto"/>
            <w:vAlign w:val="center"/>
            <w:hideMark/>
          </w:tcPr>
          <w:p w:rsidR="00FD4F5B" w:rsidRPr="0003388D" w:rsidRDefault="00FD4F5B" w:rsidP="00FD4F5B">
            <w:pPr>
              <w:spacing w:after="0" w:line="240" w:lineRule="auto"/>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Присоединенная нагрузка</w:t>
            </w:r>
          </w:p>
        </w:tc>
        <w:tc>
          <w:tcPr>
            <w:tcW w:w="1280" w:type="dxa"/>
            <w:tcBorders>
              <w:top w:val="nil"/>
              <w:left w:val="single" w:sz="12" w:space="0" w:color="auto"/>
              <w:bottom w:val="single" w:sz="4" w:space="0" w:color="auto"/>
              <w:right w:val="single" w:sz="12" w:space="0" w:color="auto"/>
            </w:tcBorders>
            <w:shd w:val="clear" w:color="auto" w:fill="auto"/>
            <w:noWrap/>
            <w:vAlign w:val="center"/>
            <w:hideMark/>
          </w:tcPr>
          <w:p w:rsidR="00FD4F5B" w:rsidRPr="0003388D" w:rsidRDefault="00FD4F5B" w:rsidP="00FD4F5B">
            <w:pPr>
              <w:spacing w:after="0" w:line="240" w:lineRule="auto"/>
              <w:jc w:val="center"/>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Гкал/час</w:t>
            </w:r>
          </w:p>
        </w:tc>
        <w:tc>
          <w:tcPr>
            <w:tcW w:w="1466"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24,84</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22,63</w:t>
            </w:r>
          </w:p>
        </w:tc>
        <w:tc>
          <w:tcPr>
            <w:tcW w:w="1559"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20,83</w:t>
            </w:r>
          </w:p>
        </w:tc>
        <w:tc>
          <w:tcPr>
            <w:tcW w:w="1465"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18,61</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18,61</w:t>
            </w:r>
          </w:p>
        </w:tc>
        <w:tc>
          <w:tcPr>
            <w:tcW w:w="1701"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18,34</w:t>
            </w:r>
          </w:p>
        </w:tc>
        <w:tc>
          <w:tcPr>
            <w:tcW w:w="1418"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18,34</w:t>
            </w:r>
          </w:p>
        </w:tc>
      </w:tr>
      <w:tr w:rsidR="00FD4F5B" w:rsidRPr="0003388D" w:rsidTr="00FD4F5B">
        <w:trPr>
          <w:trHeight w:val="20"/>
        </w:trPr>
        <w:tc>
          <w:tcPr>
            <w:tcW w:w="3733" w:type="dxa"/>
            <w:vMerge w:val="restart"/>
            <w:tcBorders>
              <w:top w:val="nil"/>
              <w:left w:val="single" w:sz="12" w:space="0" w:color="auto"/>
              <w:bottom w:val="single" w:sz="4" w:space="0" w:color="000000"/>
              <w:right w:val="single" w:sz="12" w:space="0" w:color="auto"/>
            </w:tcBorders>
            <w:shd w:val="clear" w:color="auto" w:fill="auto"/>
            <w:vAlign w:val="center"/>
            <w:hideMark/>
          </w:tcPr>
          <w:p w:rsidR="00FD4F5B" w:rsidRPr="0003388D" w:rsidRDefault="00FD4F5B" w:rsidP="00FD4F5B">
            <w:pPr>
              <w:spacing w:after="0" w:line="240" w:lineRule="auto"/>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Резер</w:t>
            </w:r>
            <w:proofErr w:type="gramStart"/>
            <w:r w:rsidRPr="0003388D">
              <w:rPr>
                <w:rFonts w:ascii="Times New Roman" w:eastAsia="Times New Roman" w:hAnsi="Times New Roman" w:cs="Times New Roman"/>
                <w:color w:val="000000"/>
                <w:sz w:val="24"/>
                <w:szCs w:val="24"/>
                <w:lang w:eastAsia="ru-RU"/>
              </w:rPr>
              <w:t>в(</w:t>
            </w:r>
            <w:proofErr w:type="gramEnd"/>
            <w:r w:rsidRPr="0003388D">
              <w:rPr>
                <w:rFonts w:ascii="Times New Roman" w:eastAsia="Times New Roman" w:hAnsi="Times New Roman" w:cs="Times New Roman"/>
                <w:color w:val="000000"/>
                <w:sz w:val="24"/>
                <w:szCs w:val="24"/>
                <w:lang w:eastAsia="ru-RU"/>
              </w:rPr>
              <w:t>"+")/ Дефицит("-")</w:t>
            </w:r>
          </w:p>
        </w:tc>
        <w:tc>
          <w:tcPr>
            <w:tcW w:w="1280" w:type="dxa"/>
            <w:tcBorders>
              <w:top w:val="nil"/>
              <w:left w:val="single" w:sz="12" w:space="0" w:color="auto"/>
              <w:bottom w:val="single" w:sz="4" w:space="0" w:color="auto"/>
              <w:right w:val="single" w:sz="12" w:space="0" w:color="auto"/>
            </w:tcBorders>
            <w:shd w:val="clear" w:color="auto" w:fill="auto"/>
            <w:noWrap/>
            <w:vAlign w:val="center"/>
            <w:hideMark/>
          </w:tcPr>
          <w:p w:rsidR="00FD4F5B" w:rsidRPr="0003388D" w:rsidRDefault="00FD4F5B" w:rsidP="00FD4F5B">
            <w:pPr>
              <w:spacing w:after="0" w:line="240" w:lineRule="auto"/>
              <w:jc w:val="center"/>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Гкал/час</w:t>
            </w:r>
          </w:p>
        </w:tc>
        <w:tc>
          <w:tcPr>
            <w:tcW w:w="1466"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76,01</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78,71</w:t>
            </w:r>
          </w:p>
        </w:tc>
        <w:tc>
          <w:tcPr>
            <w:tcW w:w="1559"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80,97</w:t>
            </w:r>
          </w:p>
        </w:tc>
        <w:tc>
          <w:tcPr>
            <w:tcW w:w="1465" w:type="dxa"/>
            <w:tcBorders>
              <w:top w:val="nil"/>
              <w:left w:val="single" w:sz="12" w:space="0" w:color="auto"/>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1,01</w:t>
            </w:r>
          </w:p>
        </w:tc>
        <w:tc>
          <w:tcPr>
            <w:tcW w:w="1559"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1,01</w:t>
            </w:r>
          </w:p>
        </w:tc>
        <w:tc>
          <w:tcPr>
            <w:tcW w:w="1701" w:type="dxa"/>
            <w:tcBorders>
              <w:top w:val="nil"/>
              <w:left w:val="nil"/>
              <w:bottom w:val="single" w:sz="4"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1,28</w:t>
            </w:r>
          </w:p>
        </w:tc>
        <w:tc>
          <w:tcPr>
            <w:tcW w:w="1418" w:type="dxa"/>
            <w:tcBorders>
              <w:top w:val="nil"/>
              <w:left w:val="nil"/>
              <w:bottom w:val="single" w:sz="4"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1,28</w:t>
            </w:r>
          </w:p>
        </w:tc>
      </w:tr>
      <w:tr w:rsidR="00FD4F5B" w:rsidRPr="0003388D" w:rsidTr="00FD4F5B">
        <w:trPr>
          <w:trHeight w:val="20"/>
        </w:trPr>
        <w:tc>
          <w:tcPr>
            <w:tcW w:w="3733" w:type="dxa"/>
            <w:vMerge/>
            <w:tcBorders>
              <w:top w:val="nil"/>
              <w:left w:val="single" w:sz="12" w:space="0" w:color="auto"/>
              <w:bottom w:val="single" w:sz="12" w:space="0" w:color="auto"/>
              <w:right w:val="single" w:sz="12" w:space="0" w:color="auto"/>
            </w:tcBorders>
            <w:vAlign w:val="center"/>
            <w:hideMark/>
          </w:tcPr>
          <w:p w:rsidR="00FD4F5B" w:rsidRPr="0003388D" w:rsidRDefault="00FD4F5B" w:rsidP="00FD4F5B">
            <w:pPr>
              <w:spacing w:after="0" w:line="240" w:lineRule="auto"/>
              <w:rPr>
                <w:rFonts w:ascii="Times New Roman" w:eastAsia="Times New Roman" w:hAnsi="Times New Roman" w:cs="Times New Roman"/>
                <w:color w:val="000000"/>
                <w:sz w:val="24"/>
                <w:szCs w:val="24"/>
                <w:lang w:eastAsia="ru-RU"/>
              </w:rPr>
            </w:pPr>
          </w:p>
        </w:tc>
        <w:tc>
          <w:tcPr>
            <w:tcW w:w="1280" w:type="dxa"/>
            <w:tcBorders>
              <w:top w:val="nil"/>
              <w:left w:val="single" w:sz="12" w:space="0" w:color="auto"/>
              <w:bottom w:val="single" w:sz="12" w:space="0" w:color="auto"/>
              <w:right w:val="single" w:sz="12" w:space="0" w:color="auto"/>
            </w:tcBorders>
            <w:shd w:val="clear" w:color="auto" w:fill="auto"/>
            <w:noWrap/>
            <w:vAlign w:val="center"/>
            <w:hideMark/>
          </w:tcPr>
          <w:p w:rsidR="00FD4F5B" w:rsidRPr="0003388D" w:rsidRDefault="00FD4F5B" w:rsidP="00FD4F5B">
            <w:pPr>
              <w:spacing w:after="0" w:line="240" w:lineRule="auto"/>
              <w:jc w:val="center"/>
              <w:rPr>
                <w:rFonts w:ascii="Times New Roman" w:eastAsia="Times New Roman" w:hAnsi="Times New Roman" w:cs="Times New Roman"/>
                <w:color w:val="000000"/>
                <w:sz w:val="24"/>
                <w:szCs w:val="24"/>
                <w:lang w:eastAsia="ru-RU"/>
              </w:rPr>
            </w:pPr>
            <w:r w:rsidRPr="0003388D">
              <w:rPr>
                <w:rFonts w:ascii="Times New Roman" w:eastAsia="Times New Roman" w:hAnsi="Times New Roman" w:cs="Times New Roman"/>
                <w:color w:val="000000"/>
                <w:sz w:val="24"/>
                <w:szCs w:val="24"/>
                <w:lang w:eastAsia="ru-RU"/>
              </w:rPr>
              <w:t>%</w:t>
            </w:r>
          </w:p>
        </w:tc>
        <w:tc>
          <w:tcPr>
            <w:tcW w:w="1466" w:type="dxa"/>
            <w:tcBorders>
              <w:top w:val="nil"/>
              <w:left w:val="single" w:sz="12" w:space="0" w:color="auto"/>
              <w:bottom w:val="single" w:sz="12"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72,19</w:t>
            </w:r>
          </w:p>
        </w:tc>
        <w:tc>
          <w:tcPr>
            <w:tcW w:w="1559" w:type="dxa"/>
            <w:tcBorders>
              <w:top w:val="nil"/>
              <w:left w:val="nil"/>
              <w:bottom w:val="single" w:sz="12"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74,58</w:t>
            </w:r>
          </w:p>
        </w:tc>
        <w:tc>
          <w:tcPr>
            <w:tcW w:w="1559" w:type="dxa"/>
            <w:tcBorders>
              <w:top w:val="nil"/>
              <w:left w:val="nil"/>
              <w:bottom w:val="single" w:sz="12"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76,58</w:t>
            </w:r>
          </w:p>
        </w:tc>
        <w:tc>
          <w:tcPr>
            <w:tcW w:w="1465" w:type="dxa"/>
            <w:tcBorders>
              <w:top w:val="nil"/>
              <w:left w:val="single" w:sz="12" w:space="0" w:color="auto"/>
              <w:bottom w:val="single" w:sz="12"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4,98</w:t>
            </w:r>
          </w:p>
        </w:tc>
        <w:tc>
          <w:tcPr>
            <w:tcW w:w="1559" w:type="dxa"/>
            <w:tcBorders>
              <w:top w:val="nil"/>
              <w:left w:val="nil"/>
              <w:bottom w:val="single" w:sz="12"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4,98</w:t>
            </w:r>
          </w:p>
        </w:tc>
        <w:tc>
          <w:tcPr>
            <w:tcW w:w="1701" w:type="dxa"/>
            <w:tcBorders>
              <w:top w:val="nil"/>
              <w:left w:val="nil"/>
              <w:bottom w:val="single" w:sz="12" w:space="0" w:color="auto"/>
              <w:right w:val="single" w:sz="4"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6,34</w:t>
            </w:r>
          </w:p>
        </w:tc>
        <w:tc>
          <w:tcPr>
            <w:tcW w:w="1418" w:type="dxa"/>
            <w:tcBorders>
              <w:top w:val="nil"/>
              <w:left w:val="nil"/>
              <w:bottom w:val="single" w:sz="12" w:space="0" w:color="auto"/>
              <w:right w:val="single" w:sz="12" w:space="0" w:color="auto"/>
            </w:tcBorders>
            <w:shd w:val="clear" w:color="auto" w:fill="auto"/>
            <w:noWrap/>
            <w:vAlign w:val="center"/>
            <w:hideMark/>
          </w:tcPr>
          <w:p w:rsidR="00FD4F5B" w:rsidRPr="00FD4F5B" w:rsidRDefault="00FD4F5B" w:rsidP="00FD4F5B">
            <w:pPr>
              <w:spacing w:after="0" w:line="240" w:lineRule="auto"/>
              <w:jc w:val="center"/>
              <w:rPr>
                <w:rFonts w:ascii="Times New Roman" w:hAnsi="Times New Roman" w:cs="Times New Roman"/>
                <w:color w:val="000000"/>
                <w:sz w:val="24"/>
                <w:szCs w:val="24"/>
              </w:rPr>
            </w:pPr>
            <w:r w:rsidRPr="00FD4F5B">
              <w:rPr>
                <w:rFonts w:ascii="Times New Roman" w:hAnsi="Times New Roman" w:cs="Times New Roman"/>
                <w:color w:val="000000"/>
                <w:sz w:val="24"/>
                <w:szCs w:val="24"/>
              </w:rPr>
              <w:t>6,34</w:t>
            </w:r>
          </w:p>
        </w:tc>
      </w:tr>
    </w:tbl>
    <w:p w:rsidR="0003388D" w:rsidRDefault="0003388D" w:rsidP="0003388D">
      <w:pPr>
        <w:pStyle w:val="afe"/>
      </w:pPr>
    </w:p>
    <w:p w:rsidR="0003388D" w:rsidRDefault="0003388D" w:rsidP="0003388D">
      <w:pPr>
        <w:pStyle w:val="afe"/>
      </w:pPr>
    </w:p>
    <w:p w:rsidR="0003388D" w:rsidRDefault="0003388D" w:rsidP="007E7D58">
      <w:pPr>
        <w:pStyle w:val="afe"/>
      </w:pPr>
    </w:p>
    <w:p w:rsidR="0003388D" w:rsidRDefault="0003388D" w:rsidP="007E7D58">
      <w:pPr>
        <w:pStyle w:val="afe"/>
        <w:sectPr w:rsidR="0003388D" w:rsidSect="0003388D">
          <w:pgSz w:w="16838" w:h="11906" w:orient="landscape" w:code="9"/>
          <w:pgMar w:top="1701" w:right="1134" w:bottom="567" w:left="567" w:header="709" w:footer="397" w:gutter="0"/>
          <w:cols w:space="708"/>
          <w:titlePg/>
          <w:docGrid w:linePitch="360"/>
        </w:sectPr>
      </w:pPr>
    </w:p>
    <w:p w:rsidR="006A7BE7" w:rsidRDefault="006A7BE7" w:rsidP="006A7BE7">
      <w:pPr>
        <w:pStyle w:val="afe"/>
        <w:rPr>
          <w:lang w:eastAsia="ru-RU"/>
        </w:rPr>
      </w:pPr>
      <w:r>
        <w:rPr>
          <w:lang w:eastAsia="ru-RU"/>
        </w:rPr>
        <w:lastRenderedPageBreak/>
        <w:t xml:space="preserve">Соотношение резерва располагаемой мощности и присоединенной нагрузки потребителей тепловой энергии графически представлено на рисунке </w:t>
      </w:r>
      <w:r w:rsidR="006C0020">
        <w:rPr>
          <w:lang w:eastAsia="ru-RU"/>
        </w:rPr>
        <w:t>39</w:t>
      </w:r>
      <w:r>
        <w:rPr>
          <w:lang w:eastAsia="ru-RU"/>
        </w:rPr>
        <w:t>.</w:t>
      </w:r>
    </w:p>
    <w:p w:rsidR="006A7BE7" w:rsidRDefault="006A7BE7" w:rsidP="006A7BE7">
      <w:pPr>
        <w:pStyle w:val="afe"/>
        <w:rPr>
          <w:lang w:eastAsia="ru-RU"/>
        </w:rPr>
      </w:pPr>
    </w:p>
    <w:p w:rsidR="006A7BE7" w:rsidRPr="00BA2453" w:rsidRDefault="00FD4F5B" w:rsidP="006A7BE7">
      <w:pPr>
        <w:pStyle w:val="afe"/>
        <w:ind w:firstLine="0"/>
        <w:jc w:val="center"/>
        <w:rPr>
          <w:highlight w:val="green"/>
          <w:lang w:eastAsia="ru-RU"/>
        </w:rPr>
      </w:pPr>
      <w:r>
        <w:rPr>
          <w:noProof/>
          <w:lang w:eastAsia="ru-RU"/>
        </w:rPr>
        <w:drawing>
          <wp:inline distT="0" distB="0" distL="0" distR="0" wp14:anchorId="0C27243E" wp14:editId="6EF6F258">
            <wp:extent cx="6120130" cy="3494961"/>
            <wp:effectExtent l="0" t="0" r="0" b="0"/>
            <wp:docPr id="132" name="Диаграмма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6A7BE7" w:rsidRPr="00B30B8F" w:rsidRDefault="006A7BE7" w:rsidP="00B30B8F">
      <w:pPr>
        <w:pStyle w:val="a3"/>
      </w:pPr>
      <w:r w:rsidRPr="00B30B8F">
        <w:t>Присоединенная тепловая нагрузка потребителей города Заозерск</w:t>
      </w:r>
    </w:p>
    <w:p w:rsidR="00D676E6" w:rsidRPr="00510E3F" w:rsidRDefault="00AA3766" w:rsidP="006A7BE7">
      <w:pPr>
        <w:pStyle w:val="afe"/>
        <w:rPr>
          <w:lang w:eastAsia="ru-RU"/>
        </w:rPr>
      </w:pPr>
      <w:r w:rsidRPr="00510E3F">
        <w:rPr>
          <w:lang w:eastAsia="ru-RU"/>
        </w:rPr>
        <w:t xml:space="preserve">Как видно из диаграммы по состоянию на 2013 год котельная инв. №53 имеет </w:t>
      </w:r>
      <w:r w:rsidR="00950CEA" w:rsidRPr="00510E3F">
        <w:rPr>
          <w:lang w:eastAsia="ru-RU"/>
        </w:rPr>
        <w:t xml:space="preserve">значительный </w:t>
      </w:r>
      <w:r w:rsidRPr="00510E3F">
        <w:rPr>
          <w:lang w:eastAsia="ru-RU"/>
        </w:rPr>
        <w:t>избыто</w:t>
      </w:r>
      <w:r w:rsidR="00950CEA" w:rsidRPr="00510E3F">
        <w:rPr>
          <w:lang w:eastAsia="ru-RU"/>
        </w:rPr>
        <w:t>к</w:t>
      </w:r>
      <w:r w:rsidRPr="00510E3F">
        <w:rPr>
          <w:lang w:eastAsia="ru-RU"/>
        </w:rPr>
        <w:t xml:space="preserve"> теплов</w:t>
      </w:r>
      <w:r w:rsidR="00950CEA" w:rsidRPr="00510E3F">
        <w:rPr>
          <w:lang w:eastAsia="ru-RU"/>
        </w:rPr>
        <w:t xml:space="preserve">ой </w:t>
      </w:r>
      <w:r w:rsidRPr="00510E3F">
        <w:rPr>
          <w:lang w:eastAsia="ru-RU"/>
        </w:rPr>
        <w:t>мощност</w:t>
      </w:r>
      <w:r w:rsidR="00950CEA" w:rsidRPr="00510E3F">
        <w:rPr>
          <w:lang w:eastAsia="ru-RU"/>
        </w:rPr>
        <w:t>и</w:t>
      </w:r>
      <w:r w:rsidR="00510E3F" w:rsidRPr="00510E3F">
        <w:rPr>
          <w:lang w:eastAsia="ru-RU"/>
        </w:rPr>
        <w:t>.</w:t>
      </w:r>
    </w:p>
    <w:p w:rsidR="006A7BE7" w:rsidRDefault="00D676E6" w:rsidP="006A7BE7">
      <w:pPr>
        <w:pStyle w:val="afe"/>
        <w:rPr>
          <w:lang w:eastAsia="ru-RU"/>
        </w:rPr>
      </w:pPr>
      <w:r>
        <w:rPr>
          <w:lang w:eastAsia="ru-RU"/>
        </w:rPr>
        <w:t>В 2016 году</w:t>
      </w:r>
      <w:r w:rsidR="006C39DF">
        <w:rPr>
          <w:lang w:eastAsia="ru-RU"/>
        </w:rPr>
        <w:t>, согласно рассмотренным вариантам развития системы теплоснабжения,</w:t>
      </w:r>
      <w:r>
        <w:rPr>
          <w:lang w:eastAsia="ru-RU"/>
        </w:rPr>
        <w:t xml:space="preserve"> происходит</w:t>
      </w:r>
      <w:r w:rsidR="006C39DF">
        <w:rPr>
          <w:lang w:eastAsia="ru-RU"/>
        </w:rPr>
        <w:t xml:space="preserve"> изменение состава основного оборудования, установленного на источнике централизованного теплоснабжения города, а вместе с тем меняется и его установленная мощность</w:t>
      </w:r>
      <w:r>
        <w:rPr>
          <w:lang w:eastAsia="ru-RU"/>
        </w:rPr>
        <w:t>. Кроме того, к 2016 году увеличивается численность населения города. Этими факторами обусловлено снижение резерва тепловой мощности источника централизованного теплоснабжения.</w:t>
      </w:r>
    </w:p>
    <w:p w:rsidR="00D676E6" w:rsidRDefault="00D676E6" w:rsidP="006A7BE7">
      <w:pPr>
        <w:pStyle w:val="afe"/>
        <w:rPr>
          <w:lang w:eastAsia="ru-RU"/>
        </w:rPr>
      </w:pPr>
      <w:r>
        <w:rPr>
          <w:lang w:eastAsia="ru-RU"/>
        </w:rPr>
        <w:t xml:space="preserve">К 2027 году резерв тепловой мощности увеличивается. </w:t>
      </w:r>
      <w:r w:rsidR="00C62065">
        <w:rPr>
          <w:lang w:eastAsia="ru-RU"/>
        </w:rPr>
        <w:t>Происходит это за счет снижения энергопотребления в соответствии с требованиями к энергетической эффективности объектов теплопотребления и снижения потерь при транспортировке тепловой энергии в результате замены тепловых сетей, отработавших эксплуатационный ресурс.</w:t>
      </w:r>
    </w:p>
    <w:p w:rsidR="006A7BE7" w:rsidRDefault="006A7BE7" w:rsidP="006A7BE7">
      <w:pPr>
        <w:pStyle w:val="afe"/>
        <w:rPr>
          <w:lang w:eastAsia="ru-RU"/>
        </w:rPr>
      </w:pPr>
    </w:p>
    <w:p w:rsidR="007E7D58" w:rsidRDefault="00060B63" w:rsidP="00247AD7">
      <w:pPr>
        <w:pStyle w:val="110"/>
        <w:rPr>
          <w:lang w:eastAsia="ru-RU"/>
        </w:rPr>
      </w:pPr>
      <w:bookmarkStart w:id="245" w:name="_Toc373081359"/>
      <w:r w:rsidRPr="007156DF">
        <w:rPr>
          <w:lang w:eastAsia="ru-RU"/>
        </w:rPr>
        <w:lastRenderedPageBreak/>
        <w:t xml:space="preserve">Гидравлический </w:t>
      </w:r>
      <w:r w:rsidR="007E7D58" w:rsidRPr="007156DF">
        <w:rPr>
          <w:lang w:eastAsia="ru-RU"/>
        </w:rPr>
        <w:t>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245"/>
    </w:p>
    <w:p w:rsidR="007E7D58" w:rsidRDefault="008A6423" w:rsidP="007E7D58">
      <w:pPr>
        <w:pStyle w:val="afe"/>
        <w:rPr>
          <w:lang w:eastAsia="ru-RU"/>
        </w:rPr>
      </w:pPr>
      <w:r>
        <w:rPr>
          <w:lang w:eastAsia="ru-RU"/>
        </w:rPr>
        <w:t xml:space="preserve">Увеличения тепловой нагрузки в городе Заозерск на расчетный период не ожидается. </w:t>
      </w:r>
      <w:r w:rsidR="00AE7217">
        <w:rPr>
          <w:lang w:eastAsia="ru-RU"/>
        </w:rPr>
        <w:t>С</w:t>
      </w:r>
      <w:r w:rsidR="00AE7217" w:rsidRPr="00AE7217">
        <w:rPr>
          <w:lang w:eastAsia="ru-RU"/>
        </w:rPr>
        <w:t>уществующие тепловые сети имеют достаточную пропускную способность для передачи тепловой энергии до потребителей без нарушения требуемых параметров теплоносителя</w:t>
      </w:r>
      <w:r w:rsidR="00AE7217">
        <w:rPr>
          <w:lang w:eastAsia="ru-RU"/>
        </w:rPr>
        <w:t>.</w:t>
      </w:r>
    </w:p>
    <w:p w:rsidR="007E7D58" w:rsidRDefault="00060B63" w:rsidP="00247AD7">
      <w:pPr>
        <w:pStyle w:val="110"/>
      </w:pPr>
      <w:bookmarkStart w:id="246" w:name="_Toc373081360"/>
      <w:r w:rsidRPr="007156DF">
        <w:rPr>
          <w:lang w:eastAsia="ru-RU"/>
        </w:rPr>
        <w:t xml:space="preserve">Выводы </w:t>
      </w:r>
      <w:r w:rsidR="007E7D58" w:rsidRPr="007156DF">
        <w:rPr>
          <w:lang w:eastAsia="ru-RU"/>
        </w:rPr>
        <w:t>о резервах (дефицитах) существующей системы теплоснабжения при обеспечении перспективной тепловой нагрузки потребителей</w:t>
      </w:r>
      <w:bookmarkEnd w:id="246"/>
    </w:p>
    <w:p w:rsidR="007E7D58" w:rsidRPr="008A6423" w:rsidRDefault="00E612AB" w:rsidP="000E559A">
      <w:pPr>
        <w:pStyle w:val="afe"/>
      </w:pPr>
      <w:r>
        <w:t xml:space="preserve">Источник централизованного теплоснабжения города Заозерск на протяжении </w:t>
      </w:r>
      <w:r w:rsidRPr="008A6423">
        <w:t>расчетного периода до 2027 года имеет достаточный резерв тепловой мощности.</w:t>
      </w:r>
    </w:p>
    <w:p w:rsidR="00E612AB" w:rsidRPr="007E7D58" w:rsidRDefault="00E612AB" w:rsidP="000E559A">
      <w:pPr>
        <w:pStyle w:val="afe"/>
      </w:pPr>
      <w:r w:rsidRPr="008A6423">
        <w:t>Тепловые сети города также имеют достаточный резерв</w:t>
      </w:r>
      <w:r w:rsidR="008A6423" w:rsidRPr="008A6423">
        <w:t xml:space="preserve"> по пропускной способности</w:t>
      </w:r>
      <w:r w:rsidRPr="008A6423">
        <w:t>.</w:t>
      </w:r>
    </w:p>
    <w:p w:rsidR="007E7D58" w:rsidRPr="007E7D58" w:rsidRDefault="007E7D58" w:rsidP="000E559A">
      <w:pPr>
        <w:pStyle w:val="afe"/>
      </w:pPr>
    </w:p>
    <w:p w:rsidR="00A315AF" w:rsidRDefault="00A315AF" w:rsidP="00B01CEE">
      <w:pPr>
        <w:pStyle w:val="10"/>
      </w:pPr>
      <w:bookmarkStart w:id="247" w:name="_Toc373081361"/>
      <w:r w:rsidRPr="00A315AF">
        <w:lastRenderedPageBreak/>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47"/>
    </w:p>
    <w:p w:rsidR="0032123D" w:rsidRDefault="0032123D" w:rsidP="0032123D">
      <w:pPr>
        <w:pStyle w:val="afe"/>
      </w:pPr>
      <w:proofErr w:type="gramStart"/>
      <w:r>
        <w:t>Расчет перспективных балансов производительности водоподготовительных установок выполнен в соответствии с Методическими указаниями по составлению энергетической характеристики для систем транспорта тепловой энергии по утвержденными приказом Минэнерго России от 30 июня 2003 г.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года</w:t>
      </w:r>
      <w:proofErr w:type="gramEnd"/>
      <w:r>
        <w:t xml:space="preserve"> № 325.</w:t>
      </w:r>
    </w:p>
    <w:p w:rsidR="0032123D" w:rsidRDefault="0032123D" w:rsidP="0032123D">
      <w:pPr>
        <w:pStyle w:val="afe"/>
      </w:pPr>
      <w:r>
        <w:t>Согласно СНиП 41-02-2003,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Так как аварийная подпитка осуществляется химически не обработанной и недеаэрированной водой, в расчетную производительность водоподготовительных установок она не входит.</w:t>
      </w:r>
    </w:p>
    <w:p w:rsidR="0032123D" w:rsidRDefault="0032123D" w:rsidP="0032123D">
      <w:pPr>
        <w:pStyle w:val="afe"/>
      </w:pPr>
      <w:r>
        <w:t xml:space="preserve">На сегодняшний момент система теплоснабжения в городе Заозерск </w:t>
      </w:r>
      <w:r w:rsidR="00651A12">
        <w:t>за</w:t>
      </w:r>
      <w:r>
        <w:t>крытая.</w:t>
      </w:r>
    </w:p>
    <w:p w:rsidR="007156DF" w:rsidRDefault="0032123D" w:rsidP="0032123D">
      <w:pPr>
        <w:pStyle w:val="afe"/>
      </w:pPr>
      <w:r>
        <w:t>Результаты расчетов перспективных балансов водоподготовительных установок представлены в таблице</w:t>
      </w:r>
      <w:r w:rsidR="00E612AB">
        <w:t xml:space="preserve"> 26.</w:t>
      </w:r>
    </w:p>
    <w:p w:rsidR="00B91209" w:rsidRDefault="00B91209" w:rsidP="0032123D">
      <w:pPr>
        <w:pStyle w:val="afe"/>
        <w:sectPr w:rsidR="00B91209" w:rsidSect="00126288">
          <w:pgSz w:w="11906" w:h="16838" w:code="9"/>
          <w:pgMar w:top="1134" w:right="567" w:bottom="567" w:left="1701" w:header="709" w:footer="397" w:gutter="0"/>
          <w:cols w:space="708"/>
          <w:titlePg/>
          <w:docGrid w:linePitch="360"/>
        </w:sectPr>
      </w:pPr>
    </w:p>
    <w:p w:rsidR="0032123D" w:rsidRDefault="00B91209" w:rsidP="00C85918">
      <w:pPr>
        <w:pStyle w:val="a2"/>
      </w:pPr>
      <w:r w:rsidRPr="00B91209">
        <w:lastRenderedPageBreak/>
        <w:t>Перспективные балансы водоподготовительных установок</w:t>
      </w:r>
    </w:p>
    <w:tbl>
      <w:tblPr>
        <w:tblW w:w="15735" w:type="dxa"/>
        <w:tblInd w:w="108" w:type="dxa"/>
        <w:tblLook w:val="04A0" w:firstRow="1" w:lastRow="0" w:firstColumn="1" w:lastColumn="0" w:noHBand="0" w:noVBand="1"/>
      </w:tblPr>
      <w:tblGrid>
        <w:gridCol w:w="3969"/>
        <w:gridCol w:w="1276"/>
        <w:gridCol w:w="1559"/>
        <w:gridCol w:w="1418"/>
        <w:gridCol w:w="1417"/>
        <w:gridCol w:w="1418"/>
        <w:gridCol w:w="1559"/>
        <w:gridCol w:w="1559"/>
        <w:gridCol w:w="1560"/>
      </w:tblGrid>
      <w:tr w:rsidR="00B91209" w:rsidRPr="00B91209" w:rsidTr="00B91209">
        <w:trPr>
          <w:trHeight w:val="315"/>
        </w:trPr>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1209" w:rsidRPr="00B91209" w:rsidRDefault="00B91209" w:rsidP="00B91209">
            <w:pPr>
              <w:spacing w:after="0" w:line="240" w:lineRule="auto"/>
              <w:jc w:val="center"/>
              <w:rPr>
                <w:rFonts w:ascii="Times New Roman" w:eastAsia="Times New Roman" w:hAnsi="Times New Roman" w:cs="Times New Roman"/>
                <w:b/>
                <w:bCs/>
                <w:color w:val="000000"/>
                <w:sz w:val="24"/>
                <w:szCs w:val="24"/>
                <w:lang w:eastAsia="ru-RU"/>
              </w:rPr>
            </w:pPr>
            <w:r w:rsidRPr="00B91209">
              <w:rPr>
                <w:rFonts w:ascii="Times New Roman" w:eastAsia="Times New Roman" w:hAnsi="Times New Roman" w:cs="Times New Roman"/>
                <w:b/>
                <w:bCs/>
                <w:color w:val="000000"/>
                <w:sz w:val="24"/>
                <w:szCs w:val="24"/>
                <w:lang w:eastAsia="ru-RU"/>
              </w:rPr>
              <w:t>Наименование</w:t>
            </w:r>
          </w:p>
        </w:tc>
        <w:tc>
          <w:tcPr>
            <w:tcW w:w="1276"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b/>
                <w:bCs/>
                <w:color w:val="000000"/>
                <w:sz w:val="24"/>
                <w:szCs w:val="24"/>
                <w:lang w:eastAsia="ru-RU"/>
              </w:rPr>
            </w:pPr>
            <w:r w:rsidRPr="00B91209">
              <w:rPr>
                <w:rFonts w:ascii="Times New Roman" w:eastAsia="Times New Roman" w:hAnsi="Times New Roman" w:cs="Times New Roman"/>
                <w:b/>
                <w:bCs/>
                <w:color w:val="000000"/>
                <w:sz w:val="24"/>
                <w:szCs w:val="24"/>
                <w:lang w:eastAsia="ru-RU"/>
              </w:rPr>
              <w:t>Разм-ть</w:t>
            </w:r>
          </w:p>
        </w:tc>
        <w:tc>
          <w:tcPr>
            <w:tcW w:w="10490"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B91209" w:rsidRPr="00B91209" w:rsidRDefault="00B91209" w:rsidP="00B91209">
            <w:pPr>
              <w:spacing w:after="0" w:line="240" w:lineRule="auto"/>
              <w:jc w:val="center"/>
              <w:rPr>
                <w:rFonts w:ascii="Times New Roman" w:eastAsia="Times New Roman" w:hAnsi="Times New Roman" w:cs="Times New Roman"/>
                <w:b/>
                <w:bCs/>
                <w:color w:val="000000"/>
                <w:sz w:val="24"/>
                <w:szCs w:val="24"/>
                <w:lang w:eastAsia="ru-RU"/>
              </w:rPr>
            </w:pPr>
            <w:r w:rsidRPr="00B91209">
              <w:rPr>
                <w:rFonts w:ascii="Times New Roman" w:eastAsia="Times New Roman" w:hAnsi="Times New Roman" w:cs="Times New Roman"/>
                <w:b/>
                <w:bCs/>
                <w:color w:val="000000"/>
                <w:sz w:val="24"/>
                <w:szCs w:val="24"/>
                <w:lang w:eastAsia="ru-RU"/>
              </w:rPr>
              <w:t>Расчетный срок</w:t>
            </w:r>
          </w:p>
        </w:tc>
      </w:tr>
      <w:tr w:rsidR="00B91209" w:rsidRPr="00B91209" w:rsidTr="00B91209">
        <w:trPr>
          <w:trHeight w:val="315"/>
        </w:trPr>
        <w:tc>
          <w:tcPr>
            <w:tcW w:w="396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1209" w:rsidRPr="00B91209" w:rsidRDefault="00B91209" w:rsidP="00B91209">
            <w:pPr>
              <w:spacing w:after="0" w:line="240" w:lineRule="auto"/>
              <w:rPr>
                <w:rFonts w:ascii="Times New Roman" w:eastAsia="Times New Roman" w:hAnsi="Times New Roman" w:cs="Times New Roman"/>
                <w:b/>
                <w:bCs/>
                <w:color w:val="000000"/>
                <w:sz w:val="24"/>
                <w:szCs w:val="24"/>
                <w:lang w:eastAsia="ru-RU"/>
              </w:rPr>
            </w:pPr>
          </w:p>
        </w:tc>
        <w:tc>
          <w:tcPr>
            <w:tcW w:w="1276" w:type="dxa"/>
            <w:vMerge/>
            <w:tcBorders>
              <w:top w:val="single" w:sz="4" w:space="0" w:color="auto"/>
              <w:left w:val="single" w:sz="4" w:space="0" w:color="auto"/>
              <w:bottom w:val="single" w:sz="4" w:space="0" w:color="auto"/>
              <w:right w:val="nil"/>
            </w:tcBorders>
            <w:shd w:val="clear" w:color="auto" w:fill="auto"/>
            <w:noWrap/>
            <w:vAlign w:val="bottom"/>
            <w:hideMark/>
          </w:tcPr>
          <w:p w:rsidR="00B91209" w:rsidRPr="00B91209" w:rsidRDefault="00B91209" w:rsidP="00B91209">
            <w:pPr>
              <w:spacing w:after="0" w:line="240" w:lineRule="auto"/>
              <w:rPr>
                <w:rFonts w:ascii="Calibri" w:eastAsia="Times New Roman" w:hAnsi="Calibri" w:cs="Calibri"/>
                <w:color w:val="000000"/>
                <w:lang w:eastAsia="ru-RU"/>
              </w:rPr>
            </w:pPr>
          </w:p>
        </w:tc>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B91209" w:rsidRPr="00B91209" w:rsidRDefault="00B91209" w:rsidP="00B91209">
            <w:pPr>
              <w:spacing w:after="0" w:line="240" w:lineRule="auto"/>
              <w:jc w:val="center"/>
              <w:rPr>
                <w:rFonts w:ascii="Times New Roman" w:eastAsia="Times New Roman" w:hAnsi="Times New Roman" w:cs="Times New Roman"/>
                <w:b/>
                <w:bCs/>
                <w:color w:val="000000"/>
                <w:sz w:val="24"/>
                <w:szCs w:val="24"/>
                <w:lang w:eastAsia="ru-RU"/>
              </w:rPr>
            </w:pPr>
            <w:r w:rsidRPr="00B91209">
              <w:rPr>
                <w:rFonts w:ascii="Times New Roman" w:eastAsia="Times New Roman" w:hAnsi="Times New Roman" w:cs="Times New Roman"/>
                <w:b/>
                <w:bCs/>
                <w:color w:val="000000"/>
                <w:sz w:val="24"/>
                <w:szCs w:val="24"/>
                <w:lang w:eastAsia="ru-RU"/>
              </w:rPr>
              <w:t>2013</w:t>
            </w:r>
          </w:p>
        </w:tc>
        <w:tc>
          <w:tcPr>
            <w:tcW w:w="1418" w:type="dxa"/>
            <w:tcBorders>
              <w:top w:val="nil"/>
              <w:left w:val="nil"/>
              <w:bottom w:val="single" w:sz="4" w:space="0" w:color="auto"/>
              <w:right w:val="single" w:sz="4" w:space="0" w:color="auto"/>
            </w:tcBorders>
            <w:shd w:val="clear" w:color="auto" w:fill="auto"/>
            <w:noWrap/>
            <w:vAlign w:val="bottom"/>
            <w:hideMark/>
          </w:tcPr>
          <w:p w:rsidR="00B91209" w:rsidRPr="00B91209" w:rsidRDefault="00B91209" w:rsidP="00B91209">
            <w:pPr>
              <w:spacing w:after="0" w:line="240" w:lineRule="auto"/>
              <w:jc w:val="center"/>
              <w:rPr>
                <w:rFonts w:ascii="Times New Roman" w:eastAsia="Times New Roman" w:hAnsi="Times New Roman" w:cs="Times New Roman"/>
                <w:b/>
                <w:bCs/>
                <w:color w:val="000000"/>
                <w:sz w:val="24"/>
                <w:szCs w:val="24"/>
                <w:lang w:eastAsia="ru-RU"/>
              </w:rPr>
            </w:pPr>
            <w:r w:rsidRPr="00B91209">
              <w:rPr>
                <w:rFonts w:ascii="Times New Roman" w:eastAsia="Times New Roman" w:hAnsi="Times New Roman" w:cs="Times New Roman"/>
                <w:b/>
                <w:bCs/>
                <w:color w:val="000000"/>
                <w:sz w:val="24"/>
                <w:szCs w:val="24"/>
                <w:lang w:eastAsia="ru-RU"/>
              </w:rPr>
              <w:t>2014</w:t>
            </w:r>
          </w:p>
        </w:tc>
        <w:tc>
          <w:tcPr>
            <w:tcW w:w="1417" w:type="dxa"/>
            <w:tcBorders>
              <w:top w:val="nil"/>
              <w:left w:val="nil"/>
              <w:bottom w:val="single" w:sz="4" w:space="0" w:color="auto"/>
              <w:right w:val="single" w:sz="4" w:space="0" w:color="auto"/>
            </w:tcBorders>
            <w:shd w:val="clear" w:color="auto" w:fill="auto"/>
            <w:noWrap/>
            <w:vAlign w:val="bottom"/>
            <w:hideMark/>
          </w:tcPr>
          <w:p w:rsidR="00B91209" w:rsidRPr="00B91209" w:rsidRDefault="00B91209" w:rsidP="00B91209">
            <w:pPr>
              <w:spacing w:after="0" w:line="240" w:lineRule="auto"/>
              <w:jc w:val="center"/>
              <w:rPr>
                <w:rFonts w:ascii="Times New Roman" w:eastAsia="Times New Roman" w:hAnsi="Times New Roman" w:cs="Times New Roman"/>
                <w:b/>
                <w:bCs/>
                <w:color w:val="000000"/>
                <w:sz w:val="24"/>
                <w:szCs w:val="24"/>
                <w:lang w:eastAsia="ru-RU"/>
              </w:rPr>
            </w:pPr>
            <w:r w:rsidRPr="00B91209">
              <w:rPr>
                <w:rFonts w:ascii="Times New Roman" w:eastAsia="Times New Roman" w:hAnsi="Times New Roman" w:cs="Times New Roman"/>
                <w:b/>
                <w:bCs/>
                <w:color w:val="000000"/>
                <w:sz w:val="24"/>
                <w:szCs w:val="24"/>
                <w:lang w:eastAsia="ru-RU"/>
              </w:rPr>
              <w:t>2015</w:t>
            </w:r>
          </w:p>
        </w:tc>
        <w:tc>
          <w:tcPr>
            <w:tcW w:w="1418" w:type="dxa"/>
            <w:tcBorders>
              <w:top w:val="nil"/>
              <w:left w:val="nil"/>
              <w:bottom w:val="single" w:sz="4" w:space="0" w:color="auto"/>
              <w:right w:val="single" w:sz="4" w:space="0" w:color="auto"/>
            </w:tcBorders>
            <w:shd w:val="clear" w:color="auto" w:fill="auto"/>
            <w:noWrap/>
            <w:vAlign w:val="bottom"/>
            <w:hideMark/>
          </w:tcPr>
          <w:p w:rsidR="00B91209" w:rsidRPr="00B91209" w:rsidRDefault="00B91209" w:rsidP="00B91209">
            <w:pPr>
              <w:spacing w:after="0" w:line="240" w:lineRule="auto"/>
              <w:jc w:val="center"/>
              <w:rPr>
                <w:rFonts w:ascii="Times New Roman" w:eastAsia="Times New Roman" w:hAnsi="Times New Roman" w:cs="Times New Roman"/>
                <w:b/>
                <w:bCs/>
                <w:color w:val="000000"/>
                <w:sz w:val="24"/>
                <w:szCs w:val="24"/>
                <w:lang w:eastAsia="ru-RU"/>
              </w:rPr>
            </w:pPr>
            <w:r w:rsidRPr="00B91209">
              <w:rPr>
                <w:rFonts w:ascii="Times New Roman" w:eastAsia="Times New Roman" w:hAnsi="Times New Roman" w:cs="Times New Roman"/>
                <w:b/>
                <w:bCs/>
                <w:color w:val="000000"/>
                <w:sz w:val="24"/>
                <w:szCs w:val="24"/>
                <w:lang w:eastAsia="ru-RU"/>
              </w:rPr>
              <w:t>2016</w:t>
            </w:r>
          </w:p>
        </w:tc>
        <w:tc>
          <w:tcPr>
            <w:tcW w:w="1559" w:type="dxa"/>
            <w:tcBorders>
              <w:top w:val="nil"/>
              <w:left w:val="nil"/>
              <w:bottom w:val="single" w:sz="4" w:space="0" w:color="auto"/>
              <w:right w:val="single" w:sz="4" w:space="0" w:color="auto"/>
            </w:tcBorders>
            <w:shd w:val="clear" w:color="auto" w:fill="auto"/>
            <w:noWrap/>
            <w:vAlign w:val="bottom"/>
            <w:hideMark/>
          </w:tcPr>
          <w:p w:rsidR="00B91209" w:rsidRPr="00B91209" w:rsidRDefault="00B91209" w:rsidP="00B91209">
            <w:pPr>
              <w:spacing w:after="0" w:line="240" w:lineRule="auto"/>
              <w:jc w:val="center"/>
              <w:rPr>
                <w:rFonts w:ascii="Times New Roman" w:eastAsia="Times New Roman" w:hAnsi="Times New Roman" w:cs="Times New Roman"/>
                <w:b/>
                <w:bCs/>
                <w:color w:val="000000"/>
                <w:sz w:val="24"/>
                <w:szCs w:val="24"/>
                <w:lang w:eastAsia="ru-RU"/>
              </w:rPr>
            </w:pPr>
            <w:r w:rsidRPr="00B91209">
              <w:rPr>
                <w:rFonts w:ascii="Times New Roman" w:eastAsia="Times New Roman" w:hAnsi="Times New Roman" w:cs="Times New Roman"/>
                <w:b/>
                <w:bCs/>
                <w:color w:val="000000"/>
                <w:sz w:val="24"/>
                <w:szCs w:val="24"/>
                <w:lang w:eastAsia="ru-RU"/>
              </w:rPr>
              <w:t>2017</w:t>
            </w:r>
          </w:p>
        </w:tc>
        <w:tc>
          <w:tcPr>
            <w:tcW w:w="1559"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b/>
                <w:bCs/>
                <w:color w:val="000000"/>
                <w:sz w:val="24"/>
                <w:szCs w:val="24"/>
                <w:lang w:eastAsia="ru-RU"/>
              </w:rPr>
            </w:pPr>
            <w:r w:rsidRPr="00B91209">
              <w:rPr>
                <w:rFonts w:ascii="Times New Roman" w:eastAsia="Times New Roman" w:hAnsi="Times New Roman" w:cs="Times New Roman"/>
                <w:b/>
                <w:bCs/>
                <w:color w:val="000000"/>
                <w:sz w:val="24"/>
                <w:szCs w:val="24"/>
                <w:lang w:eastAsia="ru-RU"/>
              </w:rPr>
              <w:t>2018-2022</w:t>
            </w:r>
          </w:p>
        </w:tc>
        <w:tc>
          <w:tcPr>
            <w:tcW w:w="1560"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b/>
                <w:bCs/>
                <w:color w:val="000000"/>
                <w:sz w:val="24"/>
                <w:szCs w:val="24"/>
                <w:lang w:eastAsia="ru-RU"/>
              </w:rPr>
            </w:pPr>
            <w:r w:rsidRPr="00B91209">
              <w:rPr>
                <w:rFonts w:ascii="Times New Roman" w:eastAsia="Times New Roman" w:hAnsi="Times New Roman" w:cs="Times New Roman"/>
                <w:b/>
                <w:bCs/>
                <w:color w:val="000000"/>
                <w:sz w:val="24"/>
                <w:szCs w:val="24"/>
                <w:lang w:eastAsia="ru-RU"/>
              </w:rPr>
              <w:t>2023-2027</w:t>
            </w:r>
          </w:p>
        </w:tc>
      </w:tr>
      <w:tr w:rsidR="00B91209" w:rsidRPr="00B91209" w:rsidTr="00B91209">
        <w:trPr>
          <w:trHeight w:val="848"/>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B91209" w:rsidRPr="00B91209" w:rsidRDefault="00B91209" w:rsidP="00B91209">
            <w:pPr>
              <w:spacing w:after="0" w:line="240" w:lineRule="auto"/>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Утечки теплоносителя в тепловых сетях</w:t>
            </w:r>
          </w:p>
        </w:tc>
        <w:tc>
          <w:tcPr>
            <w:tcW w:w="1276"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т/час</w:t>
            </w:r>
          </w:p>
        </w:tc>
        <w:tc>
          <w:tcPr>
            <w:tcW w:w="1559"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418"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417"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418"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559"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559"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560"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r>
      <w:tr w:rsidR="00651A12" w:rsidRPr="00B91209" w:rsidTr="00B91209">
        <w:trPr>
          <w:trHeight w:val="832"/>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651A12" w:rsidRPr="00B91209" w:rsidRDefault="00651A12" w:rsidP="00B91209">
            <w:pPr>
              <w:spacing w:after="0" w:line="240" w:lineRule="auto"/>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Производительность водоподготовительных установок</w:t>
            </w:r>
          </w:p>
        </w:tc>
        <w:tc>
          <w:tcPr>
            <w:tcW w:w="1276" w:type="dxa"/>
            <w:tcBorders>
              <w:top w:val="nil"/>
              <w:left w:val="nil"/>
              <w:bottom w:val="single" w:sz="4" w:space="0" w:color="auto"/>
              <w:right w:val="single" w:sz="4" w:space="0" w:color="auto"/>
            </w:tcBorders>
            <w:shd w:val="clear" w:color="auto" w:fill="auto"/>
            <w:noWrap/>
            <w:vAlign w:val="center"/>
            <w:hideMark/>
          </w:tcPr>
          <w:p w:rsidR="00651A12" w:rsidRPr="00B91209" w:rsidRDefault="00651A12"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т/час</w:t>
            </w:r>
          </w:p>
        </w:tc>
        <w:tc>
          <w:tcPr>
            <w:tcW w:w="1559" w:type="dxa"/>
            <w:tcBorders>
              <w:top w:val="nil"/>
              <w:left w:val="nil"/>
              <w:bottom w:val="single" w:sz="4" w:space="0" w:color="auto"/>
              <w:right w:val="single" w:sz="4" w:space="0" w:color="auto"/>
            </w:tcBorders>
            <w:shd w:val="clear" w:color="auto" w:fill="auto"/>
            <w:noWrap/>
            <w:vAlign w:val="center"/>
            <w:hideMark/>
          </w:tcPr>
          <w:p w:rsidR="00651A12" w:rsidRPr="00B91209" w:rsidRDefault="00651A12" w:rsidP="00210830">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418" w:type="dxa"/>
            <w:tcBorders>
              <w:top w:val="nil"/>
              <w:left w:val="nil"/>
              <w:bottom w:val="single" w:sz="4" w:space="0" w:color="auto"/>
              <w:right w:val="single" w:sz="4" w:space="0" w:color="auto"/>
            </w:tcBorders>
            <w:shd w:val="clear" w:color="auto" w:fill="auto"/>
            <w:noWrap/>
            <w:vAlign w:val="center"/>
            <w:hideMark/>
          </w:tcPr>
          <w:p w:rsidR="00651A12" w:rsidRPr="00B91209" w:rsidRDefault="00651A12" w:rsidP="00210830">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417" w:type="dxa"/>
            <w:tcBorders>
              <w:top w:val="nil"/>
              <w:left w:val="nil"/>
              <w:bottom w:val="single" w:sz="4" w:space="0" w:color="auto"/>
              <w:right w:val="single" w:sz="4" w:space="0" w:color="auto"/>
            </w:tcBorders>
            <w:shd w:val="clear" w:color="auto" w:fill="auto"/>
            <w:noWrap/>
            <w:vAlign w:val="center"/>
            <w:hideMark/>
          </w:tcPr>
          <w:p w:rsidR="00651A12" w:rsidRPr="00B91209" w:rsidRDefault="00651A12" w:rsidP="00210830">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418" w:type="dxa"/>
            <w:tcBorders>
              <w:top w:val="nil"/>
              <w:left w:val="nil"/>
              <w:bottom w:val="single" w:sz="4" w:space="0" w:color="auto"/>
              <w:right w:val="single" w:sz="4" w:space="0" w:color="auto"/>
            </w:tcBorders>
            <w:shd w:val="clear" w:color="auto" w:fill="auto"/>
            <w:noWrap/>
            <w:vAlign w:val="center"/>
            <w:hideMark/>
          </w:tcPr>
          <w:p w:rsidR="00651A12" w:rsidRPr="00B91209" w:rsidRDefault="00651A12" w:rsidP="00210830">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559" w:type="dxa"/>
            <w:tcBorders>
              <w:top w:val="nil"/>
              <w:left w:val="nil"/>
              <w:bottom w:val="single" w:sz="4" w:space="0" w:color="auto"/>
              <w:right w:val="single" w:sz="4" w:space="0" w:color="auto"/>
            </w:tcBorders>
            <w:shd w:val="clear" w:color="auto" w:fill="auto"/>
            <w:noWrap/>
            <w:vAlign w:val="center"/>
            <w:hideMark/>
          </w:tcPr>
          <w:p w:rsidR="00651A12" w:rsidRPr="00B91209" w:rsidRDefault="00651A12" w:rsidP="00210830">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559" w:type="dxa"/>
            <w:tcBorders>
              <w:top w:val="nil"/>
              <w:left w:val="nil"/>
              <w:bottom w:val="single" w:sz="4" w:space="0" w:color="auto"/>
              <w:right w:val="single" w:sz="4" w:space="0" w:color="auto"/>
            </w:tcBorders>
            <w:shd w:val="clear" w:color="auto" w:fill="auto"/>
            <w:noWrap/>
            <w:vAlign w:val="center"/>
            <w:hideMark/>
          </w:tcPr>
          <w:p w:rsidR="00651A12" w:rsidRPr="00B91209" w:rsidRDefault="00651A12" w:rsidP="00210830">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c>
          <w:tcPr>
            <w:tcW w:w="1560" w:type="dxa"/>
            <w:tcBorders>
              <w:top w:val="nil"/>
              <w:left w:val="nil"/>
              <w:bottom w:val="single" w:sz="4" w:space="0" w:color="auto"/>
              <w:right w:val="single" w:sz="4" w:space="0" w:color="auto"/>
            </w:tcBorders>
            <w:shd w:val="clear" w:color="auto" w:fill="auto"/>
            <w:noWrap/>
            <w:vAlign w:val="center"/>
            <w:hideMark/>
          </w:tcPr>
          <w:p w:rsidR="00651A12" w:rsidRPr="00B91209" w:rsidRDefault="00651A12" w:rsidP="00210830">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3,15</w:t>
            </w:r>
          </w:p>
        </w:tc>
      </w:tr>
      <w:tr w:rsidR="00B91209" w:rsidRPr="00B91209" w:rsidTr="00B91209">
        <w:trPr>
          <w:trHeight w:val="1260"/>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B91209" w:rsidRPr="00B91209" w:rsidRDefault="00B91209" w:rsidP="00B91209">
            <w:pPr>
              <w:spacing w:after="0" w:line="240" w:lineRule="auto"/>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Расход химически не обработанной и недеаэрированной воды на аварийную подпитку</w:t>
            </w:r>
          </w:p>
        </w:tc>
        <w:tc>
          <w:tcPr>
            <w:tcW w:w="1276"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т/час</w:t>
            </w:r>
          </w:p>
        </w:tc>
        <w:tc>
          <w:tcPr>
            <w:tcW w:w="1559"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25,20</w:t>
            </w:r>
          </w:p>
        </w:tc>
        <w:tc>
          <w:tcPr>
            <w:tcW w:w="1418"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25,20</w:t>
            </w:r>
          </w:p>
        </w:tc>
        <w:tc>
          <w:tcPr>
            <w:tcW w:w="1417"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25,20</w:t>
            </w:r>
          </w:p>
        </w:tc>
        <w:tc>
          <w:tcPr>
            <w:tcW w:w="1418"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25,20</w:t>
            </w:r>
          </w:p>
        </w:tc>
        <w:tc>
          <w:tcPr>
            <w:tcW w:w="1559"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25,20</w:t>
            </w:r>
          </w:p>
        </w:tc>
        <w:tc>
          <w:tcPr>
            <w:tcW w:w="1559"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25,20</w:t>
            </w:r>
          </w:p>
        </w:tc>
        <w:tc>
          <w:tcPr>
            <w:tcW w:w="1560" w:type="dxa"/>
            <w:tcBorders>
              <w:top w:val="nil"/>
              <w:left w:val="nil"/>
              <w:bottom w:val="single" w:sz="4" w:space="0" w:color="auto"/>
              <w:right w:val="single" w:sz="4" w:space="0" w:color="auto"/>
            </w:tcBorders>
            <w:shd w:val="clear" w:color="auto" w:fill="auto"/>
            <w:noWrap/>
            <w:vAlign w:val="center"/>
            <w:hideMark/>
          </w:tcPr>
          <w:p w:rsidR="00B91209" w:rsidRPr="00B91209" w:rsidRDefault="00B91209" w:rsidP="00B91209">
            <w:pPr>
              <w:spacing w:after="0" w:line="240" w:lineRule="auto"/>
              <w:jc w:val="center"/>
              <w:rPr>
                <w:rFonts w:ascii="Times New Roman" w:eastAsia="Times New Roman" w:hAnsi="Times New Roman" w:cs="Times New Roman"/>
                <w:color w:val="000000"/>
                <w:sz w:val="24"/>
                <w:szCs w:val="24"/>
                <w:lang w:eastAsia="ru-RU"/>
              </w:rPr>
            </w:pPr>
            <w:r w:rsidRPr="00B91209">
              <w:rPr>
                <w:rFonts w:ascii="Times New Roman" w:eastAsia="Times New Roman" w:hAnsi="Times New Roman" w:cs="Times New Roman"/>
                <w:color w:val="000000"/>
                <w:sz w:val="24"/>
                <w:szCs w:val="24"/>
                <w:lang w:eastAsia="ru-RU"/>
              </w:rPr>
              <w:t>25,20</w:t>
            </w:r>
          </w:p>
        </w:tc>
      </w:tr>
    </w:tbl>
    <w:p w:rsidR="00B91209" w:rsidRDefault="00B91209" w:rsidP="0032123D">
      <w:pPr>
        <w:pStyle w:val="afe"/>
      </w:pPr>
    </w:p>
    <w:p w:rsidR="00B91209" w:rsidRDefault="00B91209" w:rsidP="0032123D">
      <w:pPr>
        <w:pStyle w:val="afe"/>
      </w:pPr>
    </w:p>
    <w:p w:rsidR="00B91209" w:rsidRDefault="00B91209" w:rsidP="0032123D">
      <w:pPr>
        <w:pStyle w:val="afe"/>
        <w:sectPr w:rsidR="00B91209" w:rsidSect="00B91209">
          <w:pgSz w:w="16838" w:h="11906" w:orient="landscape" w:code="9"/>
          <w:pgMar w:top="1701" w:right="1134" w:bottom="567" w:left="567" w:header="709" w:footer="397" w:gutter="0"/>
          <w:cols w:space="708"/>
          <w:titlePg/>
          <w:docGrid w:linePitch="360"/>
        </w:sectPr>
      </w:pPr>
    </w:p>
    <w:p w:rsidR="00FC17A3" w:rsidRDefault="00FC17A3" w:rsidP="00B01CEE">
      <w:pPr>
        <w:pStyle w:val="10"/>
      </w:pPr>
      <w:bookmarkStart w:id="248" w:name="_Toc373081362"/>
      <w:r w:rsidRPr="00FC17A3">
        <w:lastRenderedPageBreak/>
        <w:t>Предложения по строительству, реконструкции и техническому перевооружению источников тепловой энергии</w:t>
      </w:r>
      <w:bookmarkEnd w:id="248"/>
    </w:p>
    <w:p w:rsidR="001B643D" w:rsidRPr="00316FEA" w:rsidRDefault="000F64FD" w:rsidP="00E54B00">
      <w:pPr>
        <w:pStyle w:val="afe"/>
        <w:rPr>
          <w:lang w:eastAsia="ru-RU"/>
        </w:rPr>
      </w:pPr>
      <w:r w:rsidRPr="000F64FD">
        <w:rPr>
          <w:lang w:eastAsia="ru-RU"/>
        </w:rPr>
        <w:t xml:space="preserve">Проектом схемы теплоснабжения предусматривается несколько вариантов развития системы теплоснабжения города Заозерск. </w:t>
      </w:r>
    </w:p>
    <w:p w:rsidR="001B643D" w:rsidRDefault="001B643D" w:rsidP="00E54B00">
      <w:pPr>
        <w:pStyle w:val="afe"/>
        <w:rPr>
          <w:lang w:eastAsia="ru-RU"/>
        </w:rPr>
      </w:pPr>
      <w:r>
        <w:rPr>
          <w:lang w:eastAsia="ru-RU"/>
        </w:rPr>
        <w:t xml:space="preserve">В главе 10 обосновывающих материалов рассмотрены финансовые потребности на реализацию следующих мероприятий: </w:t>
      </w:r>
    </w:p>
    <w:p w:rsidR="001B643D" w:rsidRDefault="001B643D" w:rsidP="00E54B00">
      <w:pPr>
        <w:pStyle w:val="afe"/>
        <w:rPr>
          <w:lang w:eastAsia="ru-RU"/>
        </w:rPr>
      </w:pPr>
      <w:r>
        <w:rPr>
          <w:lang w:eastAsia="ru-RU"/>
        </w:rPr>
        <w:t>1 вариант</w:t>
      </w:r>
    </w:p>
    <w:p w:rsidR="001B643D" w:rsidRDefault="001B643D" w:rsidP="00E54B00">
      <w:pPr>
        <w:pStyle w:val="afe"/>
        <w:rPr>
          <w:lang w:eastAsia="ru-RU"/>
        </w:rPr>
      </w:pPr>
      <w:r>
        <w:rPr>
          <w:lang w:eastAsia="ru-RU"/>
        </w:rPr>
        <w:t>Строительство двух угольных котельных с автоматизированной подачей топлива в противоположных концах города для реализации кольцевой схемы теплоснабжения. Для этого необходимо выбрать площадки строительства котельных, площадки для золошламоотвала. Предлагается к строительству двух водогрейных котельных мощностью по 12 Гкал/</w:t>
      </w:r>
      <w:proofErr w:type="gramStart"/>
      <w:r>
        <w:rPr>
          <w:lang w:eastAsia="ru-RU"/>
        </w:rPr>
        <w:t>ч</w:t>
      </w:r>
      <w:proofErr w:type="gramEnd"/>
      <w:r>
        <w:rPr>
          <w:lang w:eastAsia="ru-RU"/>
        </w:rPr>
        <w:t xml:space="preserve"> каждая. К этим котельным подключается нагрузка городских потребителей (жилищный фонд, социальные и бытовые потребители, подключение к котельным потребителей воинской части не предполагается).</w:t>
      </w:r>
    </w:p>
    <w:p w:rsidR="001B643D" w:rsidRPr="00316FEA" w:rsidRDefault="001B643D" w:rsidP="00E54B00">
      <w:pPr>
        <w:pStyle w:val="afe"/>
        <w:rPr>
          <w:lang w:eastAsia="ru-RU"/>
        </w:rPr>
      </w:pPr>
      <w:r>
        <w:rPr>
          <w:lang w:eastAsia="ru-RU"/>
        </w:rPr>
        <w:t xml:space="preserve">При этом необходимо предусмотреть реконструкцию тепловых сетей с изменением диаметров (котельные предполагается соединить магистральным трубопроводом). </w:t>
      </w:r>
    </w:p>
    <w:p w:rsidR="00966B5D" w:rsidRPr="00966B5D" w:rsidRDefault="00966B5D" w:rsidP="00E54B00">
      <w:pPr>
        <w:pStyle w:val="afe"/>
        <w:rPr>
          <w:lang w:val="en-US" w:eastAsia="ru-RU"/>
        </w:rPr>
      </w:pPr>
      <w:r>
        <w:rPr>
          <w:noProof/>
          <w:lang w:eastAsia="ru-RU"/>
        </w:rPr>
        <w:lastRenderedPageBreak/>
        <w:drawing>
          <wp:inline distT="0" distB="0" distL="0" distR="0">
            <wp:extent cx="4714504" cy="5435106"/>
            <wp:effectExtent l="0" t="0" r="0" b="0"/>
            <wp:docPr id="137" name="Рисунок 137"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14619" cy="5435239"/>
                    </a:xfrm>
                    <a:prstGeom prst="rect">
                      <a:avLst/>
                    </a:prstGeom>
                    <a:noFill/>
                    <a:ln>
                      <a:noFill/>
                    </a:ln>
                  </pic:spPr>
                </pic:pic>
              </a:graphicData>
            </a:graphic>
          </wp:inline>
        </w:drawing>
      </w:r>
    </w:p>
    <w:p w:rsidR="001B643D" w:rsidRDefault="001B643D" w:rsidP="00E54B00">
      <w:pPr>
        <w:pStyle w:val="afe"/>
        <w:rPr>
          <w:lang w:eastAsia="ru-RU"/>
        </w:rPr>
      </w:pPr>
      <w:r>
        <w:rPr>
          <w:lang w:eastAsia="ru-RU"/>
        </w:rPr>
        <w:t>2 вариант</w:t>
      </w:r>
    </w:p>
    <w:p w:rsidR="001B643D" w:rsidRDefault="001B643D" w:rsidP="00E54B00">
      <w:pPr>
        <w:pStyle w:val="afe"/>
        <w:rPr>
          <w:lang w:eastAsia="ru-RU"/>
        </w:rPr>
      </w:pPr>
      <w:r>
        <w:rPr>
          <w:lang w:eastAsia="ru-RU"/>
        </w:rPr>
        <w:t>Строительство двух автоматизированных котельных на сжиженном газе на местах, аналогичных варианту 1, с реконструкцией тепловых сетей, аналогично варианту 1.</w:t>
      </w:r>
    </w:p>
    <w:p w:rsidR="001B643D" w:rsidRDefault="001B643D" w:rsidP="00E54B00">
      <w:pPr>
        <w:pStyle w:val="afe"/>
        <w:rPr>
          <w:lang w:eastAsia="ru-RU"/>
        </w:rPr>
      </w:pPr>
      <w:r>
        <w:rPr>
          <w:lang w:eastAsia="ru-RU"/>
        </w:rPr>
        <w:t>3 вариант</w:t>
      </w:r>
    </w:p>
    <w:p w:rsidR="001B643D" w:rsidRDefault="001B643D" w:rsidP="00E54B00">
      <w:pPr>
        <w:pStyle w:val="afe"/>
        <w:rPr>
          <w:lang w:eastAsia="ru-RU"/>
        </w:rPr>
      </w:pPr>
      <w:r>
        <w:rPr>
          <w:lang w:eastAsia="ru-RU"/>
        </w:rPr>
        <w:t>Монтаж в ИТП каждого потребителя водогрейных индукционных электрических котлов с реализацией индивидуального для каждого дома теплоснабжения. Этот вариант привет к отсутствию необходимости использования тепловых сетей по городу.</w:t>
      </w:r>
    </w:p>
    <w:p w:rsidR="001B643D" w:rsidRDefault="001B643D" w:rsidP="00E54B00">
      <w:pPr>
        <w:pStyle w:val="afe"/>
        <w:rPr>
          <w:lang w:eastAsia="ru-RU"/>
        </w:rPr>
      </w:pPr>
      <w:r>
        <w:rPr>
          <w:lang w:eastAsia="ru-RU"/>
        </w:rPr>
        <w:t xml:space="preserve">Мероприятия по установке новых источников предполагается закончить к 2016 году. </w:t>
      </w:r>
    </w:p>
    <w:p w:rsidR="007E7D58" w:rsidRDefault="007E7D58" w:rsidP="007E7D58">
      <w:pPr>
        <w:pStyle w:val="110"/>
        <w:rPr>
          <w:lang w:eastAsia="ru-RU"/>
        </w:rPr>
      </w:pPr>
      <w:bookmarkStart w:id="249" w:name="_Toc373081363"/>
      <w:r>
        <w:rPr>
          <w:lang w:eastAsia="ru-RU"/>
        </w:rPr>
        <w:lastRenderedPageBreak/>
        <w:t>О</w:t>
      </w:r>
      <w:r w:rsidRPr="007156DF">
        <w:rPr>
          <w:lang w:eastAsia="ru-RU"/>
        </w:rPr>
        <w:t>пределение условий организации централизованного теплоснабжения, индивидуального теплоснабжения, а также поквартирного отопления</w:t>
      </w:r>
      <w:bookmarkEnd w:id="249"/>
    </w:p>
    <w:p w:rsidR="00E66483" w:rsidRDefault="00E66483" w:rsidP="00E66483">
      <w:pPr>
        <w:pStyle w:val="afe"/>
        <w:rPr>
          <w:lang w:eastAsia="ru-RU"/>
        </w:rPr>
      </w:pPr>
      <w:proofErr w:type="gramStart"/>
      <w:r>
        <w:rPr>
          <w:lang w:eastAsia="ru-RU"/>
        </w:rPr>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w:t>
      </w:r>
      <w:proofErr w:type="gramEnd"/>
      <w:r>
        <w:rPr>
          <w:lang w:eastAsia="ru-RU"/>
        </w:rPr>
        <w:t xml:space="preserve"> Федерации.</w:t>
      </w:r>
    </w:p>
    <w:p w:rsidR="00E66483" w:rsidRDefault="00E66483" w:rsidP="00E66483">
      <w:pPr>
        <w:pStyle w:val="afe"/>
        <w:rPr>
          <w:lang w:eastAsia="ru-RU"/>
        </w:rPr>
      </w:pPr>
      <w:r>
        <w:rPr>
          <w:lang w:eastAsia="ru-RU"/>
        </w:rPr>
        <w:t xml:space="preserve">Подключение осуществляется на основании договора на подключение к системе теплоснабжения, </w:t>
      </w:r>
      <w:proofErr w:type="gramStart"/>
      <w:r>
        <w:rPr>
          <w:lang w:eastAsia="ru-RU"/>
        </w:rPr>
        <w:t>который</w:t>
      </w:r>
      <w:proofErr w:type="gramEnd"/>
      <w:r>
        <w:rPr>
          <w:lang w:eastAsia="ru-RU"/>
        </w:rPr>
        <w:t xml:space="preserve">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w:t>
      </w:r>
      <w:proofErr w:type="gramStart"/>
      <w:r>
        <w:rPr>
          <w:lang w:eastAsia="ru-RU"/>
        </w:rPr>
        <w:t>и</w:t>
      </w:r>
      <w:proofErr w:type="gramEnd"/>
      <w:r>
        <w:rPr>
          <w:lang w:eastAsia="ru-RU"/>
        </w:rPr>
        <w:t xml:space="preserve">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E66483" w:rsidRDefault="00E66483" w:rsidP="00E66483">
      <w:pPr>
        <w:pStyle w:val="afe"/>
        <w:rPr>
          <w:lang w:eastAsia="ru-RU"/>
        </w:rPr>
      </w:pPr>
      <w:r>
        <w:rPr>
          <w:lang w:eastAsia="ru-RU"/>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w:t>
      </w:r>
      <w:proofErr w:type="gramStart"/>
      <w:r>
        <w:rPr>
          <w:lang w:eastAsia="ru-RU"/>
        </w:rPr>
        <w:t>и</w:t>
      </w:r>
      <w:proofErr w:type="gramEnd"/>
      <w:r>
        <w:rPr>
          <w:lang w:eastAsia="ru-RU"/>
        </w:rPr>
        <w:t xml:space="preserve">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E66483" w:rsidRDefault="00E66483" w:rsidP="00E66483">
      <w:pPr>
        <w:pStyle w:val="afe"/>
        <w:rPr>
          <w:lang w:eastAsia="ru-RU"/>
        </w:rPr>
      </w:pPr>
      <w:proofErr w:type="gramStart"/>
      <w:r>
        <w:rPr>
          <w:lang w:eastAsia="ru-RU"/>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w:t>
      </w:r>
      <w:r>
        <w:rPr>
          <w:lang w:eastAsia="ru-RU"/>
        </w:rPr>
        <w:lastRenderedPageBreak/>
        <w:t>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w:t>
      </w:r>
      <w:proofErr w:type="gramEnd"/>
      <w:r>
        <w:rPr>
          <w:lang w:eastAsia="ru-RU"/>
        </w:rPr>
        <w:t xml:space="preserve"> объекта капитального строительства, отказ в заключени</w:t>
      </w:r>
      <w:proofErr w:type="gramStart"/>
      <w:r>
        <w:rPr>
          <w:lang w:eastAsia="ru-RU"/>
        </w:rPr>
        <w:t>и</w:t>
      </w:r>
      <w:proofErr w:type="gramEnd"/>
      <w:r>
        <w:rPr>
          <w:lang w:eastAsia="ru-RU"/>
        </w:rPr>
        <w:t xml:space="preserve">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E66483" w:rsidRDefault="00E66483" w:rsidP="00E66483">
      <w:pPr>
        <w:pStyle w:val="afe"/>
        <w:rPr>
          <w:lang w:eastAsia="ru-RU"/>
        </w:rPr>
      </w:pPr>
      <w:proofErr w:type="gramStart"/>
      <w:r>
        <w:rPr>
          <w:lang w:eastAsia="ru-RU"/>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w:t>
      </w:r>
      <w:proofErr w:type="gramEnd"/>
      <w:r>
        <w:rPr>
          <w:lang w:eastAsia="ru-RU"/>
        </w:rPr>
        <w:t xml:space="preserve"> </w:t>
      </w:r>
      <w:proofErr w:type="gramStart"/>
      <w:r>
        <w:rPr>
          <w:lang w:eastAsia="ru-RU"/>
        </w:rPr>
        <w:t>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w:t>
      </w:r>
      <w:proofErr w:type="gramEnd"/>
      <w:r>
        <w:rPr>
          <w:lang w:eastAsia="ru-RU"/>
        </w:rPr>
        <w:t xml:space="preserve"> системе теплоснабжения этого объекта капитального строительства. </w:t>
      </w:r>
      <w:proofErr w:type="gramStart"/>
      <w:r>
        <w:rPr>
          <w:lang w:eastAsia="ru-RU"/>
        </w:rPr>
        <w:t>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w:t>
      </w:r>
      <w:proofErr w:type="gramEnd"/>
      <w:r>
        <w:rPr>
          <w:lang w:eastAsia="ru-RU"/>
        </w:rPr>
        <w:t xml:space="preserve"> В случае</w:t>
      </w:r>
      <w:proofErr w:type="gramStart"/>
      <w:r>
        <w:rPr>
          <w:lang w:eastAsia="ru-RU"/>
        </w:rPr>
        <w:t>,</w:t>
      </w:r>
      <w:proofErr w:type="gramEnd"/>
      <w:r>
        <w:rPr>
          <w:lang w:eastAsia="ru-RU"/>
        </w:rPr>
        <w:t xml:space="preserve"> если теплоснабжающая или теплосетевая организация не направит в установленный </w:t>
      </w:r>
      <w:r>
        <w:rPr>
          <w:lang w:eastAsia="ru-RU"/>
        </w:rPr>
        <w:lastRenderedPageBreak/>
        <w:t xml:space="preserve">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w:t>
      </w:r>
      <w:proofErr w:type="gramStart"/>
      <w:r>
        <w:rPr>
          <w:lang w:eastAsia="ru-RU"/>
        </w:rPr>
        <w:t>в федеральный антимонопольный орган с требованием о выдаче в отношении указанной организации предписания о прекращении</w:t>
      </w:r>
      <w:proofErr w:type="gramEnd"/>
      <w:r>
        <w:rPr>
          <w:lang w:eastAsia="ru-RU"/>
        </w:rPr>
        <w:t xml:space="preserve"> нарушения правил недискриминационного доступа к товарам.</w:t>
      </w:r>
    </w:p>
    <w:p w:rsidR="00E66483" w:rsidRDefault="00E66483" w:rsidP="00E66483">
      <w:pPr>
        <w:pStyle w:val="afe"/>
        <w:rPr>
          <w:lang w:eastAsia="ru-RU"/>
        </w:rPr>
      </w:pPr>
      <w:r>
        <w:rPr>
          <w:lang w:eastAsia="ru-RU"/>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E66483" w:rsidRDefault="00E66483" w:rsidP="00E66483">
      <w:pPr>
        <w:pStyle w:val="afe"/>
        <w:rPr>
          <w:lang w:eastAsia="ru-RU"/>
        </w:rPr>
      </w:pPr>
      <w:r>
        <w:rPr>
          <w:lang w:eastAsia="ru-RU"/>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rsidR="00E66483" w:rsidRDefault="00E66483" w:rsidP="00E66483">
      <w:pPr>
        <w:pStyle w:val="afe"/>
        <w:rPr>
          <w:lang w:eastAsia="ru-RU"/>
        </w:rPr>
      </w:pPr>
      <w:r>
        <w:rPr>
          <w:lang w:eastAsia="ru-RU"/>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E66483" w:rsidRDefault="00E66483" w:rsidP="00E66483">
      <w:pPr>
        <w:pStyle w:val="afe"/>
        <w:rPr>
          <w:lang w:eastAsia="ru-RU"/>
        </w:rPr>
      </w:pPr>
      <w:r>
        <w:rPr>
          <w:lang w:eastAsia="ru-RU"/>
        </w:rPr>
        <w:lastRenderedPageBreak/>
        <w:t xml:space="preserve">Кроме того, согласно СП 42.133330.2011 "Градостроительство. </w:t>
      </w:r>
      <w:proofErr w:type="gramStart"/>
      <w:r>
        <w:rPr>
          <w:lang w:eastAsia="ru-RU"/>
        </w:rPr>
        <w:t>Планировка и застройка городских и сельских поселений",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w:t>
      </w:r>
      <w:proofErr w:type="gramEnd"/>
      <w:r>
        <w:rPr>
          <w:lang w:eastAsia="ru-RU"/>
        </w:rPr>
        <w:t xml:space="preserve"> потерь при транспорте теплоносителя и снижения тарифа на тепловую энергию.</w:t>
      </w:r>
    </w:p>
    <w:p w:rsidR="00E66483" w:rsidRDefault="00E66483" w:rsidP="00E66483">
      <w:pPr>
        <w:pStyle w:val="afe"/>
        <w:rPr>
          <w:lang w:eastAsia="ru-RU"/>
        </w:rPr>
      </w:pPr>
      <w:r>
        <w:rPr>
          <w:lang w:eastAsia="ru-RU"/>
        </w:rPr>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A66413">
        <w:rPr>
          <w:vertAlign w:val="superscript"/>
          <w:lang w:eastAsia="ru-RU"/>
        </w:rPr>
        <w:t>о</w:t>
      </w:r>
      <w:r>
        <w:rPr>
          <w:lang w:eastAsia="ru-RU"/>
        </w:rPr>
        <w:t>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rsidR="00E66483" w:rsidRDefault="00E66483" w:rsidP="00E66483">
      <w:pPr>
        <w:pStyle w:val="afe"/>
        <w:rPr>
          <w:lang w:eastAsia="ru-RU"/>
        </w:rPr>
      </w:pPr>
      <w:r>
        <w:rPr>
          <w:lang w:eastAsia="ru-RU"/>
        </w:rPr>
        <w:t>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w:t>
      </w:r>
    </w:p>
    <w:p w:rsidR="007E7D58" w:rsidRDefault="00E66483" w:rsidP="00E66483">
      <w:pPr>
        <w:pStyle w:val="afe"/>
        <w:rPr>
          <w:lang w:eastAsia="ru-RU"/>
        </w:rPr>
      </w:pPr>
      <w:r>
        <w:rPr>
          <w:lang w:eastAsia="ru-RU"/>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7E7D58" w:rsidRDefault="007E7D58" w:rsidP="007E7D58">
      <w:pPr>
        <w:pStyle w:val="110"/>
        <w:rPr>
          <w:lang w:eastAsia="ru-RU"/>
        </w:rPr>
      </w:pPr>
      <w:bookmarkStart w:id="250" w:name="_Toc373081364"/>
      <w:r>
        <w:rPr>
          <w:lang w:eastAsia="ru-RU"/>
        </w:rPr>
        <w:lastRenderedPageBreak/>
        <w:t>О</w:t>
      </w:r>
      <w:r w:rsidRPr="007156DF">
        <w:rPr>
          <w:lang w:eastAsia="ru-RU"/>
        </w:rPr>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50"/>
    </w:p>
    <w:p w:rsidR="007E7D58" w:rsidRDefault="00E66483" w:rsidP="007E7D58">
      <w:pPr>
        <w:pStyle w:val="afe"/>
        <w:rPr>
          <w:lang w:eastAsia="ru-RU"/>
        </w:rPr>
      </w:pPr>
      <w:proofErr w:type="gramStart"/>
      <w:r w:rsidRPr="00E66483">
        <w:rPr>
          <w:lang w:eastAsia="ru-RU"/>
        </w:rPr>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тепловой нагрузки, которую можно подключить к источнику комбинированной выработки тепловой и электрической энергии, что приводит к значительным затратам на строительство и дальнейшую эксплуатацию подобной установки, т.е. экономически не обоснована.</w:t>
      </w:r>
      <w:proofErr w:type="gramEnd"/>
    </w:p>
    <w:p w:rsidR="007E7D58" w:rsidRDefault="007E7D58" w:rsidP="007E7D58">
      <w:pPr>
        <w:pStyle w:val="110"/>
        <w:rPr>
          <w:lang w:eastAsia="ru-RU"/>
        </w:rPr>
      </w:pPr>
      <w:bookmarkStart w:id="251" w:name="_Toc373081365"/>
      <w:r>
        <w:rPr>
          <w:lang w:eastAsia="ru-RU"/>
        </w:rPr>
        <w:t>О</w:t>
      </w:r>
      <w:r w:rsidRPr="007156DF">
        <w:rPr>
          <w:lang w:eastAsia="ru-RU"/>
        </w:rPr>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251"/>
    </w:p>
    <w:p w:rsidR="007E7D58" w:rsidRDefault="005F462D" w:rsidP="007E7D58">
      <w:pPr>
        <w:pStyle w:val="afe"/>
        <w:rPr>
          <w:lang w:eastAsia="ru-RU"/>
        </w:rPr>
      </w:pPr>
      <w:r>
        <w:rPr>
          <w:lang w:eastAsia="ru-RU"/>
        </w:rPr>
        <w:t xml:space="preserve">Действующих источников </w:t>
      </w:r>
      <w:r w:rsidRPr="005F462D">
        <w:rPr>
          <w:lang w:eastAsia="ru-RU"/>
        </w:rPr>
        <w:t>тепловой энергии с комбинированной выработкой тепловой и электрической энергии</w:t>
      </w:r>
      <w:r>
        <w:rPr>
          <w:lang w:eastAsia="ru-RU"/>
        </w:rPr>
        <w:t xml:space="preserve"> на </w:t>
      </w:r>
      <w:proofErr w:type="gramStart"/>
      <w:r>
        <w:rPr>
          <w:lang w:eastAsia="ru-RU"/>
        </w:rPr>
        <w:t>территории</w:t>
      </w:r>
      <w:proofErr w:type="gramEnd"/>
      <w:r>
        <w:rPr>
          <w:lang w:eastAsia="ru-RU"/>
        </w:rPr>
        <w:t xml:space="preserve"> ЗАТО город Заозерск не </w:t>
      </w:r>
      <w:r w:rsidR="00D27432">
        <w:rPr>
          <w:lang w:eastAsia="ru-RU"/>
        </w:rPr>
        <w:t>существует</w:t>
      </w:r>
      <w:r>
        <w:rPr>
          <w:lang w:eastAsia="ru-RU"/>
        </w:rPr>
        <w:t>.</w:t>
      </w:r>
    </w:p>
    <w:p w:rsidR="007E7D58" w:rsidRPr="00E612AB" w:rsidRDefault="007E7D58" w:rsidP="007E7D58">
      <w:pPr>
        <w:pStyle w:val="110"/>
        <w:rPr>
          <w:lang w:eastAsia="ru-RU"/>
        </w:rPr>
      </w:pPr>
      <w:bookmarkStart w:id="252" w:name="_Toc373081366"/>
      <w:r w:rsidRPr="00E612AB">
        <w:rPr>
          <w:lang w:eastAsia="ru-RU"/>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252"/>
    </w:p>
    <w:p w:rsidR="00B21A88" w:rsidRDefault="00B21A88" w:rsidP="00B21A88">
      <w:pPr>
        <w:pStyle w:val="afe"/>
        <w:rPr>
          <w:lang w:eastAsia="ru-RU"/>
        </w:rPr>
      </w:pPr>
      <w:r>
        <w:rPr>
          <w:lang w:eastAsia="ru-RU"/>
        </w:rPr>
        <w:t xml:space="preserve">Согласно «Методическим рекомендациям по разработке схем теплоснабжения», утвержденным Министерством регионального развития Российской Федерации №565/667 от 29.12.2012, предложения по переоборудованию котельных в </w:t>
      </w:r>
      <w:proofErr w:type="gramStart"/>
      <w:r>
        <w:rPr>
          <w:lang w:eastAsia="ru-RU"/>
        </w:rPr>
        <w:t>источники тепловой энергии, работающие в режиме комбинированной выработки электрической и тепловой энергии рекомендуется</w:t>
      </w:r>
      <w:proofErr w:type="gramEnd"/>
      <w:r>
        <w:rPr>
          <w:lang w:eastAsia="ru-RU"/>
        </w:rPr>
        <w:t xml:space="preserve"> разрабатывать при условии, что проектируемая установленная электрическая мощность турбоагрегатов составляет 25 МВт и более. При проектируемой установленной электрической мощности турбоагрегатов менее 25 МВт предложения по реконструкции разрабатываются в случае отказа подключения потребителей к электрическим сетям.</w:t>
      </w:r>
    </w:p>
    <w:p w:rsidR="007E7D58" w:rsidRDefault="00B21A88" w:rsidP="00B21A88">
      <w:pPr>
        <w:pStyle w:val="afe"/>
        <w:rPr>
          <w:lang w:eastAsia="ru-RU"/>
        </w:rPr>
      </w:pPr>
      <w:r>
        <w:rPr>
          <w:lang w:eastAsia="ru-RU"/>
        </w:rPr>
        <w:t>Таким образом, реконструкция котельных для выработки электроэнергии в городе Заозерск не предусматривается.</w:t>
      </w:r>
    </w:p>
    <w:p w:rsidR="007E7D58" w:rsidRDefault="007E7D58" w:rsidP="007E7D58">
      <w:pPr>
        <w:pStyle w:val="110"/>
        <w:rPr>
          <w:lang w:eastAsia="ru-RU"/>
        </w:rPr>
      </w:pPr>
      <w:bookmarkStart w:id="253" w:name="_Toc373081367"/>
      <w:r>
        <w:rPr>
          <w:lang w:eastAsia="ru-RU"/>
        </w:rPr>
        <w:lastRenderedPageBreak/>
        <w:t>О</w:t>
      </w:r>
      <w:r w:rsidRPr="007156DF">
        <w:rPr>
          <w:lang w:eastAsia="ru-RU"/>
        </w:rPr>
        <w:t xml:space="preserve">боснование предлагаемых для реконструкции котельных с увеличением зоны их действия путем включения в нее зон </w:t>
      </w:r>
      <w:proofErr w:type="gramStart"/>
      <w:r w:rsidRPr="007156DF">
        <w:rPr>
          <w:lang w:eastAsia="ru-RU"/>
        </w:rPr>
        <w:t>действия</w:t>
      </w:r>
      <w:proofErr w:type="gramEnd"/>
      <w:r w:rsidRPr="007156DF">
        <w:rPr>
          <w:lang w:eastAsia="ru-RU"/>
        </w:rPr>
        <w:t xml:space="preserve"> существующих источников тепловой энергии</w:t>
      </w:r>
      <w:bookmarkEnd w:id="253"/>
    </w:p>
    <w:p w:rsidR="007E7D58" w:rsidRDefault="00E66483" w:rsidP="007E7D58">
      <w:pPr>
        <w:pStyle w:val="afe"/>
        <w:rPr>
          <w:lang w:eastAsia="ru-RU"/>
        </w:rPr>
      </w:pPr>
      <w:r w:rsidRPr="00E66483">
        <w:rPr>
          <w:lang w:eastAsia="ru-RU"/>
        </w:rPr>
        <w:t xml:space="preserve">Реконструкция котельных с увеличением зоны их действия путем включения в нее зон </w:t>
      </w:r>
      <w:proofErr w:type="gramStart"/>
      <w:r w:rsidRPr="00E66483">
        <w:rPr>
          <w:lang w:eastAsia="ru-RU"/>
        </w:rPr>
        <w:t>действия</w:t>
      </w:r>
      <w:proofErr w:type="gramEnd"/>
      <w:r w:rsidRPr="00E66483">
        <w:rPr>
          <w:lang w:eastAsia="ru-RU"/>
        </w:rPr>
        <w:t xml:space="preserve"> существующих источников тепловой энергии не предусматривается.</w:t>
      </w:r>
    </w:p>
    <w:p w:rsidR="007E7D58" w:rsidRDefault="007E7D58" w:rsidP="007E7D58">
      <w:pPr>
        <w:pStyle w:val="110"/>
        <w:rPr>
          <w:lang w:eastAsia="ru-RU"/>
        </w:rPr>
      </w:pPr>
      <w:bookmarkStart w:id="254" w:name="_Toc373081368"/>
      <w:r>
        <w:rPr>
          <w:lang w:eastAsia="ru-RU"/>
        </w:rPr>
        <w:t>О</w:t>
      </w:r>
      <w:r w:rsidRPr="007156DF">
        <w:rPr>
          <w:lang w:eastAsia="ru-RU"/>
        </w:rPr>
        <w:t xml:space="preserve">боснование предлагаемых </w:t>
      </w:r>
      <w:proofErr w:type="gramStart"/>
      <w:r w:rsidRPr="007156DF">
        <w:rPr>
          <w:lang w:eastAsia="ru-RU"/>
        </w:rPr>
        <w:t>для перевода в пиковый режим работы котельных по отношению к источникам тепловой энергии с комбинированной выработкой</w:t>
      </w:r>
      <w:proofErr w:type="gramEnd"/>
      <w:r w:rsidRPr="007156DF">
        <w:rPr>
          <w:lang w:eastAsia="ru-RU"/>
        </w:rPr>
        <w:t xml:space="preserve"> тепловой и электрической энергии</w:t>
      </w:r>
      <w:bookmarkEnd w:id="254"/>
    </w:p>
    <w:p w:rsidR="007E7D58" w:rsidRDefault="00E66483" w:rsidP="007E7D58">
      <w:pPr>
        <w:pStyle w:val="afe"/>
        <w:rPr>
          <w:lang w:eastAsia="ru-RU"/>
        </w:rPr>
      </w:pPr>
      <w:r w:rsidRPr="00E66483">
        <w:rPr>
          <w:lang w:eastAsia="ru-RU"/>
        </w:rPr>
        <w:t>Перевод котельных в пиковый режим по отношению к источникам тепловой энергии с комбинированной выработкой тепловой и электрической энергии не предусматривается.</w:t>
      </w:r>
    </w:p>
    <w:p w:rsidR="007E7D58" w:rsidRPr="00B21A88" w:rsidRDefault="007E7D58" w:rsidP="007E7D58">
      <w:pPr>
        <w:pStyle w:val="110"/>
        <w:rPr>
          <w:lang w:eastAsia="ru-RU"/>
        </w:rPr>
      </w:pPr>
      <w:bookmarkStart w:id="255" w:name="_Toc373081369"/>
      <w:r w:rsidRPr="00B21A88">
        <w:rPr>
          <w:lang w:eastAsia="ru-RU"/>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255"/>
    </w:p>
    <w:p w:rsidR="007E7D58" w:rsidRDefault="00E55443" w:rsidP="007E7D58">
      <w:pPr>
        <w:pStyle w:val="afe"/>
        <w:rPr>
          <w:lang w:eastAsia="ru-RU"/>
        </w:rPr>
      </w:pPr>
      <w:r>
        <w:rPr>
          <w:lang w:eastAsia="ru-RU"/>
        </w:rPr>
        <w:t>Действующие источники тепловой энергии с комбинированной выработкой тепловой и электрической энергии на территории города Заозерск отсутствуют.</w:t>
      </w:r>
    </w:p>
    <w:p w:rsidR="007E7D58" w:rsidRPr="007B530C" w:rsidRDefault="007E7D58" w:rsidP="007E7D58">
      <w:pPr>
        <w:pStyle w:val="110"/>
        <w:rPr>
          <w:lang w:eastAsia="ru-RU"/>
        </w:rPr>
      </w:pPr>
      <w:bookmarkStart w:id="256" w:name="_Toc373081370"/>
      <w:r w:rsidRPr="007B530C">
        <w:rPr>
          <w:lang w:eastAsia="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56"/>
    </w:p>
    <w:p w:rsidR="00802570" w:rsidRDefault="00A66413" w:rsidP="00802570">
      <w:pPr>
        <w:pStyle w:val="afe"/>
        <w:rPr>
          <w:lang w:eastAsia="ru-RU"/>
        </w:rPr>
      </w:pPr>
      <w:r w:rsidRPr="000F64FD">
        <w:rPr>
          <w:lang w:eastAsia="ru-RU"/>
        </w:rPr>
        <w:t xml:space="preserve">На расчетный срок в городе Заозерск </w:t>
      </w:r>
      <w:r w:rsidR="000F64FD">
        <w:rPr>
          <w:lang w:eastAsia="ru-RU"/>
        </w:rPr>
        <w:t xml:space="preserve">согласно второму и третьему варианту развития теплоснабжения (строительство новой котельной на твердом топливе и строительство электрокотельных) </w:t>
      </w:r>
      <w:r w:rsidRPr="000F64FD">
        <w:rPr>
          <w:lang w:eastAsia="ru-RU"/>
        </w:rPr>
        <w:t xml:space="preserve">предлагается вывод из эксплуатации </w:t>
      </w:r>
      <w:r w:rsidRPr="00802570">
        <w:rPr>
          <w:lang w:eastAsia="ru-RU"/>
        </w:rPr>
        <w:t>в 2016 году котельной инв. № 53</w:t>
      </w:r>
      <w:r w:rsidR="001B643D">
        <w:rPr>
          <w:lang w:eastAsia="ru-RU"/>
        </w:rPr>
        <w:t xml:space="preserve"> (в случае если все потребители кроме жилого фонда, </w:t>
      </w:r>
      <w:r w:rsidR="00710BE8">
        <w:rPr>
          <w:lang w:eastAsia="ru-RU"/>
        </w:rPr>
        <w:t>социальных и бытовых предприятий будут обеспечены тепловой энергией).</w:t>
      </w:r>
      <w:r w:rsidRPr="00802570">
        <w:rPr>
          <w:lang w:eastAsia="ru-RU"/>
        </w:rPr>
        <w:t xml:space="preserve"> </w:t>
      </w:r>
    </w:p>
    <w:p w:rsidR="007E7D58" w:rsidRPr="00B21A88" w:rsidRDefault="007E7D58" w:rsidP="007E7D58">
      <w:pPr>
        <w:pStyle w:val="110"/>
        <w:rPr>
          <w:lang w:eastAsia="ru-RU"/>
        </w:rPr>
      </w:pPr>
      <w:bookmarkStart w:id="257" w:name="_Toc373081371"/>
      <w:r w:rsidRPr="00B21A88">
        <w:rPr>
          <w:lang w:eastAsia="ru-RU"/>
        </w:rPr>
        <w:t>Обоснование организации индивидуального теплоснабжения в зонах застройки поселения малоэтажными жилыми зданиями</w:t>
      </w:r>
      <w:bookmarkEnd w:id="257"/>
    </w:p>
    <w:p w:rsidR="007E7D58" w:rsidRDefault="00B21A88" w:rsidP="007E7D58">
      <w:pPr>
        <w:pStyle w:val="afe"/>
        <w:rPr>
          <w:lang w:eastAsia="ru-RU"/>
        </w:rPr>
      </w:pPr>
      <w:r>
        <w:rPr>
          <w:lang w:eastAsia="ru-RU"/>
        </w:rPr>
        <w:t>Зоны застройки малоэтажными жилыми домами на территории города Заозерск отсутствуют.</w:t>
      </w:r>
    </w:p>
    <w:p w:rsidR="007E7D58" w:rsidRDefault="007E7D58" w:rsidP="007E7D58">
      <w:pPr>
        <w:pStyle w:val="110"/>
        <w:rPr>
          <w:lang w:eastAsia="ru-RU"/>
        </w:rPr>
      </w:pPr>
      <w:bookmarkStart w:id="258" w:name="_Toc373081372"/>
      <w:r>
        <w:rPr>
          <w:lang w:eastAsia="ru-RU"/>
        </w:rPr>
        <w:lastRenderedPageBreak/>
        <w:t>О</w:t>
      </w:r>
      <w:r w:rsidRPr="007156DF">
        <w:rPr>
          <w:lang w:eastAsia="ru-RU"/>
        </w:rPr>
        <w:t>боснование организации теплоснабжения в производственных зонах на территории поселения, городского округа</w:t>
      </w:r>
      <w:bookmarkEnd w:id="258"/>
    </w:p>
    <w:p w:rsidR="007E7D58" w:rsidRDefault="00DD4172" w:rsidP="007E7D58">
      <w:pPr>
        <w:pStyle w:val="afe"/>
        <w:rPr>
          <w:lang w:eastAsia="ru-RU"/>
        </w:rPr>
      </w:pPr>
      <w:r>
        <w:rPr>
          <w:lang w:eastAsia="ru-RU"/>
        </w:rPr>
        <w:t>П</w:t>
      </w:r>
      <w:r w:rsidR="00E66483">
        <w:rPr>
          <w:lang w:eastAsia="ru-RU"/>
        </w:rPr>
        <w:t>роизводственные</w:t>
      </w:r>
      <w:r>
        <w:rPr>
          <w:lang w:eastAsia="ru-RU"/>
        </w:rPr>
        <w:t xml:space="preserve"> зоны на территории города Заозерск отсутствуют.</w:t>
      </w:r>
    </w:p>
    <w:p w:rsidR="007E7D58" w:rsidRDefault="007E7D58" w:rsidP="007E7D58">
      <w:pPr>
        <w:pStyle w:val="110"/>
        <w:rPr>
          <w:lang w:eastAsia="ru-RU"/>
        </w:rPr>
      </w:pPr>
      <w:bookmarkStart w:id="259" w:name="_Toc373081373"/>
      <w:r>
        <w:rPr>
          <w:lang w:eastAsia="ru-RU"/>
        </w:rPr>
        <w:t>О</w:t>
      </w:r>
      <w:r w:rsidRPr="007156DF">
        <w:rPr>
          <w:lang w:eastAsia="ru-RU"/>
        </w:rPr>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259"/>
    </w:p>
    <w:p w:rsidR="00DD4172" w:rsidRDefault="00DD4172" w:rsidP="00DD4172">
      <w:pPr>
        <w:pStyle w:val="afe"/>
        <w:rPr>
          <w:lang w:eastAsia="ru-RU"/>
        </w:rPr>
      </w:pPr>
      <w:r>
        <w:rPr>
          <w:lang w:eastAsia="ru-RU"/>
        </w:rPr>
        <w:t xml:space="preserve">Перспективные балансы тепловой мощности источников тепловой энергии и теплоносителя и присоединенной тепловой нагрузки города Заозерска рассчитаны на основании </w:t>
      </w:r>
      <w:r w:rsidR="00802570">
        <w:rPr>
          <w:lang w:eastAsia="ru-RU"/>
        </w:rPr>
        <w:t>данных о перспективных</w:t>
      </w:r>
      <w:r>
        <w:rPr>
          <w:lang w:eastAsia="ru-RU"/>
        </w:rPr>
        <w:t xml:space="preserve"> площад</w:t>
      </w:r>
      <w:r w:rsidR="00802570">
        <w:rPr>
          <w:lang w:eastAsia="ru-RU"/>
        </w:rPr>
        <w:t>ях</w:t>
      </w:r>
      <w:r>
        <w:rPr>
          <w:lang w:eastAsia="ru-RU"/>
        </w:rPr>
        <w:t xml:space="preserve"> строительных фондов и изменени</w:t>
      </w:r>
      <w:r w:rsidR="00AF3681">
        <w:rPr>
          <w:lang w:eastAsia="ru-RU"/>
        </w:rPr>
        <w:t>и</w:t>
      </w:r>
      <w:r>
        <w:rPr>
          <w:lang w:eastAsia="ru-RU"/>
        </w:rPr>
        <w:t xml:space="preserve"> численности населения. </w:t>
      </w:r>
    </w:p>
    <w:p w:rsidR="007E7D58" w:rsidRDefault="00DD4172" w:rsidP="00DD4172">
      <w:pPr>
        <w:pStyle w:val="afe"/>
        <w:rPr>
          <w:lang w:eastAsia="ru-RU"/>
        </w:rPr>
      </w:pPr>
      <w:r>
        <w:rPr>
          <w:lang w:eastAsia="ru-RU"/>
        </w:rPr>
        <w:t>Прогноз объемов потребления тепловой нагрузки – в разделе 2.6 главы 2.</w:t>
      </w:r>
    </w:p>
    <w:p w:rsidR="007E7D58" w:rsidRPr="00802570" w:rsidRDefault="007E7D58" w:rsidP="007E7D58">
      <w:pPr>
        <w:pStyle w:val="110"/>
        <w:rPr>
          <w:lang w:eastAsia="ru-RU"/>
        </w:rPr>
      </w:pPr>
      <w:bookmarkStart w:id="260" w:name="_Toc373081374"/>
      <w:r w:rsidRPr="00802570">
        <w:rPr>
          <w:lang w:eastAsia="ru-RU"/>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260"/>
    </w:p>
    <w:p w:rsidR="00DD4172" w:rsidRDefault="00DD4172" w:rsidP="00DD4172">
      <w:pPr>
        <w:pStyle w:val="afe"/>
        <w:rPr>
          <w:lang w:eastAsia="ru-RU"/>
        </w:rPr>
      </w:pPr>
      <w:r>
        <w:rPr>
          <w:lang w:eastAsia="ru-RU"/>
        </w:rPr>
        <w:t>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DD4172" w:rsidRDefault="00DD4172" w:rsidP="00DD4172">
      <w:pPr>
        <w:pStyle w:val="afe"/>
        <w:rPr>
          <w:lang w:eastAsia="ru-RU"/>
        </w:rPr>
      </w:pPr>
      <w:r>
        <w:rPr>
          <w:lang w:eastAsia="ru-RU"/>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DD4172" w:rsidRDefault="00DD4172" w:rsidP="00DD4172">
      <w:pPr>
        <w:pStyle w:val="afe"/>
        <w:rPr>
          <w:lang w:eastAsia="ru-RU"/>
        </w:rPr>
      </w:pPr>
      <w:r>
        <w:rPr>
          <w:lang w:eastAsia="ru-RU"/>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DD4172" w:rsidRDefault="00DD4172" w:rsidP="00DD4172">
      <w:pPr>
        <w:pStyle w:val="afe"/>
        <w:tabs>
          <w:tab w:val="left" w:pos="993"/>
        </w:tabs>
        <w:rPr>
          <w:lang w:eastAsia="ru-RU"/>
        </w:rPr>
      </w:pPr>
      <w:r>
        <w:rPr>
          <w:lang w:eastAsia="ru-RU"/>
        </w:rPr>
        <w:lastRenderedPageBreak/>
        <w:t>•</w:t>
      </w:r>
      <w:r>
        <w:rPr>
          <w:lang w:eastAsia="ru-RU"/>
        </w:rPr>
        <w:tab/>
        <w:t>затраты на строительство новых участков тепловой сети и реконструкция существующих;</w:t>
      </w:r>
    </w:p>
    <w:p w:rsidR="00DD4172" w:rsidRDefault="00DD4172" w:rsidP="00DD4172">
      <w:pPr>
        <w:pStyle w:val="afe"/>
        <w:tabs>
          <w:tab w:val="left" w:pos="993"/>
        </w:tabs>
        <w:rPr>
          <w:lang w:eastAsia="ru-RU"/>
        </w:rPr>
      </w:pPr>
      <w:r>
        <w:rPr>
          <w:lang w:eastAsia="ru-RU"/>
        </w:rPr>
        <w:t>•</w:t>
      </w:r>
      <w:r>
        <w:rPr>
          <w:lang w:eastAsia="ru-RU"/>
        </w:rPr>
        <w:tab/>
        <w:t>пропускная способность существующих магистральных тепловых сетей;</w:t>
      </w:r>
    </w:p>
    <w:p w:rsidR="00DD4172" w:rsidRDefault="00DD4172" w:rsidP="00DD4172">
      <w:pPr>
        <w:pStyle w:val="afe"/>
        <w:tabs>
          <w:tab w:val="left" w:pos="993"/>
        </w:tabs>
        <w:rPr>
          <w:lang w:eastAsia="ru-RU"/>
        </w:rPr>
      </w:pPr>
      <w:r>
        <w:rPr>
          <w:lang w:eastAsia="ru-RU"/>
        </w:rPr>
        <w:t>•</w:t>
      </w:r>
      <w:r>
        <w:rPr>
          <w:lang w:eastAsia="ru-RU"/>
        </w:rPr>
        <w:tab/>
        <w:t>затраты на перекачку теплоносителя в тепловых сетях;</w:t>
      </w:r>
    </w:p>
    <w:p w:rsidR="00DD4172" w:rsidRDefault="00DD4172" w:rsidP="00DD4172">
      <w:pPr>
        <w:pStyle w:val="afe"/>
        <w:tabs>
          <w:tab w:val="left" w:pos="993"/>
        </w:tabs>
        <w:rPr>
          <w:lang w:eastAsia="ru-RU"/>
        </w:rPr>
      </w:pPr>
      <w:r>
        <w:rPr>
          <w:lang w:eastAsia="ru-RU"/>
        </w:rPr>
        <w:t>•</w:t>
      </w:r>
      <w:r>
        <w:rPr>
          <w:lang w:eastAsia="ru-RU"/>
        </w:rPr>
        <w:tab/>
        <w:t>потери тепловой энергии в тепловых сетях при ее передаче;</w:t>
      </w:r>
    </w:p>
    <w:p w:rsidR="00DD4172" w:rsidRDefault="00DD4172" w:rsidP="00DD4172">
      <w:pPr>
        <w:pStyle w:val="afe"/>
        <w:tabs>
          <w:tab w:val="left" w:pos="993"/>
        </w:tabs>
        <w:rPr>
          <w:lang w:eastAsia="ru-RU"/>
        </w:rPr>
      </w:pPr>
      <w:r>
        <w:rPr>
          <w:lang w:eastAsia="ru-RU"/>
        </w:rPr>
        <w:t>•</w:t>
      </w:r>
      <w:r>
        <w:rPr>
          <w:lang w:eastAsia="ru-RU"/>
        </w:rPr>
        <w:tab/>
        <w:t>надежность системы теплоснабжения.</w:t>
      </w:r>
    </w:p>
    <w:p w:rsidR="00DD4172" w:rsidRDefault="00DD4172" w:rsidP="00DD4172">
      <w:pPr>
        <w:pStyle w:val="afe"/>
        <w:rPr>
          <w:lang w:eastAsia="ru-RU"/>
        </w:rPr>
      </w:pPr>
      <w:r>
        <w:rPr>
          <w:lang w:eastAsia="ru-RU"/>
        </w:rPr>
        <w:t>Комплексная оценка вышеперечисленных факторов, определяет величину оптимального радиуса теплоснабжения.</w:t>
      </w:r>
    </w:p>
    <w:p w:rsidR="00DD4172" w:rsidRDefault="00DD4172" w:rsidP="00DD4172">
      <w:pPr>
        <w:pStyle w:val="afe"/>
        <w:rPr>
          <w:lang w:eastAsia="ru-RU"/>
        </w:rPr>
      </w:pPr>
      <w:r>
        <w:rPr>
          <w:lang w:eastAsia="ru-RU"/>
        </w:rPr>
        <w:t>Расчетны</w:t>
      </w:r>
      <w:r w:rsidR="007F3C60">
        <w:rPr>
          <w:lang w:eastAsia="ru-RU"/>
        </w:rPr>
        <w:t>е</w:t>
      </w:r>
      <w:r>
        <w:rPr>
          <w:lang w:eastAsia="ru-RU"/>
        </w:rPr>
        <w:t xml:space="preserve"> радиус</w:t>
      </w:r>
      <w:r w:rsidR="007F3C60">
        <w:rPr>
          <w:lang w:eastAsia="ru-RU"/>
        </w:rPr>
        <w:t>ы</w:t>
      </w:r>
      <w:r>
        <w:rPr>
          <w:lang w:eastAsia="ru-RU"/>
        </w:rPr>
        <w:t xml:space="preserve"> эффективного теплоснабжения </w:t>
      </w:r>
      <w:proofErr w:type="gramStart"/>
      <w:r>
        <w:rPr>
          <w:lang w:eastAsia="ru-RU"/>
        </w:rPr>
        <w:t>приведен</w:t>
      </w:r>
      <w:proofErr w:type="gramEnd"/>
      <w:r>
        <w:rPr>
          <w:lang w:eastAsia="ru-RU"/>
        </w:rPr>
        <w:t xml:space="preserve"> в таблице</w:t>
      </w:r>
      <w:r w:rsidR="007F3C60">
        <w:rPr>
          <w:lang w:eastAsia="ru-RU"/>
        </w:rPr>
        <w:t xml:space="preserve"> 27</w:t>
      </w:r>
      <w:r>
        <w:rPr>
          <w:lang w:eastAsia="ru-RU"/>
        </w:rPr>
        <w:t>, графическое представление на рисунке</w:t>
      </w:r>
      <w:r w:rsidR="009308AD">
        <w:rPr>
          <w:lang w:eastAsia="ru-RU"/>
        </w:rPr>
        <w:t xml:space="preserve"> 40.</w:t>
      </w:r>
    </w:p>
    <w:p w:rsidR="00420EE7" w:rsidRDefault="00420EE7" w:rsidP="00C85918">
      <w:pPr>
        <w:pStyle w:val="a2"/>
        <w:rPr>
          <w:noProof/>
          <w:lang w:eastAsia="ru-RU"/>
        </w:rPr>
      </w:pPr>
      <w:r>
        <w:rPr>
          <w:noProof/>
          <w:lang w:eastAsia="ru-RU"/>
        </w:rPr>
        <w:t>Радиус эффективного теплоснабжения</w:t>
      </w:r>
    </w:p>
    <w:tbl>
      <w:tblPr>
        <w:tblStyle w:val="aa"/>
        <w:tblW w:w="0" w:type="auto"/>
        <w:tblLook w:val="04A0" w:firstRow="1" w:lastRow="0" w:firstColumn="1" w:lastColumn="0" w:noHBand="0" w:noVBand="1"/>
      </w:tblPr>
      <w:tblGrid>
        <w:gridCol w:w="4077"/>
        <w:gridCol w:w="1560"/>
        <w:gridCol w:w="4217"/>
      </w:tblGrid>
      <w:tr w:rsidR="007F3C60" w:rsidTr="007F3C60">
        <w:tc>
          <w:tcPr>
            <w:tcW w:w="4077" w:type="dxa"/>
          </w:tcPr>
          <w:p w:rsidR="007F3C60" w:rsidRDefault="007F3C60" w:rsidP="00420EE7">
            <w:pPr>
              <w:pStyle w:val="afe"/>
              <w:ind w:firstLine="0"/>
              <w:jc w:val="center"/>
              <w:rPr>
                <w:noProof/>
                <w:lang w:eastAsia="ru-RU"/>
              </w:rPr>
            </w:pPr>
            <w:r>
              <w:rPr>
                <w:noProof/>
                <w:lang w:eastAsia="ru-RU"/>
              </w:rPr>
              <w:t>Направление</w:t>
            </w:r>
          </w:p>
        </w:tc>
        <w:tc>
          <w:tcPr>
            <w:tcW w:w="1560" w:type="dxa"/>
          </w:tcPr>
          <w:p w:rsidR="007F3C60" w:rsidRDefault="007F3C60" w:rsidP="00420EE7">
            <w:pPr>
              <w:pStyle w:val="afe"/>
              <w:ind w:firstLine="0"/>
              <w:jc w:val="center"/>
              <w:rPr>
                <w:noProof/>
                <w:lang w:eastAsia="ru-RU"/>
              </w:rPr>
            </w:pPr>
            <w:r>
              <w:rPr>
                <w:noProof/>
                <w:lang w:eastAsia="ru-RU"/>
              </w:rPr>
              <w:t>Разм-ть</w:t>
            </w:r>
          </w:p>
        </w:tc>
        <w:tc>
          <w:tcPr>
            <w:tcW w:w="4217" w:type="dxa"/>
          </w:tcPr>
          <w:p w:rsidR="007F3C60" w:rsidRDefault="007F3C60" w:rsidP="00420EE7">
            <w:pPr>
              <w:pStyle w:val="afe"/>
              <w:ind w:firstLine="0"/>
              <w:jc w:val="center"/>
              <w:rPr>
                <w:noProof/>
                <w:lang w:eastAsia="ru-RU"/>
              </w:rPr>
            </w:pPr>
            <w:r>
              <w:rPr>
                <w:noProof/>
                <w:lang w:eastAsia="ru-RU"/>
              </w:rPr>
              <w:t>Длина</w:t>
            </w:r>
          </w:p>
        </w:tc>
      </w:tr>
      <w:tr w:rsidR="007F3C60" w:rsidTr="007F3C60">
        <w:tc>
          <w:tcPr>
            <w:tcW w:w="4077" w:type="dxa"/>
          </w:tcPr>
          <w:p w:rsidR="007F3C60" w:rsidRDefault="007F3C60" w:rsidP="007F3C60">
            <w:pPr>
              <w:pStyle w:val="afe"/>
              <w:ind w:firstLine="0"/>
              <w:jc w:val="center"/>
              <w:rPr>
                <w:noProof/>
                <w:lang w:eastAsia="ru-RU"/>
              </w:rPr>
            </w:pPr>
            <w:r>
              <w:rPr>
                <w:noProof/>
                <w:lang w:eastAsia="ru-RU"/>
              </w:rPr>
              <w:t>Северное</w:t>
            </w:r>
          </w:p>
        </w:tc>
        <w:tc>
          <w:tcPr>
            <w:tcW w:w="1560" w:type="dxa"/>
          </w:tcPr>
          <w:p w:rsidR="007F3C60" w:rsidRDefault="007F3C60" w:rsidP="007F3C60">
            <w:pPr>
              <w:pStyle w:val="afe"/>
              <w:ind w:firstLine="0"/>
              <w:jc w:val="center"/>
              <w:rPr>
                <w:noProof/>
                <w:lang w:eastAsia="ru-RU"/>
              </w:rPr>
            </w:pPr>
            <w:r>
              <w:rPr>
                <w:noProof/>
                <w:lang w:eastAsia="ru-RU"/>
              </w:rPr>
              <w:t>м</w:t>
            </w:r>
          </w:p>
        </w:tc>
        <w:tc>
          <w:tcPr>
            <w:tcW w:w="4217" w:type="dxa"/>
          </w:tcPr>
          <w:p w:rsidR="007F3C60" w:rsidRDefault="007F3C60" w:rsidP="007F3C60">
            <w:pPr>
              <w:pStyle w:val="afe"/>
              <w:ind w:firstLine="0"/>
              <w:jc w:val="center"/>
              <w:rPr>
                <w:noProof/>
                <w:lang w:eastAsia="ru-RU"/>
              </w:rPr>
            </w:pPr>
            <w:r>
              <w:rPr>
                <w:noProof/>
                <w:lang w:eastAsia="ru-RU"/>
              </w:rPr>
              <w:t>1475,89</w:t>
            </w:r>
          </w:p>
        </w:tc>
      </w:tr>
      <w:tr w:rsidR="007F3C60" w:rsidTr="007F3C60">
        <w:tc>
          <w:tcPr>
            <w:tcW w:w="4077" w:type="dxa"/>
          </w:tcPr>
          <w:p w:rsidR="007F3C60" w:rsidRDefault="007F3C60" w:rsidP="007F3C60">
            <w:pPr>
              <w:pStyle w:val="afe"/>
              <w:ind w:firstLine="0"/>
              <w:jc w:val="center"/>
              <w:rPr>
                <w:noProof/>
                <w:lang w:eastAsia="ru-RU"/>
              </w:rPr>
            </w:pPr>
            <w:r>
              <w:rPr>
                <w:noProof/>
                <w:lang w:eastAsia="ru-RU"/>
              </w:rPr>
              <w:t>Южное</w:t>
            </w:r>
          </w:p>
        </w:tc>
        <w:tc>
          <w:tcPr>
            <w:tcW w:w="1560" w:type="dxa"/>
          </w:tcPr>
          <w:p w:rsidR="007F3C60" w:rsidRDefault="007F3C60" w:rsidP="000A16B1">
            <w:pPr>
              <w:pStyle w:val="afe"/>
              <w:ind w:firstLine="0"/>
              <w:jc w:val="center"/>
              <w:rPr>
                <w:noProof/>
                <w:lang w:eastAsia="ru-RU"/>
              </w:rPr>
            </w:pPr>
            <w:r>
              <w:rPr>
                <w:noProof/>
                <w:lang w:eastAsia="ru-RU"/>
              </w:rPr>
              <w:t>м</w:t>
            </w:r>
          </w:p>
        </w:tc>
        <w:tc>
          <w:tcPr>
            <w:tcW w:w="4217" w:type="dxa"/>
          </w:tcPr>
          <w:p w:rsidR="007F3C60" w:rsidRDefault="007F3C60" w:rsidP="007F3C60">
            <w:pPr>
              <w:pStyle w:val="afe"/>
              <w:ind w:firstLine="0"/>
              <w:jc w:val="center"/>
              <w:rPr>
                <w:noProof/>
                <w:lang w:eastAsia="ru-RU"/>
              </w:rPr>
            </w:pPr>
            <w:r>
              <w:rPr>
                <w:noProof/>
                <w:lang w:eastAsia="ru-RU"/>
              </w:rPr>
              <w:t>271,43</w:t>
            </w:r>
          </w:p>
        </w:tc>
      </w:tr>
      <w:tr w:rsidR="007F3C60" w:rsidTr="007F3C60">
        <w:tc>
          <w:tcPr>
            <w:tcW w:w="4077" w:type="dxa"/>
          </w:tcPr>
          <w:p w:rsidR="007F3C60" w:rsidRDefault="007F3C60" w:rsidP="007F3C60">
            <w:pPr>
              <w:pStyle w:val="afe"/>
              <w:ind w:firstLine="0"/>
              <w:jc w:val="center"/>
              <w:rPr>
                <w:noProof/>
                <w:lang w:eastAsia="ru-RU"/>
              </w:rPr>
            </w:pPr>
            <w:r>
              <w:rPr>
                <w:noProof/>
                <w:lang w:eastAsia="ru-RU"/>
              </w:rPr>
              <w:t>Западное</w:t>
            </w:r>
          </w:p>
        </w:tc>
        <w:tc>
          <w:tcPr>
            <w:tcW w:w="1560" w:type="dxa"/>
          </w:tcPr>
          <w:p w:rsidR="007F3C60" w:rsidRDefault="007F3C60" w:rsidP="000A16B1">
            <w:pPr>
              <w:pStyle w:val="afe"/>
              <w:ind w:firstLine="0"/>
              <w:jc w:val="center"/>
              <w:rPr>
                <w:noProof/>
                <w:lang w:eastAsia="ru-RU"/>
              </w:rPr>
            </w:pPr>
            <w:r>
              <w:rPr>
                <w:noProof/>
                <w:lang w:eastAsia="ru-RU"/>
              </w:rPr>
              <w:t>м</w:t>
            </w:r>
          </w:p>
        </w:tc>
        <w:tc>
          <w:tcPr>
            <w:tcW w:w="4217" w:type="dxa"/>
          </w:tcPr>
          <w:p w:rsidR="007F3C60" w:rsidRDefault="007F3C60" w:rsidP="007F3C60">
            <w:pPr>
              <w:pStyle w:val="afe"/>
              <w:ind w:firstLine="0"/>
              <w:jc w:val="center"/>
              <w:rPr>
                <w:noProof/>
                <w:lang w:eastAsia="ru-RU"/>
              </w:rPr>
            </w:pPr>
            <w:r>
              <w:rPr>
                <w:noProof/>
                <w:lang w:eastAsia="ru-RU"/>
              </w:rPr>
              <w:t>368,57</w:t>
            </w:r>
          </w:p>
        </w:tc>
      </w:tr>
      <w:tr w:rsidR="007F3C60" w:rsidTr="007F3C60">
        <w:tc>
          <w:tcPr>
            <w:tcW w:w="4077" w:type="dxa"/>
          </w:tcPr>
          <w:p w:rsidR="007F3C60" w:rsidRDefault="007F3C60" w:rsidP="007F3C60">
            <w:pPr>
              <w:pStyle w:val="afe"/>
              <w:ind w:firstLine="0"/>
              <w:jc w:val="center"/>
              <w:rPr>
                <w:noProof/>
                <w:lang w:eastAsia="ru-RU"/>
              </w:rPr>
            </w:pPr>
            <w:r>
              <w:rPr>
                <w:noProof/>
                <w:lang w:eastAsia="ru-RU"/>
              </w:rPr>
              <w:t>Восточное</w:t>
            </w:r>
          </w:p>
        </w:tc>
        <w:tc>
          <w:tcPr>
            <w:tcW w:w="1560" w:type="dxa"/>
          </w:tcPr>
          <w:p w:rsidR="007F3C60" w:rsidRDefault="007F3C60" w:rsidP="000A16B1">
            <w:pPr>
              <w:pStyle w:val="afe"/>
              <w:ind w:firstLine="0"/>
              <w:jc w:val="center"/>
              <w:rPr>
                <w:noProof/>
                <w:lang w:eastAsia="ru-RU"/>
              </w:rPr>
            </w:pPr>
            <w:r>
              <w:rPr>
                <w:noProof/>
                <w:lang w:eastAsia="ru-RU"/>
              </w:rPr>
              <w:t>м</w:t>
            </w:r>
          </w:p>
        </w:tc>
        <w:tc>
          <w:tcPr>
            <w:tcW w:w="4217" w:type="dxa"/>
          </w:tcPr>
          <w:p w:rsidR="007F3C60" w:rsidRDefault="007F3C60" w:rsidP="007F3C60">
            <w:pPr>
              <w:pStyle w:val="afe"/>
              <w:ind w:firstLine="0"/>
              <w:jc w:val="center"/>
              <w:rPr>
                <w:noProof/>
                <w:lang w:eastAsia="ru-RU"/>
              </w:rPr>
            </w:pPr>
            <w:r>
              <w:rPr>
                <w:noProof/>
                <w:lang w:eastAsia="ru-RU"/>
              </w:rPr>
              <w:t>764,61</w:t>
            </w:r>
          </w:p>
        </w:tc>
      </w:tr>
    </w:tbl>
    <w:p w:rsidR="00420EE7" w:rsidRDefault="00420EE7" w:rsidP="00420EE7">
      <w:pPr>
        <w:pStyle w:val="afe"/>
        <w:ind w:firstLine="0"/>
        <w:rPr>
          <w:noProof/>
          <w:lang w:eastAsia="ru-RU"/>
        </w:rPr>
      </w:pPr>
    </w:p>
    <w:p w:rsidR="00420EE7" w:rsidRDefault="00420EE7" w:rsidP="00420EE7">
      <w:pPr>
        <w:pStyle w:val="afe"/>
        <w:ind w:firstLine="0"/>
        <w:jc w:val="center"/>
        <w:rPr>
          <w:lang w:eastAsia="ru-RU"/>
        </w:rPr>
      </w:pPr>
      <w:r>
        <w:rPr>
          <w:noProof/>
          <w:lang w:eastAsia="ru-RU"/>
        </w:rPr>
        <w:lastRenderedPageBreak/>
        <w:drawing>
          <wp:inline distT="0" distB="0" distL="0" distR="0" wp14:anchorId="44A7C8FB" wp14:editId="73D630DA">
            <wp:extent cx="5974919" cy="7581900"/>
            <wp:effectExtent l="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иус.jpg"/>
                    <pic:cNvPicPr/>
                  </pic:nvPicPr>
                  <pic:blipFill rotWithShape="1">
                    <a:blip r:embed="rId59">
                      <a:extLst>
                        <a:ext uri="{28A0092B-C50C-407E-A947-70E740481C1C}">
                          <a14:useLocalDpi xmlns:a14="http://schemas.microsoft.com/office/drawing/2010/main" val="0"/>
                        </a:ext>
                      </a:extLst>
                    </a:blip>
                    <a:srcRect r="39347"/>
                    <a:stretch/>
                  </pic:blipFill>
                  <pic:spPr bwMode="auto">
                    <a:xfrm>
                      <a:off x="0" y="0"/>
                      <a:ext cx="5977744" cy="7585485"/>
                    </a:xfrm>
                    <a:prstGeom prst="rect">
                      <a:avLst/>
                    </a:prstGeom>
                    <a:ln>
                      <a:noFill/>
                    </a:ln>
                    <a:extLst>
                      <a:ext uri="{53640926-AAD7-44D8-BBD7-CCE9431645EC}">
                        <a14:shadowObscured xmlns:a14="http://schemas.microsoft.com/office/drawing/2010/main"/>
                      </a:ext>
                    </a:extLst>
                  </pic:spPr>
                </pic:pic>
              </a:graphicData>
            </a:graphic>
          </wp:inline>
        </w:drawing>
      </w:r>
    </w:p>
    <w:p w:rsidR="00AE7217" w:rsidRPr="00DD4172" w:rsidRDefault="007F3C60" w:rsidP="00B30B8F">
      <w:pPr>
        <w:pStyle w:val="a3"/>
      </w:pPr>
      <w:r>
        <w:t>Радиус эффективного теплоснабжения</w:t>
      </w:r>
    </w:p>
    <w:p w:rsidR="00FC17A3" w:rsidRDefault="00FC17A3" w:rsidP="00B01CEE">
      <w:pPr>
        <w:pStyle w:val="10"/>
      </w:pPr>
      <w:bookmarkStart w:id="261" w:name="_Toc373081375"/>
      <w:r w:rsidRPr="00FC17A3">
        <w:lastRenderedPageBreak/>
        <w:t>Предложения по строительству и реконструкции тепловых сетей и сооружений на них</w:t>
      </w:r>
      <w:bookmarkEnd w:id="261"/>
    </w:p>
    <w:p w:rsidR="007E7D58" w:rsidRDefault="00060B63" w:rsidP="00060B63">
      <w:pPr>
        <w:pStyle w:val="110"/>
      </w:pPr>
      <w:bookmarkStart w:id="262" w:name="_Toc373081376"/>
      <w:r w:rsidRPr="007156DF">
        <w:rPr>
          <w:lang w:eastAsia="ru-RU"/>
        </w:rPr>
        <w:t xml:space="preserve">Реконструкция </w:t>
      </w:r>
      <w:r w:rsidR="00D5420B" w:rsidRPr="007156DF">
        <w:rPr>
          <w:lang w:eastAsia="ru-RU"/>
        </w:rPr>
        <w:t>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262"/>
      <w:r w:rsidR="00D5420B" w:rsidRPr="007156DF">
        <w:rPr>
          <w:lang w:eastAsia="ru-RU"/>
        </w:rPr>
        <w:t xml:space="preserve"> </w:t>
      </w:r>
    </w:p>
    <w:p w:rsidR="007E7D58" w:rsidRDefault="00AB2BEF" w:rsidP="007E7D58">
      <w:pPr>
        <w:pStyle w:val="afe"/>
      </w:pPr>
      <w:r>
        <w:t>В связи с тем, что дефицита тепловой мощности на территории города Заозерск не выявлено, р</w:t>
      </w:r>
      <w:r w:rsidRPr="00AB2BEF">
        <w:t>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r w:rsidR="00AF3681">
        <w:t>,</w:t>
      </w:r>
      <w:r>
        <w:t xml:space="preserve"> не предусматривается.</w:t>
      </w:r>
    </w:p>
    <w:p w:rsidR="007E7D58" w:rsidRDefault="00060B63" w:rsidP="00060B63">
      <w:pPr>
        <w:pStyle w:val="110"/>
        <w:rPr>
          <w:lang w:eastAsia="ru-RU"/>
        </w:rPr>
      </w:pPr>
      <w:bookmarkStart w:id="263" w:name="_Toc373081377"/>
      <w:r w:rsidRPr="007156DF">
        <w:rPr>
          <w:lang w:eastAsia="ru-RU"/>
        </w:rPr>
        <w:t xml:space="preserve">Строительство </w:t>
      </w:r>
      <w:r w:rsidR="00D5420B" w:rsidRPr="007156DF">
        <w:rPr>
          <w:lang w:eastAsia="ru-RU"/>
        </w:rPr>
        <w:t>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263"/>
    </w:p>
    <w:p w:rsidR="00D5420B" w:rsidRDefault="00AB2BEF" w:rsidP="007E7D58">
      <w:pPr>
        <w:pStyle w:val="afe"/>
        <w:rPr>
          <w:lang w:eastAsia="ru-RU"/>
        </w:rPr>
      </w:pPr>
      <w:r>
        <w:rPr>
          <w:lang w:eastAsia="ru-RU"/>
        </w:rPr>
        <w:t>В связи с тем, что н</w:t>
      </w:r>
      <w:r w:rsidR="00DD4172">
        <w:rPr>
          <w:lang w:eastAsia="ru-RU"/>
        </w:rPr>
        <w:t>овое строительство в городе Заозерск</w:t>
      </w:r>
      <w:r w:rsidR="00922949">
        <w:rPr>
          <w:lang w:eastAsia="ru-RU"/>
        </w:rPr>
        <w:t xml:space="preserve"> на расче</w:t>
      </w:r>
      <w:r>
        <w:rPr>
          <w:lang w:eastAsia="ru-RU"/>
        </w:rPr>
        <w:t xml:space="preserve">тный срок до </w:t>
      </w:r>
      <w:r w:rsidR="00922949">
        <w:rPr>
          <w:lang w:eastAsia="ru-RU"/>
        </w:rPr>
        <w:t>2027 года не планируется</w:t>
      </w:r>
      <w:r>
        <w:rPr>
          <w:lang w:eastAsia="ru-RU"/>
        </w:rPr>
        <w:t>, с</w:t>
      </w:r>
      <w:r w:rsidRPr="00AB2BEF">
        <w:rPr>
          <w:lang w:eastAsia="ru-RU"/>
        </w:rPr>
        <w:t xml:space="preserve">троительство тепловых сетей для обеспечения перспективных приростов тепловой нагрузки под жилищную, комплексную или производственную застройку </w:t>
      </w:r>
      <w:r>
        <w:rPr>
          <w:lang w:eastAsia="ru-RU"/>
        </w:rPr>
        <w:t>не предусматривается.</w:t>
      </w:r>
    </w:p>
    <w:p w:rsidR="00710BE8" w:rsidRDefault="00710BE8" w:rsidP="007E7D58">
      <w:pPr>
        <w:pStyle w:val="afe"/>
        <w:rPr>
          <w:lang w:eastAsia="ru-RU"/>
        </w:rPr>
      </w:pPr>
      <w:r>
        <w:rPr>
          <w:lang w:eastAsia="ru-RU"/>
        </w:rPr>
        <w:t xml:space="preserve">Предполагается строительство магистральной сети от существующей магистральной сети до новой котельной. </w:t>
      </w:r>
    </w:p>
    <w:p w:rsidR="00D5420B" w:rsidRDefault="00060B63" w:rsidP="00060B63">
      <w:pPr>
        <w:pStyle w:val="110"/>
        <w:rPr>
          <w:lang w:eastAsia="ru-RU"/>
        </w:rPr>
      </w:pPr>
      <w:bookmarkStart w:id="264" w:name="_Toc373081378"/>
      <w:r w:rsidRPr="007156DF">
        <w:rPr>
          <w:lang w:eastAsia="ru-RU"/>
        </w:rPr>
        <w:t xml:space="preserve">Строительство </w:t>
      </w:r>
      <w:r w:rsidR="00D5420B" w:rsidRPr="007156DF">
        <w:rPr>
          <w:lang w:eastAsia="ru-RU"/>
        </w:rPr>
        <w:t>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64"/>
    </w:p>
    <w:p w:rsidR="00D5420B" w:rsidRDefault="00AB2BEF" w:rsidP="007E7D58">
      <w:pPr>
        <w:pStyle w:val="afe"/>
        <w:rPr>
          <w:lang w:eastAsia="ru-RU"/>
        </w:rPr>
      </w:pPr>
      <w:r>
        <w:rPr>
          <w:lang w:eastAsia="ru-RU"/>
        </w:rPr>
        <w:t>В связи с тем, что на расчетный срок до 2027 года в качестве источника централизованного теплоснабжения принят единствен</w:t>
      </w:r>
      <w:r w:rsidR="007F3C60">
        <w:rPr>
          <w:lang w:eastAsia="ru-RU"/>
        </w:rPr>
        <w:t>ный источник тепловой энергии</w:t>
      </w:r>
      <w:r>
        <w:rPr>
          <w:lang w:eastAsia="ru-RU"/>
        </w:rPr>
        <w:t>, с</w:t>
      </w:r>
      <w:r w:rsidRPr="00AB2BEF">
        <w:rPr>
          <w:lang w:eastAsia="ru-RU"/>
        </w:rPr>
        <w:t>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w:t>
      </w:r>
      <w:r w:rsidR="00B166EA">
        <w:rPr>
          <w:lang w:eastAsia="ru-RU"/>
        </w:rPr>
        <w:t>,</w:t>
      </w:r>
      <w:r w:rsidRPr="00AB2BEF">
        <w:rPr>
          <w:lang w:eastAsia="ru-RU"/>
        </w:rPr>
        <w:t xml:space="preserve"> </w:t>
      </w:r>
      <w:r>
        <w:rPr>
          <w:lang w:eastAsia="ru-RU"/>
        </w:rPr>
        <w:t>не предусматривается.</w:t>
      </w:r>
    </w:p>
    <w:p w:rsidR="00D5420B" w:rsidRDefault="00D5420B" w:rsidP="007E7D58">
      <w:pPr>
        <w:pStyle w:val="afe"/>
        <w:rPr>
          <w:lang w:eastAsia="ru-RU"/>
        </w:rPr>
      </w:pPr>
    </w:p>
    <w:p w:rsidR="00D5420B" w:rsidRPr="007F3C60" w:rsidRDefault="00060B63" w:rsidP="00060B63">
      <w:pPr>
        <w:pStyle w:val="110"/>
        <w:rPr>
          <w:lang w:eastAsia="ru-RU"/>
        </w:rPr>
      </w:pPr>
      <w:bookmarkStart w:id="265" w:name="_Toc373081379"/>
      <w:r w:rsidRPr="007F3C60">
        <w:rPr>
          <w:lang w:eastAsia="ru-RU"/>
        </w:rPr>
        <w:lastRenderedPageBreak/>
        <w:t xml:space="preserve">Строительство </w:t>
      </w:r>
      <w:r w:rsidR="00D5420B" w:rsidRPr="007F3C60">
        <w:rPr>
          <w:lang w:eastAsia="ru-RU"/>
        </w:rPr>
        <w:t>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65"/>
    </w:p>
    <w:p w:rsidR="00D5420B" w:rsidRPr="007B530C" w:rsidRDefault="007B530C" w:rsidP="007E7D58">
      <w:pPr>
        <w:pStyle w:val="afe"/>
        <w:rPr>
          <w:lang w:eastAsia="ru-RU"/>
        </w:rPr>
      </w:pPr>
      <w:r w:rsidRPr="007B530C">
        <w:rPr>
          <w:lang w:eastAsia="ru-RU"/>
        </w:rPr>
        <w:t xml:space="preserve">Строительство или реконструкция тепловых сетей за счет перевода котельных в пиковый режим не предусматривается, так </w:t>
      </w:r>
      <w:r>
        <w:rPr>
          <w:lang w:eastAsia="ru-RU"/>
        </w:rPr>
        <w:t xml:space="preserve">как </w:t>
      </w:r>
      <w:r w:rsidRPr="007B530C">
        <w:rPr>
          <w:lang w:eastAsia="ru-RU"/>
        </w:rPr>
        <w:t>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 а также восстановление изоляции, (снижение фактических и нормативных потерь тепловой энергии через изоляцию трубопроводов при передаче тепловой энергии).</w:t>
      </w:r>
    </w:p>
    <w:p w:rsidR="00D5420B" w:rsidRDefault="00060B63" w:rsidP="00060B63">
      <w:pPr>
        <w:pStyle w:val="110"/>
        <w:rPr>
          <w:lang w:eastAsia="ru-RU"/>
        </w:rPr>
      </w:pPr>
      <w:bookmarkStart w:id="266" w:name="_Toc373081380"/>
      <w:r w:rsidRPr="007156DF">
        <w:rPr>
          <w:lang w:eastAsia="ru-RU"/>
        </w:rPr>
        <w:t xml:space="preserve">Строительство </w:t>
      </w:r>
      <w:r w:rsidR="00D5420B" w:rsidRPr="007156DF">
        <w:rPr>
          <w:lang w:eastAsia="ru-RU"/>
        </w:rPr>
        <w:t>тепловых сетей для обеспечения нормативной надежности теплоснабжения</w:t>
      </w:r>
      <w:bookmarkEnd w:id="266"/>
    </w:p>
    <w:p w:rsidR="00D5420B" w:rsidRDefault="00922949" w:rsidP="007E7D58">
      <w:pPr>
        <w:pStyle w:val="afe"/>
        <w:rPr>
          <w:lang w:eastAsia="ru-RU"/>
        </w:rPr>
      </w:pPr>
      <w:r w:rsidRPr="00922949">
        <w:rPr>
          <w:lang w:eastAsia="ru-RU"/>
        </w:rPr>
        <w:t>Строительство тепловых сетей для обеспечения нормативной надежности не предполагается. Необходимые показатели надежности достигаются за счет реконструкции трубопроводов в связи с окончанием срока службы.</w:t>
      </w:r>
    </w:p>
    <w:p w:rsidR="00D5420B" w:rsidRDefault="00060B63" w:rsidP="00060B63">
      <w:pPr>
        <w:pStyle w:val="110"/>
        <w:rPr>
          <w:lang w:eastAsia="ru-RU"/>
        </w:rPr>
      </w:pPr>
      <w:bookmarkStart w:id="267" w:name="_Toc373081381"/>
      <w:r w:rsidRPr="007156DF">
        <w:rPr>
          <w:lang w:eastAsia="ru-RU"/>
        </w:rPr>
        <w:t xml:space="preserve">Реконструкция </w:t>
      </w:r>
      <w:r w:rsidR="00D5420B" w:rsidRPr="007156DF">
        <w:rPr>
          <w:lang w:eastAsia="ru-RU"/>
        </w:rPr>
        <w:t>тепловых сетей с увеличением диаметра трубопроводов для обеспечения перспективных приростов тепловой нагрузки</w:t>
      </w:r>
      <w:bookmarkEnd w:id="267"/>
    </w:p>
    <w:p w:rsidR="00D5420B" w:rsidRDefault="00C7713D" w:rsidP="007E7D58">
      <w:pPr>
        <w:pStyle w:val="afe"/>
        <w:rPr>
          <w:lang w:eastAsia="ru-RU"/>
        </w:rPr>
      </w:pPr>
      <w:r w:rsidRPr="007F3C60">
        <w:rPr>
          <w:lang w:eastAsia="ru-RU"/>
        </w:rPr>
        <w:t>Гидравлический расчет тепловых сетей показал, что существующие тепловые сети имеют достаточную пропускную способность для передачи тепловой энергии до потребителей без нарушения требуемых параметров теплоносителя. Реконструкция тепловых сетей с увеличением диаметров не предусматривается.</w:t>
      </w:r>
    </w:p>
    <w:p w:rsidR="00D5420B" w:rsidRDefault="00060B63" w:rsidP="00060B63">
      <w:pPr>
        <w:pStyle w:val="110"/>
        <w:rPr>
          <w:lang w:eastAsia="ru-RU"/>
        </w:rPr>
      </w:pPr>
      <w:bookmarkStart w:id="268" w:name="_Toc373081382"/>
      <w:r w:rsidRPr="007156DF">
        <w:rPr>
          <w:lang w:eastAsia="ru-RU"/>
        </w:rPr>
        <w:t xml:space="preserve">Реконструкция </w:t>
      </w:r>
      <w:r w:rsidR="00D5420B" w:rsidRPr="007156DF">
        <w:rPr>
          <w:lang w:eastAsia="ru-RU"/>
        </w:rPr>
        <w:t>тепловых сетей, подлежащих замене в связи с исчерпанием эксплуатационного ресурса</w:t>
      </w:r>
      <w:bookmarkEnd w:id="268"/>
    </w:p>
    <w:p w:rsidR="00C7713D" w:rsidRDefault="00C7713D" w:rsidP="00C7713D">
      <w:pPr>
        <w:pStyle w:val="afe"/>
        <w:rPr>
          <w:lang w:eastAsia="ru-RU"/>
        </w:rPr>
      </w:pPr>
      <w:r w:rsidRPr="00924462">
        <w:rPr>
          <w:lang w:eastAsia="ru-RU"/>
        </w:rPr>
        <w:t xml:space="preserve">Реконструкция </w:t>
      </w:r>
      <w:proofErr w:type="gramStart"/>
      <w:r w:rsidRPr="00924462">
        <w:rPr>
          <w:lang w:eastAsia="ru-RU"/>
        </w:rPr>
        <w:t>тепловых сетей, подлежащих замене в связи с исчерпанием эксплуатационного ресурса предусматривается</w:t>
      </w:r>
      <w:proofErr w:type="gramEnd"/>
      <w:r w:rsidRPr="00924462">
        <w:rPr>
          <w:lang w:eastAsia="ru-RU"/>
        </w:rPr>
        <w:t xml:space="preserve"> </w:t>
      </w:r>
      <w:r w:rsidR="007F3C60">
        <w:rPr>
          <w:lang w:eastAsia="ru-RU"/>
        </w:rPr>
        <w:t>для всех тепловых сетей на территории  города Заозерск.</w:t>
      </w:r>
      <w:r>
        <w:rPr>
          <w:lang w:eastAsia="ru-RU"/>
        </w:rPr>
        <w:t xml:space="preserve"> </w:t>
      </w:r>
    </w:p>
    <w:p w:rsidR="00C7713D" w:rsidRDefault="00C7713D" w:rsidP="00C7713D">
      <w:pPr>
        <w:pStyle w:val="afe"/>
        <w:rPr>
          <w:lang w:eastAsia="ru-RU"/>
        </w:rPr>
      </w:pPr>
      <w:r>
        <w:rPr>
          <w:lang w:eastAsia="ru-RU"/>
        </w:rPr>
        <w:t xml:space="preserve">Реконструкцию тепловых сетей предлагается выполнять без изменения типа прокладки. Предварительный теплогидравлический расчет показал, что увеличения </w:t>
      </w:r>
      <w:r>
        <w:rPr>
          <w:lang w:eastAsia="ru-RU"/>
        </w:rPr>
        <w:lastRenderedPageBreak/>
        <w:t>диаметра не требуется. При проведении проектных работ необходимо уточнить эти данные с учетом перспективного строительства и изменившихся внешних условий, связанными с возможным изменением законодательства РФ.</w:t>
      </w:r>
    </w:p>
    <w:p w:rsidR="00710BE8" w:rsidRDefault="00710BE8" w:rsidP="00C7713D">
      <w:pPr>
        <w:pStyle w:val="afe"/>
        <w:rPr>
          <w:lang w:eastAsia="ru-RU"/>
        </w:rPr>
      </w:pPr>
      <w:r>
        <w:rPr>
          <w:lang w:eastAsia="ru-RU"/>
        </w:rPr>
        <w:t xml:space="preserve">Реконструкцию тепловых сетей предлагается выполнить с помощью композитных трубопроводов Изопрофлекс, Касафлекс, стеклопластик. </w:t>
      </w:r>
    </w:p>
    <w:p w:rsidR="00710BE8" w:rsidRDefault="00710BE8" w:rsidP="00710BE8">
      <w:pPr>
        <w:pStyle w:val="afe"/>
        <w:ind w:firstLine="0"/>
        <w:rPr>
          <w:lang w:eastAsia="ru-RU"/>
        </w:rPr>
      </w:pPr>
      <w:r w:rsidRPr="00DC2B07">
        <w:rPr>
          <w:rFonts w:ascii="Tahoma" w:eastAsia="Times New Roman" w:hAnsi="Tahoma" w:cs="Tahoma"/>
          <w:noProof/>
          <w:color w:val="D93C1C"/>
          <w:sz w:val="18"/>
          <w:szCs w:val="18"/>
          <w:lang w:eastAsia="ru-RU"/>
        </w:rPr>
        <w:drawing>
          <wp:inline distT="0" distB="0" distL="0" distR="0" wp14:anchorId="22A6CF48" wp14:editId="746AC1CA">
            <wp:extent cx="5909310" cy="2786380"/>
            <wp:effectExtent l="0" t="0" r="0" b="0"/>
            <wp:docPr id="135" name="Рисунок 135" descr="http://www.polymerteplo.ru/userfiles/images/construction_ISOPROFLEX-9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olymerteplo.ru/userfiles/images/construction_ISOPROFLEX-95A.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09310" cy="2786380"/>
                    </a:xfrm>
                    <a:prstGeom prst="rect">
                      <a:avLst/>
                    </a:prstGeom>
                    <a:noFill/>
                    <a:ln>
                      <a:noFill/>
                    </a:ln>
                  </pic:spPr>
                </pic:pic>
              </a:graphicData>
            </a:graphic>
          </wp:inline>
        </w:drawing>
      </w:r>
    </w:p>
    <w:p w:rsidR="00710BE8" w:rsidRPr="00710BE8" w:rsidRDefault="00710BE8" w:rsidP="00710BE8">
      <w:pPr>
        <w:pStyle w:val="afe"/>
        <w:spacing w:line="240" w:lineRule="auto"/>
        <w:rPr>
          <w:sz w:val="24"/>
          <w:szCs w:val="24"/>
          <w:lang w:eastAsia="ru-RU"/>
        </w:rPr>
      </w:pPr>
      <w:r w:rsidRPr="00710BE8">
        <w:rPr>
          <w:rFonts w:eastAsia="Times New Roman"/>
          <w:sz w:val="24"/>
          <w:szCs w:val="24"/>
          <w:lang w:eastAsia="ru-RU"/>
        </w:rPr>
        <w:t>1. Тонкостенная труба Рех-а. 2. Армировка из арамидного волокна Kevlar</w:t>
      </w:r>
      <w:r w:rsidRPr="00710BE8">
        <w:rPr>
          <w:rFonts w:eastAsia="Times New Roman"/>
          <w:sz w:val="24"/>
          <w:szCs w:val="24"/>
          <w:vertAlign w:val="superscript"/>
          <w:lang w:eastAsia="ru-RU"/>
        </w:rPr>
        <w:t>®</w:t>
      </w:r>
      <w:r w:rsidRPr="00710BE8">
        <w:rPr>
          <w:rFonts w:eastAsia="Times New Roman"/>
          <w:sz w:val="24"/>
          <w:szCs w:val="24"/>
          <w:lang w:eastAsia="ru-RU"/>
        </w:rPr>
        <w:t xml:space="preserve"> 3. Последовательность слоев из сополимеров этилена. 4. Кислородно-защитный слой. 5. Теплоизоляция из </w:t>
      </w:r>
      <w:proofErr w:type="gramStart"/>
      <w:r w:rsidRPr="00710BE8">
        <w:rPr>
          <w:rFonts w:eastAsia="Times New Roman"/>
          <w:sz w:val="24"/>
          <w:szCs w:val="24"/>
          <w:lang w:eastAsia="ru-RU"/>
        </w:rPr>
        <w:t>полужесткого</w:t>
      </w:r>
      <w:proofErr w:type="gramEnd"/>
      <w:r w:rsidRPr="00710BE8">
        <w:rPr>
          <w:rFonts w:eastAsia="Times New Roman"/>
          <w:sz w:val="24"/>
          <w:szCs w:val="24"/>
          <w:lang w:eastAsia="ru-RU"/>
        </w:rPr>
        <w:t xml:space="preserve"> ППУ. 6. Барьерный слой. 7.Защитная оболочка из полиэтилена . 8. Идентификационные полосы желтого цвета.</w:t>
      </w:r>
    </w:p>
    <w:p w:rsidR="00710BE8" w:rsidRPr="00316FEA" w:rsidRDefault="00710BE8" w:rsidP="00710BE8">
      <w:pPr>
        <w:pStyle w:val="afe"/>
        <w:rPr>
          <w:lang w:eastAsia="ru-RU"/>
        </w:rPr>
      </w:pPr>
    </w:p>
    <w:p w:rsidR="00710BE8" w:rsidRPr="00710BE8" w:rsidRDefault="00710BE8" w:rsidP="00710BE8">
      <w:pPr>
        <w:pStyle w:val="afe"/>
        <w:rPr>
          <w:b/>
          <w:lang w:eastAsia="ru-RU"/>
        </w:rPr>
      </w:pPr>
      <w:r w:rsidRPr="00710BE8">
        <w:rPr>
          <w:b/>
          <w:lang w:eastAsia="ru-RU"/>
        </w:rPr>
        <w:t>Преимущества системы</w:t>
      </w:r>
    </w:p>
    <w:p w:rsidR="00710BE8" w:rsidRPr="00710BE8" w:rsidRDefault="00710BE8" w:rsidP="00710BE8">
      <w:pPr>
        <w:pStyle w:val="afe"/>
        <w:rPr>
          <w:u w:val="single"/>
          <w:lang w:eastAsia="ru-RU"/>
        </w:rPr>
      </w:pPr>
      <w:r w:rsidRPr="00710BE8">
        <w:rPr>
          <w:u w:val="single"/>
          <w:lang w:eastAsia="ru-RU"/>
        </w:rPr>
        <w:t>Надежность</w:t>
      </w:r>
    </w:p>
    <w:p w:rsidR="00710BE8" w:rsidRPr="00710BE8" w:rsidRDefault="00710BE8" w:rsidP="00710BE8">
      <w:pPr>
        <w:pStyle w:val="afe"/>
        <w:rPr>
          <w:lang w:eastAsia="ru-RU"/>
        </w:rPr>
      </w:pPr>
      <w:r w:rsidRPr="00710BE8">
        <w:rPr>
          <w:lang w:eastAsia="ru-RU"/>
        </w:rPr>
        <w:t>Статистика аварийных случаев при использовании систем гибких трубопроводов типа ИЗОПРОФЛЕКС-А с 2002 г. показывает, что на 95 километров трубопровода в год приходится в среднем одно повреждение.</w:t>
      </w:r>
    </w:p>
    <w:p w:rsidR="00710BE8" w:rsidRPr="00710BE8" w:rsidRDefault="00710BE8" w:rsidP="00710BE8">
      <w:pPr>
        <w:pStyle w:val="afe"/>
        <w:rPr>
          <w:u w:val="single"/>
          <w:lang w:eastAsia="ru-RU"/>
        </w:rPr>
      </w:pPr>
      <w:r w:rsidRPr="00710BE8">
        <w:rPr>
          <w:u w:val="single"/>
          <w:lang w:eastAsia="ru-RU"/>
        </w:rPr>
        <w:t>Скорость монтажа</w:t>
      </w:r>
    </w:p>
    <w:p w:rsidR="00710BE8" w:rsidRPr="00710BE8" w:rsidRDefault="00710BE8" w:rsidP="00710BE8">
      <w:pPr>
        <w:pStyle w:val="afe"/>
        <w:rPr>
          <w:lang w:eastAsia="ru-RU"/>
        </w:rPr>
      </w:pPr>
      <w:r w:rsidRPr="00710BE8">
        <w:rPr>
          <w:lang w:eastAsia="ru-RU"/>
        </w:rPr>
        <w:t>Опыт прокладки систем гибких трубопроводов типа ИЗОПРОФЛЕКС-А показывает, что скорость монтажа в этом случае в 5–10 раз выше по сравнению с традиционными металлическими трубами. Бригада из четырех человек обеспечивает прокладку 400–700 метров трубопровода за смену. При этом не требуется использования погрузочно-разгрузочных механизмов и сварочной техники.</w:t>
      </w:r>
    </w:p>
    <w:p w:rsidR="00710BE8" w:rsidRPr="00710BE8" w:rsidRDefault="00710BE8" w:rsidP="00710BE8">
      <w:pPr>
        <w:pStyle w:val="afe"/>
        <w:rPr>
          <w:lang w:eastAsia="ru-RU"/>
        </w:rPr>
      </w:pPr>
      <w:r w:rsidRPr="00710BE8">
        <w:rPr>
          <w:lang w:eastAsia="ru-RU"/>
        </w:rPr>
        <w:t xml:space="preserve">Система позволяет производить замену трубопроводов с отключением потребителя всего лишь на 2–3 часа, что дает возможность производить замену сетей </w:t>
      </w:r>
      <w:r w:rsidRPr="00710BE8">
        <w:rPr>
          <w:lang w:eastAsia="ru-RU"/>
        </w:rPr>
        <w:lastRenderedPageBreak/>
        <w:t>в любое время года. На ремонт повреждения трубопровода типа ИЗОПРОФЛЕКС-А требуются считанные часы.</w:t>
      </w:r>
    </w:p>
    <w:p w:rsidR="00710BE8" w:rsidRPr="00710BE8" w:rsidRDefault="00710BE8" w:rsidP="00710BE8">
      <w:pPr>
        <w:pStyle w:val="afe"/>
        <w:rPr>
          <w:u w:val="single"/>
          <w:lang w:eastAsia="ru-RU"/>
        </w:rPr>
      </w:pPr>
      <w:r w:rsidRPr="00710BE8">
        <w:rPr>
          <w:u w:val="single"/>
          <w:lang w:eastAsia="ru-RU"/>
        </w:rPr>
        <w:t>Стоимость монтажа, ремонтно-эксплуатационные расходы</w:t>
      </w:r>
    </w:p>
    <w:p w:rsidR="00710BE8" w:rsidRPr="00710BE8" w:rsidRDefault="00710BE8" w:rsidP="00710BE8">
      <w:pPr>
        <w:pStyle w:val="afe"/>
        <w:rPr>
          <w:lang w:eastAsia="ru-RU"/>
        </w:rPr>
      </w:pPr>
      <w:r w:rsidRPr="00710BE8">
        <w:rPr>
          <w:lang w:eastAsia="ru-RU"/>
        </w:rPr>
        <w:t>При монтаже трубопроводов типа ИЗОПРОФЛЕКС-А объем земляных работ в 3–10 раз меньше по сравнению с традиционными металлическими трубами.</w:t>
      </w:r>
    </w:p>
    <w:p w:rsidR="00710BE8" w:rsidRPr="00710BE8" w:rsidRDefault="00710BE8" w:rsidP="00710BE8">
      <w:pPr>
        <w:pStyle w:val="afe"/>
        <w:rPr>
          <w:lang w:eastAsia="ru-RU"/>
        </w:rPr>
      </w:pPr>
      <w:r w:rsidRPr="00710BE8">
        <w:rPr>
          <w:lang w:eastAsia="ru-RU"/>
        </w:rPr>
        <w:t>Стоимость монтажа труб ИЗОПРОФЛЕКС-А в 5–10 раз ниже.</w:t>
      </w:r>
    </w:p>
    <w:p w:rsidR="00710BE8" w:rsidRPr="00710BE8" w:rsidRDefault="00710BE8" w:rsidP="00710BE8">
      <w:pPr>
        <w:pStyle w:val="afe"/>
        <w:rPr>
          <w:lang w:eastAsia="ru-RU"/>
        </w:rPr>
      </w:pPr>
      <w:r w:rsidRPr="00710BE8">
        <w:rPr>
          <w:lang w:eastAsia="ru-RU"/>
        </w:rPr>
        <w:t>Ремонтно-эксплуатационные расходы сокращаются в 2–3 раза. Затраты на благоустройство — в 3–4 раза.</w:t>
      </w:r>
    </w:p>
    <w:p w:rsidR="00710BE8" w:rsidRPr="00710BE8" w:rsidRDefault="00710BE8" w:rsidP="00710BE8">
      <w:pPr>
        <w:pStyle w:val="afe"/>
        <w:rPr>
          <w:u w:val="single"/>
          <w:lang w:eastAsia="ru-RU"/>
        </w:rPr>
      </w:pPr>
      <w:r w:rsidRPr="00710BE8">
        <w:rPr>
          <w:u w:val="single"/>
          <w:lang w:eastAsia="ru-RU"/>
        </w:rPr>
        <w:t>Технические преимущества</w:t>
      </w:r>
    </w:p>
    <w:p w:rsidR="00710BE8" w:rsidRPr="00710BE8" w:rsidRDefault="00710BE8" w:rsidP="00710BE8">
      <w:pPr>
        <w:pStyle w:val="afe"/>
        <w:rPr>
          <w:lang w:eastAsia="ru-RU"/>
        </w:rPr>
      </w:pPr>
      <w:r w:rsidRPr="00710BE8">
        <w:rPr>
          <w:lang w:eastAsia="ru-RU"/>
        </w:rPr>
        <w:t>Трубы ИЗОПРОФЛЕКС-95А поставляются цельными отрезками длиной до 1 200 метров, что позволяет в несколько раз уменьшить количество стыков по сравнению с традиционными металлическими трубами.</w:t>
      </w:r>
    </w:p>
    <w:p w:rsidR="00710BE8" w:rsidRPr="00710BE8" w:rsidRDefault="00710BE8" w:rsidP="00710BE8">
      <w:pPr>
        <w:pStyle w:val="afe"/>
        <w:rPr>
          <w:lang w:eastAsia="ru-RU"/>
        </w:rPr>
      </w:pPr>
      <w:r w:rsidRPr="00710BE8">
        <w:rPr>
          <w:lang w:eastAsia="ru-RU"/>
        </w:rPr>
        <w:t>Трубы ИЗОПРОФЛЕКС-А рассчитаны на бесканальную прокладку. Соответственно, реконструкцию теплосетей можно осуществлять в обход существующих железобетонных каналов без их вскрытия.</w:t>
      </w:r>
    </w:p>
    <w:p w:rsidR="00710BE8" w:rsidRPr="00710BE8" w:rsidRDefault="00710BE8" w:rsidP="00710BE8">
      <w:pPr>
        <w:pStyle w:val="afe"/>
        <w:rPr>
          <w:lang w:eastAsia="ru-RU"/>
        </w:rPr>
      </w:pPr>
      <w:r w:rsidRPr="00710BE8">
        <w:rPr>
          <w:lang w:eastAsia="ru-RU"/>
        </w:rPr>
        <w:t>Трубы ИЗОПРОФЛЕКС-А самокомпенсируемые. При прокладке не требуются компенсаторы, отводы, неподвижные опоры.</w:t>
      </w:r>
    </w:p>
    <w:p w:rsidR="00710BE8" w:rsidRPr="00710BE8" w:rsidRDefault="00710BE8" w:rsidP="00710BE8">
      <w:pPr>
        <w:pStyle w:val="afe"/>
        <w:rPr>
          <w:lang w:eastAsia="ru-RU"/>
        </w:rPr>
      </w:pPr>
      <w:r w:rsidRPr="00710BE8">
        <w:rPr>
          <w:lang w:eastAsia="ru-RU"/>
        </w:rPr>
        <w:t>Прокладка теплосетей с использованием труб ИЗОПРОФЛЕКС-А возможна без вскрытия дорожного полотна и других объектов. В этом случае используют метод горизонтально-направленного бурения (ГНБ).</w:t>
      </w:r>
    </w:p>
    <w:p w:rsidR="00710BE8" w:rsidRPr="00710BE8" w:rsidRDefault="00710BE8" w:rsidP="00710BE8">
      <w:pPr>
        <w:pStyle w:val="afe"/>
        <w:rPr>
          <w:lang w:eastAsia="ru-RU"/>
        </w:rPr>
      </w:pPr>
      <w:r w:rsidRPr="00710BE8">
        <w:rPr>
          <w:lang w:eastAsia="ru-RU"/>
        </w:rPr>
        <w:t>Трубопровод типа ИЗОПРОФЛЕКС-А не требует катодной защиты.</w:t>
      </w:r>
    </w:p>
    <w:p w:rsidR="00710BE8" w:rsidRPr="00710BE8" w:rsidRDefault="00710BE8" w:rsidP="00710BE8">
      <w:pPr>
        <w:pStyle w:val="afe"/>
        <w:rPr>
          <w:lang w:eastAsia="ru-RU"/>
        </w:rPr>
      </w:pPr>
      <w:r w:rsidRPr="00710BE8">
        <w:rPr>
          <w:lang w:eastAsia="ru-RU"/>
        </w:rPr>
        <w:t>Трубы ИЗОПРОФЛЕКС-А не подвержены внешней и внутренней коррозии, их пропускная способность сохраняется в течение всего срока эксплуатации.</w:t>
      </w:r>
    </w:p>
    <w:p w:rsidR="00710BE8" w:rsidRPr="00710BE8" w:rsidRDefault="00710BE8" w:rsidP="00710BE8">
      <w:pPr>
        <w:pStyle w:val="afe"/>
        <w:rPr>
          <w:lang w:eastAsia="ru-RU"/>
        </w:rPr>
      </w:pPr>
      <w:r w:rsidRPr="00710BE8">
        <w:rPr>
          <w:lang w:eastAsia="ru-RU"/>
        </w:rPr>
        <w:t>При отсутствии у труб ИЗОПРОФЛЕКС-А механических повреждений не требуется плановое отключение для испытаний в весенне-летний период.</w:t>
      </w:r>
    </w:p>
    <w:p w:rsidR="00710BE8" w:rsidRPr="00710BE8" w:rsidRDefault="00710BE8" w:rsidP="00710BE8">
      <w:pPr>
        <w:pStyle w:val="afe"/>
        <w:rPr>
          <w:lang w:eastAsia="ru-RU"/>
        </w:rPr>
      </w:pPr>
      <w:r w:rsidRPr="00710BE8">
        <w:rPr>
          <w:lang w:eastAsia="ru-RU"/>
        </w:rPr>
        <w:t>Гибкость труб ИЗОПРОФЛЕКС-А позволяет плавно обходить препятствия: строения, коммуникации, отдельно стоящие деревья; их целесообразно использовать в плотной городской застройке.</w:t>
      </w:r>
    </w:p>
    <w:p w:rsidR="00710BE8" w:rsidRPr="00710BE8" w:rsidRDefault="00710BE8" w:rsidP="00710BE8">
      <w:pPr>
        <w:pStyle w:val="afe"/>
        <w:rPr>
          <w:u w:val="single"/>
          <w:lang w:eastAsia="ru-RU"/>
        </w:rPr>
      </w:pPr>
      <w:r w:rsidRPr="00710BE8">
        <w:rPr>
          <w:u w:val="single"/>
          <w:lang w:eastAsia="ru-RU"/>
        </w:rPr>
        <w:t>Экономическая целесообразность</w:t>
      </w:r>
    </w:p>
    <w:p w:rsidR="00710BE8" w:rsidRPr="00710BE8" w:rsidRDefault="00710BE8" w:rsidP="00710BE8">
      <w:pPr>
        <w:pStyle w:val="afe"/>
        <w:rPr>
          <w:lang w:eastAsia="ru-RU"/>
        </w:rPr>
      </w:pPr>
      <w:r w:rsidRPr="00710BE8">
        <w:rPr>
          <w:lang w:eastAsia="ru-RU"/>
        </w:rPr>
        <w:t>Затраты, приведенные к году эксплуатации трубопроводов типа ИЗОПРОФЛЕКС-А, примерно в 2–7 раз ниже, чем у традиционных стальных предизолированных трубопроводов.</w:t>
      </w:r>
    </w:p>
    <w:p w:rsidR="00710BE8" w:rsidRPr="00710BE8" w:rsidRDefault="00710BE8" w:rsidP="00710BE8">
      <w:pPr>
        <w:pStyle w:val="afe"/>
        <w:rPr>
          <w:lang w:eastAsia="ru-RU"/>
        </w:rPr>
      </w:pPr>
      <w:r w:rsidRPr="00710BE8">
        <w:rPr>
          <w:lang w:eastAsia="ru-RU"/>
        </w:rPr>
        <w:lastRenderedPageBreak/>
        <w:t>Теплопотери</w:t>
      </w:r>
    </w:p>
    <w:p w:rsidR="00710BE8" w:rsidRPr="00710BE8" w:rsidRDefault="00710BE8" w:rsidP="00710BE8">
      <w:pPr>
        <w:pStyle w:val="afe"/>
        <w:rPr>
          <w:lang w:eastAsia="ru-RU"/>
        </w:rPr>
      </w:pPr>
      <w:r w:rsidRPr="00710BE8">
        <w:rPr>
          <w:lang w:eastAsia="ru-RU"/>
        </w:rPr>
        <w:t>Тепловые потери труб ИЗОПРОФЛЕКС-А соответствуют требованиям СНиП 41-03-2003.</w:t>
      </w:r>
    </w:p>
    <w:p w:rsidR="00710BE8" w:rsidRPr="00710BE8" w:rsidRDefault="00710BE8" w:rsidP="00710BE8">
      <w:pPr>
        <w:pStyle w:val="afe"/>
        <w:rPr>
          <w:lang w:eastAsia="ru-RU"/>
        </w:rPr>
      </w:pPr>
      <w:r w:rsidRPr="00710BE8">
        <w:rPr>
          <w:lang w:eastAsia="ru-RU"/>
        </w:rPr>
        <w:t>Применяемый материал для тепловой изоляци</w:t>
      </w:r>
      <w:proofErr w:type="gramStart"/>
      <w:r w:rsidRPr="00710BE8">
        <w:rPr>
          <w:lang w:eastAsia="ru-RU"/>
        </w:rPr>
        <w:t>и-</w:t>
      </w:r>
      <w:proofErr w:type="gramEnd"/>
      <w:r w:rsidRPr="00710BE8">
        <w:rPr>
          <w:lang w:eastAsia="ru-RU"/>
        </w:rPr>
        <w:t xml:space="preserve"> пенополиуретан (ППУ), вспенивание которого осуществляется без использования фреона (вспенивающий агент — СО2).</w:t>
      </w:r>
    </w:p>
    <w:p w:rsidR="00D5420B" w:rsidRDefault="00924462" w:rsidP="00C7713D">
      <w:pPr>
        <w:pStyle w:val="afe"/>
        <w:rPr>
          <w:lang w:eastAsia="ru-RU"/>
        </w:rPr>
      </w:pPr>
      <w:r>
        <w:rPr>
          <w:lang w:eastAsia="ru-RU"/>
        </w:rPr>
        <w:t>Перекладку планируется производить равномерно, начиная с 2014 до 202</w:t>
      </w:r>
      <w:r w:rsidR="00710BE8" w:rsidRPr="00966B5D">
        <w:rPr>
          <w:lang w:eastAsia="ru-RU"/>
        </w:rPr>
        <w:t>0</w:t>
      </w:r>
      <w:r>
        <w:rPr>
          <w:lang w:eastAsia="ru-RU"/>
        </w:rPr>
        <w:t xml:space="preserve"> года.</w:t>
      </w:r>
    </w:p>
    <w:p w:rsidR="00D5420B" w:rsidRDefault="00060B63" w:rsidP="00060B63">
      <w:pPr>
        <w:pStyle w:val="110"/>
        <w:rPr>
          <w:lang w:eastAsia="ru-RU"/>
        </w:rPr>
      </w:pPr>
      <w:bookmarkStart w:id="269" w:name="_Toc373081383"/>
      <w:r>
        <w:rPr>
          <w:lang w:eastAsia="ru-RU"/>
        </w:rPr>
        <w:t>С</w:t>
      </w:r>
      <w:r w:rsidR="00D5420B" w:rsidRPr="007156DF">
        <w:rPr>
          <w:lang w:eastAsia="ru-RU"/>
        </w:rPr>
        <w:t>троительство и реконструкция насосных станций</w:t>
      </w:r>
      <w:bookmarkEnd w:id="269"/>
    </w:p>
    <w:p w:rsidR="00922949" w:rsidRPr="00922949" w:rsidRDefault="00922949" w:rsidP="00922949">
      <w:pPr>
        <w:pStyle w:val="afe"/>
        <w:rPr>
          <w:lang w:eastAsia="ru-RU"/>
        </w:rPr>
      </w:pPr>
      <w:r w:rsidRPr="00922949">
        <w:rPr>
          <w:lang w:eastAsia="ru-RU"/>
        </w:rPr>
        <w:t>В связи с устойчивым гидравлическим режимом работы тепловых сетей, а также в связи с тем, что подключенная нагрузка на рассматриваемый период увеличивается незначительно и пропускной способности трубопроводов достаточно для обеспечения надежного и качественного теплоснабжения, строительство и реконструкция насосных станций не предусматривается.</w:t>
      </w:r>
    </w:p>
    <w:p w:rsidR="00FC17A3" w:rsidRDefault="00FC17A3" w:rsidP="00B01CEE">
      <w:pPr>
        <w:pStyle w:val="10"/>
      </w:pPr>
      <w:bookmarkStart w:id="270" w:name="_Toc373081384"/>
      <w:r w:rsidRPr="00FC17A3">
        <w:lastRenderedPageBreak/>
        <w:t>Перспективные топливные балансы</w:t>
      </w:r>
      <w:bookmarkEnd w:id="270"/>
    </w:p>
    <w:p w:rsidR="00D5420B" w:rsidRDefault="00060B63" w:rsidP="00DB0B0F">
      <w:pPr>
        <w:pStyle w:val="110"/>
        <w:ind w:left="1134" w:hanging="425"/>
      </w:pPr>
      <w:bookmarkStart w:id="271" w:name="_Toc373081385"/>
      <w:proofErr w:type="gramStart"/>
      <w:r w:rsidRPr="007156DF">
        <w:rPr>
          <w:lang w:eastAsia="ru-RU"/>
        </w:rPr>
        <w:t xml:space="preserve">Расчеты </w:t>
      </w:r>
      <w:r w:rsidR="00D5420B" w:rsidRPr="007156DF">
        <w:rPr>
          <w:lang w:eastAsia="ru-RU"/>
        </w:rPr>
        <w:t>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bookmarkEnd w:id="271"/>
      <w:proofErr w:type="gramEnd"/>
    </w:p>
    <w:p w:rsidR="00D5420B" w:rsidRDefault="0014554F" w:rsidP="00D5420B">
      <w:pPr>
        <w:pStyle w:val="afe"/>
      </w:pPr>
      <w:r>
        <w:t>На территории города Заозерск функционирует единственный источник централизованного теплоснабжения – котельная инв. №53. В настоящий момент в качестве основного топлива на котельной используется флотский мазут марки Ф-5.</w:t>
      </w:r>
    </w:p>
    <w:p w:rsidR="000D465F" w:rsidRDefault="00DF4320" w:rsidP="00D5420B">
      <w:pPr>
        <w:pStyle w:val="afe"/>
      </w:pPr>
      <w:r>
        <w:t>В Главе</w:t>
      </w:r>
      <w:r w:rsidR="000D465F">
        <w:t xml:space="preserve"> 10 «Инвестиции в строительство, реконструкцию и техническое перевооружени</w:t>
      </w:r>
      <w:r w:rsidR="00001565">
        <w:t xml:space="preserve">е» рассмотрены три варианта развития системы теплоснабжения города Заозерск. В первом варианте в качестве топлива предполагается использование </w:t>
      </w:r>
      <w:r w:rsidR="00316FEA">
        <w:t>угля</w:t>
      </w:r>
      <w:r w:rsidR="00001565">
        <w:t xml:space="preserve">, во втором – </w:t>
      </w:r>
      <w:r w:rsidR="00316FEA">
        <w:t>сжиженного газа</w:t>
      </w:r>
      <w:r w:rsidR="00001565">
        <w:t>. В третьем варианте предполагается установка электрокот</w:t>
      </w:r>
      <w:r w:rsidR="00316FEA">
        <w:t>лов</w:t>
      </w:r>
      <w:r w:rsidR="00001565">
        <w:t>.</w:t>
      </w:r>
      <w:r w:rsidR="00856E1D">
        <w:t xml:space="preserve"> </w:t>
      </w:r>
    </w:p>
    <w:p w:rsidR="0014554F" w:rsidRDefault="0014554F" w:rsidP="00D5420B">
      <w:pPr>
        <w:pStyle w:val="afe"/>
      </w:pPr>
      <w:proofErr w:type="gramStart"/>
      <w:r>
        <w:t xml:space="preserve">Результаты расчетов </w:t>
      </w:r>
      <w:r w:rsidRPr="0014554F">
        <w:t xml:space="preserve">перспективных максимальных часовых и годовых расходов основного вида топлива для зимнего, летнего и переходного </w:t>
      </w:r>
      <w:r>
        <w:t>режимов эксплуатации существующей котельной инв.</w:t>
      </w:r>
      <w:r w:rsidR="00924462">
        <w:t xml:space="preserve"> </w:t>
      </w:r>
      <w:r>
        <w:t xml:space="preserve">№53 до 2015 года и </w:t>
      </w:r>
      <w:r w:rsidR="00316FEA">
        <w:t>при условии строительства новых котельных к</w:t>
      </w:r>
      <w:r>
        <w:t xml:space="preserve"> 2016 год</w:t>
      </w:r>
      <w:r w:rsidR="00001565">
        <w:t>у</w:t>
      </w:r>
      <w:r>
        <w:t xml:space="preserve"> представлены в </w:t>
      </w:r>
      <w:r w:rsidR="00924462">
        <w:br/>
      </w:r>
      <w:r>
        <w:t>таблиц</w:t>
      </w:r>
      <w:r w:rsidR="006C0020">
        <w:t>ах</w:t>
      </w:r>
      <w:r>
        <w:t xml:space="preserve"> </w:t>
      </w:r>
      <w:r w:rsidR="00924462">
        <w:t>2</w:t>
      </w:r>
      <w:r w:rsidR="006C21CC">
        <w:t>8 и 29</w:t>
      </w:r>
      <w:r w:rsidR="006C0020">
        <w:t xml:space="preserve"> соответственно</w:t>
      </w:r>
      <w:r>
        <w:t>.</w:t>
      </w:r>
      <w:proofErr w:type="gramEnd"/>
    </w:p>
    <w:p w:rsidR="00DA2587" w:rsidRDefault="006B0568" w:rsidP="006B0568">
      <w:pPr>
        <w:pStyle w:val="afe"/>
        <w:sectPr w:rsidR="00DA2587" w:rsidSect="00126288">
          <w:pgSz w:w="11906" w:h="16838" w:code="9"/>
          <w:pgMar w:top="1134" w:right="567" w:bottom="567" w:left="1701" w:header="709" w:footer="397" w:gutter="0"/>
          <w:cols w:space="708"/>
          <w:titlePg/>
          <w:docGrid w:linePitch="360"/>
        </w:sectPr>
      </w:pPr>
      <w:r>
        <w:tab/>
      </w:r>
    </w:p>
    <w:p w:rsidR="00DA2587" w:rsidRPr="00DA2587" w:rsidRDefault="006B0568" w:rsidP="00C85918">
      <w:pPr>
        <w:pStyle w:val="a2"/>
        <w:rPr>
          <w:lang w:eastAsia="ru-RU"/>
        </w:rPr>
      </w:pPr>
      <w:proofErr w:type="gramStart"/>
      <w:r w:rsidRPr="006B0568">
        <w:rPr>
          <w:lang w:eastAsia="ru-RU"/>
        </w:rPr>
        <w:lastRenderedPageBreak/>
        <w:t>Максим</w:t>
      </w:r>
      <w:r>
        <w:rPr>
          <w:lang w:eastAsia="ru-RU"/>
        </w:rPr>
        <w:t>альные часовые и годовые расходы</w:t>
      </w:r>
      <w:r w:rsidRPr="006B0568">
        <w:rPr>
          <w:lang w:eastAsia="ru-RU"/>
        </w:rPr>
        <w:t xml:space="preserve"> основного вида топлива для зимнего, летнего и переходного периодов </w:t>
      </w:r>
      <w:r>
        <w:rPr>
          <w:lang w:eastAsia="ru-RU"/>
        </w:rPr>
        <w:t xml:space="preserve">для </w:t>
      </w:r>
      <w:r w:rsidR="00DA2587" w:rsidRPr="00DA2587">
        <w:rPr>
          <w:lang w:eastAsia="ru-RU"/>
        </w:rPr>
        <w:t>Котельн</w:t>
      </w:r>
      <w:r>
        <w:rPr>
          <w:lang w:eastAsia="ru-RU"/>
        </w:rPr>
        <w:t>ой</w:t>
      </w:r>
      <w:r w:rsidR="00DA2587" w:rsidRPr="00DA2587">
        <w:rPr>
          <w:lang w:eastAsia="ru-RU"/>
        </w:rPr>
        <w:t xml:space="preserve"> инв. №53</w:t>
      </w:r>
      <w:proofErr w:type="gramEnd"/>
    </w:p>
    <w:tbl>
      <w:tblPr>
        <w:tblW w:w="15593" w:type="dxa"/>
        <w:tblInd w:w="108" w:type="dxa"/>
        <w:tblLook w:val="04A0" w:firstRow="1" w:lastRow="0" w:firstColumn="1" w:lastColumn="0" w:noHBand="0" w:noVBand="1"/>
      </w:tblPr>
      <w:tblGrid>
        <w:gridCol w:w="4962"/>
        <w:gridCol w:w="1417"/>
        <w:gridCol w:w="1701"/>
        <w:gridCol w:w="1701"/>
        <w:gridCol w:w="1701"/>
        <w:gridCol w:w="709"/>
        <w:gridCol w:w="709"/>
        <w:gridCol w:w="1339"/>
        <w:gridCol w:w="1354"/>
      </w:tblGrid>
      <w:tr w:rsidR="00DA2587" w:rsidRPr="00DA2587" w:rsidTr="00CA7588">
        <w:trPr>
          <w:trHeight w:val="315"/>
        </w:trPr>
        <w:tc>
          <w:tcPr>
            <w:tcW w:w="49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Наименование показателя</w:t>
            </w:r>
          </w:p>
        </w:tc>
        <w:tc>
          <w:tcPr>
            <w:tcW w:w="1417"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Разм-ть</w:t>
            </w:r>
          </w:p>
        </w:tc>
        <w:tc>
          <w:tcPr>
            <w:tcW w:w="9214"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A2587" w:rsidRPr="00DA2587" w:rsidRDefault="00DA2587" w:rsidP="00DA2587">
            <w:pPr>
              <w:spacing w:after="0" w:line="240" w:lineRule="auto"/>
              <w:jc w:val="center"/>
              <w:rPr>
                <w:rFonts w:ascii="Times New Roman" w:eastAsia="Times New Roman" w:hAnsi="Times New Roman" w:cs="Times New Roman"/>
                <w:b/>
                <w:bCs/>
                <w:color w:val="000000"/>
                <w:sz w:val="24"/>
                <w:szCs w:val="24"/>
                <w:lang w:eastAsia="ru-RU"/>
              </w:rPr>
            </w:pPr>
            <w:r w:rsidRPr="00DA2587">
              <w:rPr>
                <w:rFonts w:ascii="Times New Roman" w:eastAsia="Times New Roman" w:hAnsi="Times New Roman" w:cs="Times New Roman"/>
                <w:b/>
                <w:bCs/>
                <w:color w:val="000000"/>
                <w:sz w:val="24"/>
                <w:szCs w:val="24"/>
                <w:lang w:eastAsia="ru-RU"/>
              </w:rPr>
              <w:t>Расчетный срок</w:t>
            </w:r>
          </w:p>
        </w:tc>
      </w:tr>
      <w:tr w:rsidR="00DA2587" w:rsidRPr="00DA2587" w:rsidTr="00CA7588">
        <w:trPr>
          <w:trHeight w:val="315"/>
        </w:trPr>
        <w:tc>
          <w:tcPr>
            <w:tcW w:w="4962"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A2587" w:rsidRPr="00DA2587" w:rsidRDefault="00DA2587" w:rsidP="00DA2587">
            <w:pPr>
              <w:spacing w:after="0" w:line="240" w:lineRule="auto"/>
              <w:rPr>
                <w:rFonts w:ascii="Times New Roman" w:eastAsia="Times New Roman" w:hAnsi="Times New Roman" w:cs="Times New Roman"/>
                <w:color w:val="000000"/>
                <w:sz w:val="24"/>
                <w:szCs w:val="24"/>
                <w:lang w:eastAsia="ru-RU"/>
              </w:rPr>
            </w:pPr>
          </w:p>
        </w:tc>
        <w:tc>
          <w:tcPr>
            <w:tcW w:w="1417" w:type="dxa"/>
            <w:vMerge/>
            <w:tcBorders>
              <w:top w:val="single" w:sz="4" w:space="0" w:color="auto"/>
              <w:left w:val="single" w:sz="4" w:space="0" w:color="auto"/>
              <w:bottom w:val="single" w:sz="4" w:space="0" w:color="auto"/>
              <w:right w:val="nil"/>
            </w:tcBorders>
            <w:shd w:val="clear" w:color="auto" w:fill="auto"/>
            <w:noWrap/>
            <w:vAlign w:val="center"/>
            <w:hideMark/>
          </w:tcPr>
          <w:p w:rsidR="00DA2587" w:rsidRPr="00DA2587" w:rsidRDefault="00DA2587" w:rsidP="00DA2587">
            <w:pPr>
              <w:spacing w:after="0" w:line="240" w:lineRule="auto"/>
              <w:rPr>
                <w:rFonts w:ascii="Times New Roman" w:eastAsia="Times New Roman" w:hAnsi="Times New Roman" w:cs="Times New Roman"/>
                <w:b/>
                <w:bCs/>
                <w:sz w:val="24"/>
                <w:szCs w:val="24"/>
                <w:lang w:eastAsia="ru-RU"/>
              </w:rPr>
            </w:pP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DA2587" w:rsidRPr="00DA2587" w:rsidRDefault="00DA2587" w:rsidP="00DA2587">
            <w:pPr>
              <w:spacing w:after="0" w:line="240" w:lineRule="auto"/>
              <w:jc w:val="center"/>
              <w:rPr>
                <w:rFonts w:ascii="Times New Roman" w:eastAsia="Times New Roman" w:hAnsi="Times New Roman" w:cs="Times New Roman"/>
                <w:b/>
                <w:bCs/>
                <w:color w:val="000000"/>
                <w:sz w:val="24"/>
                <w:szCs w:val="24"/>
                <w:lang w:eastAsia="ru-RU"/>
              </w:rPr>
            </w:pPr>
            <w:r w:rsidRPr="00DA2587">
              <w:rPr>
                <w:rFonts w:ascii="Times New Roman" w:eastAsia="Times New Roman" w:hAnsi="Times New Roman" w:cs="Times New Roman"/>
                <w:b/>
                <w:bCs/>
                <w:color w:val="000000"/>
                <w:sz w:val="24"/>
                <w:szCs w:val="24"/>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rsidR="00DA2587" w:rsidRPr="00DA2587" w:rsidRDefault="00DA2587" w:rsidP="00DA2587">
            <w:pPr>
              <w:spacing w:after="0" w:line="240" w:lineRule="auto"/>
              <w:jc w:val="center"/>
              <w:rPr>
                <w:rFonts w:ascii="Times New Roman" w:eastAsia="Times New Roman" w:hAnsi="Times New Roman" w:cs="Times New Roman"/>
                <w:b/>
                <w:bCs/>
                <w:color w:val="000000"/>
                <w:sz w:val="24"/>
                <w:szCs w:val="24"/>
                <w:lang w:eastAsia="ru-RU"/>
              </w:rPr>
            </w:pPr>
            <w:r w:rsidRPr="00DA2587">
              <w:rPr>
                <w:rFonts w:ascii="Times New Roman" w:eastAsia="Times New Roman" w:hAnsi="Times New Roman" w:cs="Times New Roman"/>
                <w:b/>
                <w:bCs/>
                <w:color w:val="000000"/>
                <w:sz w:val="24"/>
                <w:szCs w:val="24"/>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rsidR="00DA2587" w:rsidRPr="00DA2587" w:rsidRDefault="00DA2587" w:rsidP="00DA2587">
            <w:pPr>
              <w:spacing w:after="0" w:line="240" w:lineRule="auto"/>
              <w:jc w:val="center"/>
              <w:rPr>
                <w:rFonts w:ascii="Times New Roman" w:eastAsia="Times New Roman" w:hAnsi="Times New Roman" w:cs="Times New Roman"/>
                <w:b/>
                <w:bCs/>
                <w:color w:val="000000"/>
                <w:sz w:val="24"/>
                <w:szCs w:val="24"/>
                <w:lang w:eastAsia="ru-RU"/>
              </w:rPr>
            </w:pPr>
            <w:r w:rsidRPr="00DA2587">
              <w:rPr>
                <w:rFonts w:ascii="Times New Roman" w:eastAsia="Times New Roman" w:hAnsi="Times New Roman" w:cs="Times New Roman"/>
                <w:b/>
                <w:bCs/>
                <w:color w:val="000000"/>
                <w:sz w:val="24"/>
                <w:szCs w:val="24"/>
                <w:lang w:eastAsia="ru-RU"/>
              </w:rPr>
              <w:t>2015</w:t>
            </w:r>
          </w:p>
        </w:tc>
        <w:tc>
          <w:tcPr>
            <w:tcW w:w="709" w:type="dxa"/>
            <w:tcBorders>
              <w:top w:val="nil"/>
              <w:left w:val="nil"/>
              <w:bottom w:val="single" w:sz="4" w:space="0" w:color="auto"/>
              <w:right w:val="single" w:sz="4" w:space="0" w:color="auto"/>
            </w:tcBorders>
            <w:shd w:val="clear" w:color="auto" w:fill="auto"/>
            <w:noWrap/>
            <w:vAlign w:val="bottom"/>
            <w:hideMark/>
          </w:tcPr>
          <w:p w:rsidR="00DA2587" w:rsidRPr="00DA2587" w:rsidRDefault="00DA2587" w:rsidP="00DA2587">
            <w:pPr>
              <w:spacing w:after="0" w:line="240" w:lineRule="auto"/>
              <w:jc w:val="center"/>
              <w:rPr>
                <w:rFonts w:ascii="Times New Roman" w:eastAsia="Times New Roman" w:hAnsi="Times New Roman" w:cs="Times New Roman"/>
                <w:b/>
                <w:bCs/>
                <w:color w:val="000000"/>
                <w:sz w:val="24"/>
                <w:szCs w:val="24"/>
                <w:lang w:eastAsia="ru-RU"/>
              </w:rPr>
            </w:pPr>
            <w:r w:rsidRPr="00DA2587">
              <w:rPr>
                <w:rFonts w:ascii="Times New Roman" w:eastAsia="Times New Roman" w:hAnsi="Times New Roman" w:cs="Times New Roman"/>
                <w:b/>
                <w:bCs/>
                <w:color w:val="000000"/>
                <w:sz w:val="24"/>
                <w:szCs w:val="24"/>
                <w:lang w:eastAsia="ru-RU"/>
              </w:rPr>
              <w:t>2016</w:t>
            </w:r>
          </w:p>
        </w:tc>
        <w:tc>
          <w:tcPr>
            <w:tcW w:w="709" w:type="dxa"/>
            <w:tcBorders>
              <w:top w:val="nil"/>
              <w:left w:val="nil"/>
              <w:bottom w:val="single" w:sz="4" w:space="0" w:color="auto"/>
              <w:right w:val="single" w:sz="4" w:space="0" w:color="auto"/>
            </w:tcBorders>
            <w:shd w:val="clear" w:color="auto" w:fill="auto"/>
            <w:noWrap/>
            <w:vAlign w:val="bottom"/>
            <w:hideMark/>
          </w:tcPr>
          <w:p w:rsidR="00DA2587" w:rsidRPr="00DA2587" w:rsidRDefault="00DA2587" w:rsidP="00DA2587">
            <w:pPr>
              <w:spacing w:after="0" w:line="240" w:lineRule="auto"/>
              <w:jc w:val="center"/>
              <w:rPr>
                <w:rFonts w:ascii="Times New Roman" w:eastAsia="Times New Roman" w:hAnsi="Times New Roman" w:cs="Times New Roman"/>
                <w:b/>
                <w:bCs/>
                <w:color w:val="000000"/>
                <w:sz w:val="24"/>
                <w:szCs w:val="24"/>
                <w:lang w:eastAsia="ru-RU"/>
              </w:rPr>
            </w:pPr>
            <w:r w:rsidRPr="00DA2587">
              <w:rPr>
                <w:rFonts w:ascii="Times New Roman" w:eastAsia="Times New Roman" w:hAnsi="Times New Roman" w:cs="Times New Roman"/>
                <w:b/>
                <w:bCs/>
                <w:color w:val="000000"/>
                <w:sz w:val="24"/>
                <w:szCs w:val="24"/>
                <w:lang w:eastAsia="ru-RU"/>
              </w:rPr>
              <w:t>2017</w:t>
            </w:r>
          </w:p>
        </w:tc>
        <w:tc>
          <w:tcPr>
            <w:tcW w:w="1339" w:type="dxa"/>
            <w:tcBorders>
              <w:top w:val="nil"/>
              <w:left w:val="nil"/>
              <w:bottom w:val="single" w:sz="4" w:space="0" w:color="auto"/>
              <w:right w:val="single" w:sz="4" w:space="0" w:color="auto"/>
            </w:tcBorders>
            <w:shd w:val="clear" w:color="auto" w:fill="auto"/>
            <w:noWrap/>
            <w:vAlign w:val="bottom"/>
            <w:hideMark/>
          </w:tcPr>
          <w:p w:rsidR="00DA2587" w:rsidRPr="00DA2587" w:rsidRDefault="00DA2587" w:rsidP="00DA2587">
            <w:pPr>
              <w:spacing w:after="0" w:line="240" w:lineRule="auto"/>
              <w:jc w:val="center"/>
              <w:rPr>
                <w:rFonts w:ascii="Times New Roman" w:eastAsia="Times New Roman" w:hAnsi="Times New Roman" w:cs="Times New Roman"/>
                <w:b/>
                <w:bCs/>
                <w:color w:val="000000"/>
                <w:sz w:val="24"/>
                <w:szCs w:val="24"/>
                <w:lang w:eastAsia="ru-RU"/>
              </w:rPr>
            </w:pPr>
            <w:r w:rsidRPr="00DA2587">
              <w:rPr>
                <w:rFonts w:ascii="Times New Roman" w:eastAsia="Times New Roman" w:hAnsi="Times New Roman" w:cs="Times New Roman"/>
                <w:b/>
                <w:bCs/>
                <w:color w:val="000000"/>
                <w:sz w:val="24"/>
                <w:szCs w:val="24"/>
                <w:lang w:eastAsia="ru-RU"/>
              </w:rPr>
              <w:t>2018-2022</w:t>
            </w:r>
          </w:p>
        </w:tc>
        <w:tc>
          <w:tcPr>
            <w:tcW w:w="1354" w:type="dxa"/>
            <w:tcBorders>
              <w:top w:val="nil"/>
              <w:left w:val="nil"/>
              <w:bottom w:val="single" w:sz="4" w:space="0" w:color="auto"/>
              <w:right w:val="single" w:sz="4" w:space="0" w:color="auto"/>
            </w:tcBorders>
            <w:shd w:val="clear" w:color="auto" w:fill="auto"/>
            <w:noWrap/>
            <w:vAlign w:val="bottom"/>
            <w:hideMark/>
          </w:tcPr>
          <w:p w:rsidR="00DA2587" w:rsidRPr="00DA2587" w:rsidRDefault="00DA2587" w:rsidP="00DA2587">
            <w:pPr>
              <w:spacing w:after="0" w:line="240" w:lineRule="auto"/>
              <w:jc w:val="center"/>
              <w:rPr>
                <w:rFonts w:ascii="Times New Roman" w:eastAsia="Times New Roman" w:hAnsi="Times New Roman" w:cs="Times New Roman"/>
                <w:b/>
                <w:bCs/>
                <w:color w:val="000000"/>
                <w:sz w:val="24"/>
                <w:szCs w:val="24"/>
                <w:lang w:eastAsia="ru-RU"/>
              </w:rPr>
            </w:pPr>
            <w:r w:rsidRPr="00DA2587">
              <w:rPr>
                <w:rFonts w:ascii="Times New Roman" w:eastAsia="Times New Roman" w:hAnsi="Times New Roman" w:cs="Times New Roman"/>
                <w:b/>
                <w:bCs/>
                <w:color w:val="000000"/>
                <w:sz w:val="24"/>
                <w:szCs w:val="24"/>
                <w:lang w:eastAsia="ru-RU"/>
              </w:rPr>
              <w:t>2023-2027</w:t>
            </w:r>
          </w:p>
        </w:tc>
      </w:tr>
      <w:tr w:rsidR="00DA2587" w:rsidRPr="00DA2587" w:rsidTr="00CA7588">
        <w:trPr>
          <w:trHeight w:val="503"/>
        </w:trPr>
        <w:tc>
          <w:tcPr>
            <w:tcW w:w="49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2587" w:rsidRPr="00DA2587" w:rsidRDefault="00CA7588" w:rsidP="00CA7588">
            <w:pPr>
              <w:spacing w:after="0" w:line="240" w:lineRule="auto"/>
              <w:rPr>
                <w:rFonts w:ascii="Times New Roman" w:eastAsia="Times New Roman" w:hAnsi="Times New Roman" w:cs="Times New Roman"/>
                <w:color w:val="000000"/>
                <w:sz w:val="24"/>
                <w:szCs w:val="24"/>
                <w:lang w:eastAsia="ru-RU"/>
              </w:rPr>
            </w:pPr>
            <w:r w:rsidRPr="00B6596B">
              <w:rPr>
                <w:rFonts w:ascii="Times New Roman" w:eastAsia="Times New Roman" w:hAnsi="Times New Roman" w:cs="Times New Roman"/>
                <w:color w:val="000000"/>
                <w:sz w:val="24"/>
                <w:szCs w:val="24"/>
                <w:lang w:eastAsia="ru-RU"/>
              </w:rPr>
              <w:t>Удельны</w:t>
            </w:r>
            <w:r>
              <w:rPr>
                <w:rFonts w:ascii="Times New Roman" w:eastAsia="Times New Roman" w:hAnsi="Times New Roman" w:cs="Times New Roman"/>
                <w:color w:val="000000"/>
                <w:sz w:val="24"/>
                <w:szCs w:val="24"/>
                <w:lang w:eastAsia="ru-RU"/>
              </w:rPr>
              <w:t>й</w:t>
            </w:r>
            <w:r w:rsidRPr="00B6596B">
              <w:rPr>
                <w:rFonts w:ascii="Times New Roman" w:eastAsia="Times New Roman" w:hAnsi="Times New Roman" w:cs="Times New Roman"/>
                <w:color w:val="000000"/>
                <w:sz w:val="24"/>
                <w:szCs w:val="24"/>
                <w:lang w:eastAsia="ru-RU"/>
              </w:rPr>
              <w:t xml:space="preserve"> расход </w:t>
            </w:r>
            <w:r w:rsidRPr="00B6596B">
              <w:rPr>
                <w:rFonts w:ascii="Times New Roman" w:eastAsia="Times New Roman" w:hAnsi="Times New Roman" w:cs="Times New Roman"/>
                <w:b/>
                <w:color w:val="000000"/>
                <w:sz w:val="24"/>
                <w:szCs w:val="24"/>
                <w:lang w:eastAsia="ru-RU"/>
              </w:rPr>
              <w:t>условного</w:t>
            </w:r>
            <w:r w:rsidRPr="00B6596B">
              <w:rPr>
                <w:rFonts w:ascii="Times New Roman" w:eastAsia="Times New Roman" w:hAnsi="Times New Roman" w:cs="Times New Roman"/>
                <w:color w:val="000000"/>
                <w:sz w:val="24"/>
                <w:szCs w:val="24"/>
                <w:lang w:eastAsia="ru-RU"/>
              </w:rPr>
              <w:t xml:space="preserve"> топлива</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proofErr w:type="gramStart"/>
            <w:r w:rsidRPr="00DA2587">
              <w:rPr>
                <w:rFonts w:ascii="Times New Roman" w:eastAsia="Times New Roman" w:hAnsi="Times New Roman" w:cs="Times New Roman"/>
                <w:sz w:val="24"/>
                <w:szCs w:val="24"/>
                <w:lang w:eastAsia="ru-RU"/>
              </w:rPr>
              <w:t>кг</w:t>
            </w:r>
            <w:proofErr w:type="gramEnd"/>
            <w:r w:rsidRPr="00DA2587">
              <w:rPr>
                <w:rFonts w:ascii="Times New Roman" w:eastAsia="Times New Roman" w:hAnsi="Times New Roman" w:cs="Times New Roman"/>
                <w:sz w:val="24"/>
                <w:szCs w:val="24"/>
                <w:lang w:eastAsia="ru-RU"/>
              </w:rPr>
              <w:t xml:space="preserve"> у.т./Гкал</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204,08</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204,08</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204,08</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DA2587" w:rsidRPr="00DA2587" w:rsidTr="00CA7588">
        <w:trPr>
          <w:trHeight w:val="567"/>
        </w:trPr>
        <w:tc>
          <w:tcPr>
            <w:tcW w:w="4962" w:type="dxa"/>
            <w:tcBorders>
              <w:top w:val="nil"/>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proofErr w:type="gramStart"/>
            <w:r w:rsidRPr="00DA2587">
              <w:rPr>
                <w:rFonts w:ascii="Times New Roman" w:eastAsia="Times New Roman" w:hAnsi="Times New Roman" w:cs="Times New Roman"/>
                <w:color w:val="000000"/>
                <w:sz w:val="24"/>
                <w:szCs w:val="24"/>
                <w:lang w:eastAsia="ru-RU"/>
              </w:rPr>
              <w:t>Удельные расход натурального топлива</w:t>
            </w:r>
            <w:proofErr w:type="gramEnd"/>
          </w:p>
        </w:tc>
        <w:tc>
          <w:tcPr>
            <w:tcW w:w="1417" w:type="dxa"/>
            <w:tcBorders>
              <w:top w:val="nil"/>
              <w:left w:val="nil"/>
              <w:bottom w:val="single" w:sz="4" w:space="0" w:color="auto"/>
              <w:right w:val="single" w:sz="4" w:space="0" w:color="auto"/>
            </w:tcBorders>
            <w:shd w:val="clear" w:color="auto" w:fill="auto"/>
            <w:noWrap/>
            <w:vAlign w:val="center"/>
            <w:hideMark/>
          </w:tcPr>
          <w:p w:rsidR="00DA2587" w:rsidRPr="00DA2587" w:rsidRDefault="00CA7588" w:rsidP="00DA2587">
            <w:pPr>
              <w:spacing w:after="0" w:line="240" w:lineRule="auto"/>
              <w:jc w:val="center"/>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кг</w:t>
            </w:r>
            <w:proofErr w:type="gramEnd"/>
            <w:r w:rsidR="00DA2587" w:rsidRPr="00DA2587">
              <w:rPr>
                <w:rFonts w:ascii="Times New Roman" w:eastAsia="Times New Roman" w:hAnsi="Times New Roman" w:cs="Times New Roman"/>
                <w:sz w:val="24"/>
                <w:szCs w:val="24"/>
                <w:lang w:eastAsia="ru-RU"/>
              </w:rPr>
              <w:t>/Гкал</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156,99</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156,99</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156,99</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DA2587" w:rsidRPr="00DA2587" w:rsidTr="00CA7588">
        <w:trPr>
          <w:trHeight w:val="315"/>
        </w:trPr>
        <w:tc>
          <w:tcPr>
            <w:tcW w:w="4962" w:type="dxa"/>
            <w:tcBorders>
              <w:top w:val="nil"/>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Максимальный часовой расход </w:t>
            </w:r>
            <w:r w:rsidRPr="00DA2587">
              <w:rPr>
                <w:rFonts w:ascii="Times New Roman" w:eastAsia="Times New Roman" w:hAnsi="Times New Roman" w:cs="Times New Roman"/>
                <w:b/>
                <w:bCs/>
                <w:color w:val="000000"/>
                <w:sz w:val="24"/>
                <w:szCs w:val="24"/>
                <w:lang w:eastAsia="ru-RU"/>
              </w:rPr>
              <w:t>условного</w:t>
            </w:r>
            <w:r w:rsidRPr="00DA2587">
              <w:rPr>
                <w:rFonts w:ascii="Times New Roman" w:eastAsia="Times New Roman" w:hAnsi="Times New Roman" w:cs="Times New Roman"/>
                <w:color w:val="000000"/>
                <w:sz w:val="24"/>
                <w:szCs w:val="24"/>
                <w:lang w:eastAsia="ru-RU"/>
              </w:rPr>
              <w:t xml:space="preserve"> топлива в зимний период</w:t>
            </w:r>
          </w:p>
        </w:tc>
        <w:tc>
          <w:tcPr>
            <w:tcW w:w="1417"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proofErr w:type="gramStart"/>
            <w:r w:rsidRPr="00DA2587">
              <w:rPr>
                <w:rFonts w:ascii="Times New Roman" w:eastAsia="Times New Roman" w:hAnsi="Times New Roman" w:cs="Times New Roman"/>
                <w:sz w:val="24"/>
                <w:szCs w:val="24"/>
                <w:lang w:eastAsia="ru-RU"/>
              </w:rPr>
              <w:t>кг</w:t>
            </w:r>
            <w:proofErr w:type="gramEnd"/>
            <w:r w:rsidRPr="00DA2587">
              <w:rPr>
                <w:rFonts w:ascii="Times New Roman" w:eastAsia="Times New Roman" w:hAnsi="Times New Roman" w:cs="Times New Roman"/>
                <w:sz w:val="24"/>
                <w:szCs w:val="24"/>
                <w:lang w:eastAsia="ru-RU"/>
              </w:rPr>
              <w:t xml:space="preserve"> у.т./час</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6</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527,71</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6</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419,41</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6</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401,01</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DA2587" w:rsidRPr="00DA2587" w:rsidTr="00CA7588">
        <w:trPr>
          <w:trHeight w:val="315"/>
        </w:trPr>
        <w:tc>
          <w:tcPr>
            <w:tcW w:w="4962" w:type="dxa"/>
            <w:tcBorders>
              <w:top w:val="nil"/>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Максимальный часовой расход </w:t>
            </w:r>
            <w:r w:rsidRPr="00DA2587">
              <w:rPr>
                <w:rFonts w:ascii="Times New Roman" w:eastAsia="Times New Roman" w:hAnsi="Times New Roman" w:cs="Times New Roman"/>
                <w:b/>
                <w:bCs/>
                <w:color w:val="000000"/>
                <w:sz w:val="24"/>
                <w:szCs w:val="24"/>
                <w:lang w:eastAsia="ru-RU"/>
              </w:rPr>
              <w:t>условного</w:t>
            </w:r>
            <w:r w:rsidRPr="00DA2587">
              <w:rPr>
                <w:rFonts w:ascii="Times New Roman" w:eastAsia="Times New Roman" w:hAnsi="Times New Roman" w:cs="Times New Roman"/>
                <w:color w:val="000000"/>
                <w:sz w:val="24"/>
                <w:szCs w:val="24"/>
                <w:lang w:eastAsia="ru-RU"/>
              </w:rPr>
              <w:t xml:space="preserve"> топлива в летний период</w:t>
            </w:r>
          </w:p>
        </w:tc>
        <w:tc>
          <w:tcPr>
            <w:tcW w:w="1417"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proofErr w:type="gramStart"/>
            <w:r w:rsidRPr="00DA2587">
              <w:rPr>
                <w:rFonts w:ascii="Times New Roman" w:eastAsia="Times New Roman" w:hAnsi="Times New Roman" w:cs="Times New Roman"/>
                <w:sz w:val="24"/>
                <w:szCs w:val="24"/>
                <w:lang w:eastAsia="ru-RU"/>
              </w:rPr>
              <w:t>кг</w:t>
            </w:r>
            <w:proofErr w:type="gramEnd"/>
            <w:r w:rsidRPr="00DA2587">
              <w:rPr>
                <w:rFonts w:ascii="Times New Roman" w:eastAsia="Times New Roman" w:hAnsi="Times New Roman" w:cs="Times New Roman"/>
                <w:sz w:val="24"/>
                <w:szCs w:val="24"/>
                <w:lang w:eastAsia="ru-RU"/>
              </w:rPr>
              <w:t xml:space="preserve"> у.т./час</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571,04</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493,57</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500,36</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DA2587" w:rsidRPr="00DA2587" w:rsidTr="00CA7588">
        <w:trPr>
          <w:trHeight w:val="315"/>
        </w:trPr>
        <w:tc>
          <w:tcPr>
            <w:tcW w:w="4962" w:type="dxa"/>
            <w:tcBorders>
              <w:top w:val="nil"/>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Максимальный часовой расход </w:t>
            </w:r>
            <w:r w:rsidRPr="00DA2587">
              <w:rPr>
                <w:rFonts w:ascii="Times New Roman" w:eastAsia="Times New Roman" w:hAnsi="Times New Roman" w:cs="Times New Roman"/>
                <w:b/>
                <w:bCs/>
                <w:color w:val="000000"/>
                <w:sz w:val="24"/>
                <w:szCs w:val="24"/>
                <w:lang w:eastAsia="ru-RU"/>
              </w:rPr>
              <w:t>условного</w:t>
            </w:r>
            <w:r w:rsidRPr="00DA2587">
              <w:rPr>
                <w:rFonts w:ascii="Times New Roman" w:eastAsia="Times New Roman" w:hAnsi="Times New Roman" w:cs="Times New Roman"/>
                <w:color w:val="000000"/>
                <w:sz w:val="24"/>
                <w:szCs w:val="24"/>
                <w:lang w:eastAsia="ru-RU"/>
              </w:rPr>
              <w:t xml:space="preserve"> топлива в переходный период</w:t>
            </w:r>
          </w:p>
        </w:tc>
        <w:tc>
          <w:tcPr>
            <w:tcW w:w="1417"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proofErr w:type="gramStart"/>
            <w:r w:rsidRPr="00DA2587">
              <w:rPr>
                <w:rFonts w:ascii="Times New Roman" w:eastAsia="Times New Roman" w:hAnsi="Times New Roman" w:cs="Times New Roman"/>
                <w:sz w:val="24"/>
                <w:szCs w:val="24"/>
                <w:lang w:eastAsia="ru-RU"/>
              </w:rPr>
              <w:t>кг</w:t>
            </w:r>
            <w:proofErr w:type="gramEnd"/>
            <w:r w:rsidRPr="00DA2587">
              <w:rPr>
                <w:rFonts w:ascii="Times New Roman" w:eastAsia="Times New Roman" w:hAnsi="Times New Roman" w:cs="Times New Roman"/>
                <w:sz w:val="24"/>
                <w:szCs w:val="24"/>
                <w:lang w:eastAsia="ru-RU"/>
              </w:rPr>
              <w:t xml:space="preserve"> у.т./час</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155,38</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057,30</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058,92</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DA2587" w:rsidRPr="00DA2587" w:rsidTr="00CA7588">
        <w:trPr>
          <w:trHeight w:val="375"/>
        </w:trPr>
        <w:tc>
          <w:tcPr>
            <w:tcW w:w="4962" w:type="dxa"/>
            <w:tcBorders>
              <w:top w:val="nil"/>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Максимальный часовой расход </w:t>
            </w:r>
            <w:r w:rsidRPr="00DA2587">
              <w:rPr>
                <w:rFonts w:ascii="Times New Roman" w:eastAsia="Times New Roman" w:hAnsi="Times New Roman" w:cs="Times New Roman"/>
                <w:b/>
                <w:bCs/>
                <w:color w:val="000000"/>
                <w:sz w:val="24"/>
                <w:szCs w:val="24"/>
                <w:lang w:eastAsia="ru-RU"/>
              </w:rPr>
              <w:t>натурального</w:t>
            </w:r>
            <w:r w:rsidRPr="00DA2587">
              <w:rPr>
                <w:rFonts w:ascii="Times New Roman" w:eastAsia="Times New Roman" w:hAnsi="Times New Roman" w:cs="Times New Roman"/>
                <w:color w:val="000000"/>
                <w:sz w:val="24"/>
                <w:szCs w:val="24"/>
                <w:lang w:eastAsia="ru-RU"/>
              </w:rPr>
              <w:t xml:space="preserve"> топлива в зимний период</w:t>
            </w:r>
          </w:p>
        </w:tc>
        <w:tc>
          <w:tcPr>
            <w:tcW w:w="1417"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кг</w:t>
            </w:r>
            <w:proofErr w:type="gramEnd"/>
            <w:r w:rsidRPr="00DA2587">
              <w:rPr>
                <w:rFonts w:ascii="Times New Roman" w:eastAsia="Times New Roman" w:hAnsi="Times New Roman" w:cs="Times New Roman"/>
                <w:sz w:val="24"/>
                <w:szCs w:val="24"/>
                <w:lang w:eastAsia="ru-RU"/>
              </w:rPr>
              <w:t>/час</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5</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021,31</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4</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938,01</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4</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923,86</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DA2587" w:rsidRPr="00DA2587" w:rsidTr="00CA7588">
        <w:trPr>
          <w:trHeight w:val="375"/>
        </w:trPr>
        <w:tc>
          <w:tcPr>
            <w:tcW w:w="4962" w:type="dxa"/>
            <w:tcBorders>
              <w:top w:val="nil"/>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Максимальный часовой расход </w:t>
            </w:r>
            <w:r w:rsidRPr="00DA2587">
              <w:rPr>
                <w:rFonts w:ascii="Times New Roman" w:eastAsia="Times New Roman" w:hAnsi="Times New Roman" w:cs="Times New Roman"/>
                <w:b/>
                <w:bCs/>
                <w:color w:val="000000"/>
                <w:sz w:val="24"/>
                <w:szCs w:val="24"/>
                <w:lang w:eastAsia="ru-RU"/>
              </w:rPr>
              <w:t>натурального</w:t>
            </w:r>
            <w:r w:rsidRPr="00DA2587">
              <w:rPr>
                <w:rFonts w:ascii="Times New Roman" w:eastAsia="Times New Roman" w:hAnsi="Times New Roman" w:cs="Times New Roman"/>
                <w:color w:val="000000"/>
                <w:sz w:val="24"/>
                <w:szCs w:val="24"/>
                <w:lang w:eastAsia="ru-RU"/>
              </w:rPr>
              <w:t xml:space="preserve"> топлива в летний период</w:t>
            </w:r>
          </w:p>
        </w:tc>
        <w:tc>
          <w:tcPr>
            <w:tcW w:w="1417"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кг</w:t>
            </w:r>
            <w:proofErr w:type="gramEnd"/>
            <w:r w:rsidRPr="00DA2587">
              <w:rPr>
                <w:rFonts w:ascii="Times New Roman" w:eastAsia="Times New Roman" w:hAnsi="Times New Roman" w:cs="Times New Roman"/>
                <w:sz w:val="24"/>
                <w:szCs w:val="24"/>
                <w:lang w:eastAsia="ru-RU"/>
              </w:rPr>
              <w:t>/час</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439,26</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379,67</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384,89</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DA2587" w:rsidRPr="00DA2587" w:rsidTr="00CA7588">
        <w:trPr>
          <w:trHeight w:val="375"/>
        </w:trPr>
        <w:tc>
          <w:tcPr>
            <w:tcW w:w="4962" w:type="dxa"/>
            <w:tcBorders>
              <w:top w:val="nil"/>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Максимальный часовой расход </w:t>
            </w:r>
            <w:r w:rsidRPr="00DA2587">
              <w:rPr>
                <w:rFonts w:ascii="Times New Roman" w:eastAsia="Times New Roman" w:hAnsi="Times New Roman" w:cs="Times New Roman"/>
                <w:b/>
                <w:bCs/>
                <w:color w:val="000000"/>
                <w:sz w:val="24"/>
                <w:szCs w:val="24"/>
                <w:lang w:eastAsia="ru-RU"/>
              </w:rPr>
              <w:t>натурального</w:t>
            </w:r>
            <w:r w:rsidRPr="00DA2587">
              <w:rPr>
                <w:rFonts w:ascii="Times New Roman" w:eastAsia="Times New Roman" w:hAnsi="Times New Roman" w:cs="Times New Roman"/>
                <w:color w:val="000000"/>
                <w:sz w:val="24"/>
                <w:szCs w:val="24"/>
                <w:lang w:eastAsia="ru-RU"/>
              </w:rPr>
              <w:t xml:space="preserve"> топлива в переходный период</w:t>
            </w:r>
          </w:p>
        </w:tc>
        <w:tc>
          <w:tcPr>
            <w:tcW w:w="1417"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кг</w:t>
            </w:r>
            <w:proofErr w:type="gramEnd"/>
            <w:r w:rsidRPr="00DA2587">
              <w:rPr>
                <w:rFonts w:ascii="Times New Roman" w:eastAsia="Times New Roman" w:hAnsi="Times New Roman" w:cs="Times New Roman"/>
                <w:sz w:val="24"/>
                <w:szCs w:val="24"/>
                <w:lang w:eastAsia="ru-RU"/>
              </w:rPr>
              <w:t>/час</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657,98</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582,54</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583,78</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DA2587" w:rsidRPr="00DA2587" w:rsidTr="00CA7588">
        <w:trPr>
          <w:trHeight w:val="595"/>
        </w:trPr>
        <w:tc>
          <w:tcPr>
            <w:tcW w:w="4962" w:type="dxa"/>
            <w:tcBorders>
              <w:top w:val="nil"/>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Годовой расход условного топлива</w:t>
            </w:r>
          </w:p>
        </w:tc>
        <w:tc>
          <w:tcPr>
            <w:tcW w:w="1417"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proofErr w:type="gramStart"/>
            <w:r w:rsidRPr="00DA2587">
              <w:rPr>
                <w:rFonts w:ascii="Times New Roman" w:eastAsia="Times New Roman" w:hAnsi="Times New Roman" w:cs="Times New Roman"/>
                <w:sz w:val="24"/>
                <w:szCs w:val="24"/>
                <w:lang w:eastAsia="ru-RU"/>
              </w:rPr>
              <w:t>кг</w:t>
            </w:r>
            <w:proofErr w:type="gramEnd"/>
            <w:r w:rsidRPr="00DA2587">
              <w:rPr>
                <w:rFonts w:ascii="Times New Roman" w:eastAsia="Times New Roman" w:hAnsi="Times New Roman" w:cs="Times New Roman"/>
                <w:sz w:val="24"/>
                <w:szCs w:val="24"/>
                <w:lang w:eastAsia="ru-RU"/>
              </w:rPr>
              <w:t xml:space="preserve"> у т</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22</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367</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364,45</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21</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989</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535,54</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21</w:t>
            </w:r>
            <w:r w:rsidR="00CA7588">
              <w:rPr>
                <w:rFonts w:ascii="Times New Roman" w:eastAsia="Times New Roman" w:hAnsi="Times New Roman" w:cs="Times New Roman"/>
                <w:color w:val="000000"/>
                <w:sz w:val="24"/>
                <w:szCs w:val="24"/>
                <w:lang w:eastAsia="ru-RU"/>
              </w:rPr>
              <w:t> </w:t>
            </w:r>
            <w:r w:rsidRPr="00DA2587">
              <w:rPr>
                <w:rFonts w:ascii="Times New Roman" w:eastAsia="Times New Roman" w:hAnsi="Times New Roman" w:cs="Times New Roman"/>
                <w:color w:val="000000"/>
                <w:sz w:val="24"/>
                <w:szCs w:val="24"/>
                <w:lang w:eastAsia="ru-RU"/>
              </w:rPr>
              <w:t>927</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326,15</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DA2587" w:rsidRPr="00DA2587" w:rsidTr="00CA7588">
        <w:trPr>
          <w:trHeight w:val="542"/>
        </w:trPr>
        <w:tc>
          <w:tcPr>
            <w:tcW w:w="4962" w:type="dxa"/>
            <w:tcBorders>
              <w:top w:val="nil"/>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Годовой расход условного топлива</w:t>
            </w:r>
          </w:p>
        </w:tc>
        <w:tc>
          <w:tcPr>
            <w:tcW w:w="1417"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r w:rsidRPr="00DA2587">
              <w:rPr>
                <w:rFonts w:ascii="Times New Roman" w:eastAsia="Times New Roman" w:hAnsi="Times New Roman" w:cs="Times New Roman"/>
                <w:sz w:val="24"/>
                <w:szCs w:val="24"/>
                <w:lang w:eastAsia="ru-RU"/>
              </w:rPr>
              <w:t xml:space="preserve">т у </w:t>
            </w:r>
            <w:proofErr w:type="gramStart"/>
            <w:r w:rsidRPr="00DA2587">
              <w:rPr>
                <w:rFonts w:ascii="Times New Roman" w:eastAsia="Times New Roman" w:hAnsi="Times New Roman" w:cs="Times New Roman"/>
                <w:sz w:val="24"/>
                <w:szCs w:val="24"/>
                <w:lang w:eastAsia="ru-RU"/>
              </w:rPr>
              <w:t>т</w:t>
            </w:r>
            <w:proofErr w:type="gramEnd"/>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22</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367,36</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21</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989,54</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21</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927,33</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CA7588" w:rsidRPr="00DA2587" w:rsidTr="00CA7588">
        <w:trPr>
          <w:trHeight w:val="647"/>
        </w:trPr>
        <w:tc>
          <w:tcPr>
            <w:tcW w:w="4962" w:type="dxa"/>
            <w:tcBorders>
              <w:top w:val="nil"/>
              <w:left w:val="single" w:sz="4" w:space="0" w:color="auto"/>
              <w:bottom w:val="single" w:sz="4" w:space="0" w:color="auto"/>
              <w:right w:val="single" w:sz="4" w:space="0" w:color="auto"/>
            </w:tcBorders>
            <w:shd w:val="clear" w:color="auto" w:fill="auto"/>
            <w:noWrap/>
            <w:vAlign w:val="center"/>
            <w:hideMark/>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Годовой расход натурального топлива</w:t>
            </w:r>
          </w:p>
        </w:tc>
        <w:tc>
          <w:tcPr>
            <w:tcW w:w="1417"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кг</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17</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205</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664,96</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16</w:t>
            </w:r>
            <w:r w:rsidR="00CA7588">
              <w:rPr>
                <w:rFonts w:ascii="Times New Roman" w:eastAsia="Times New Roman" w:hAnsi="Times New Roman" w:cs="Times New Roman"/>
                <w:color w:val="000000"/>
                <w:sz w:val="24"/>
                <w:szCs w:val="24"/>
                <w:lang w:eastAsia="ru-RU"/>
              </w:rPr>
              <w:t> </w:t>
            </w:r>
            <w:r w:rsidRPr="00DA2587">
              <w:rPr>
                <w:rFonts w:ascii="Times New Roman" w:eastAsia="Times New Roman" w:hAnsi="Times New Roman" w:cs="Times New Roman"/>
                <w:color w:val="000000"/>
                <w:sz w:val="24"/>
                <w:szCs w:val="24"/>
                <w:lang w:eastAsia="ru-RU"/>
              </w:rPr>
              <w:t>915</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027,34</w:t>
            </w:r>
          </w:p>
        </w:tc>
        <w:tc>
          <w:tcPr>
            <w:tcW w:w="1701"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16</w:t>
            </w:r>
            <w:r w:rsidR="00CA7588">
              <w:rPr>
                <w:rFonts w:ascii="Times New Roman" w:eastAsia="Times New Roman" w:hAnsi="Times New Roman" w:cs="Times New Roman"/>
                <w:color w:val="000000"/>
                <w:sz w:val="24"/>
                <w:szCs w:val="24"/>
                <w:lang w:eastAsia="ru-RU"/>
              </w:rPr>
              <w:t> </w:t>
            </w:r>
            <w:r w:rsidRPr="00DA2587">
              <w:rPr>
                <w:rFonts w:ascii="Times New Roman" w:eastAsia="Times New Roman" w:hAnsi="Times New Roman" w:cs="Times New Roman"/>
                <w:color w:val="000000"/>
                <w:sz w:val="24"/>
                <w:szCs w:val="24"/>
                <w:lang w:eastAsia="ru-RU"/>
              </w:rPr>
              <w:t>867</w:t>
            </w:r>
            <w:r w:rsidR="00CA7588">
              <w:rPr>
                <w:rFonts w:ascii="Times New Roman" w:eastAsia="Times New Roman" w:hAnsi="Times New Roman" w:cs="Times New Roman"/>
                <w:color w:val="000000"/>
                <w:sz w:val="24"/>
                <w:szCs w:val="24"/>
                <w:lang w:eastAsia="ru-RU"/>
              </w:rPr>
              <w:t xml:space="preserve"> </w:t>
            </w:r>
            <w:r w:rsidRPr="00DA2587">
              <w:rPr>
                <w:rFonts w:ascii="Times New Roman" w:eastAsia="Times New Roman" w:hAnsi="Times New Roman" w:cs="Times New Roman"/>
                <w:color w:val="000000"/>
                <w:sz w:val="24"/>
                <w:szCs w:val="24"/>
                <w:lang w:eastAsia="ru-RU"/>
              </w:rPr>
              <w:t>173,96</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nil"/>
              <w:left w:val="nil"/>
              <w:bottom w:val="single" w:sz="4" w:space="0" w:color="auto"/>
              <w:right w:val="single" w:sz="4" w:space="0" w:color="auto"/>
            </w:tcBorders>
            <w:shd w:val="clear" w:color="auto" w:fill="auto"/>
            <w:noWrap/>
            <w:vAlign w:val="center"/>
            <w:hideMark/>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r w:rsidR="00CA7588" w:rsidRPr="00DA2587" w:rsidTr="00CA7588">
        <w:trPr>
          <w:trHeight w:val="681"/>
        </w:trPr>
        <w:tc>
          <w:tcPr>
            <w:tcW w:w="4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2587" w:rsidRPr="00DA2587" w:rsidRDefault="00DA2587" w:rsidP="00CA7588">
            <w:pPr>
              <w:spacing w:after="0" w:line="240" w:lineRule="auto"/>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Годовой расход натурального топлива</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DA2587" w:rsidRDefault="00DA2587" w:rsidP="00DA258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17 205,66</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16 915,03</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16 867,17</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39" w:type="dxa"/>
            <w:tcBorders>
              <w:top w:val="single" w:sz="4" w:space="0" w:color="auto"/>
              <w:left w:val="nil"/>
              <w:bottom w:val="single" w:sz="4" w:space="0" w:color="auto"/>
              <w:right w:val="single" w:sz="4" w:space="0" w:color="auto"/>
            </w:tcBorders>
            <w:shd w:val="clear" w:color="auto" w:fill="auto"/>
            <w:noWrap/>
            <w:vAlign w:val="center"/>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c>
          <w:tcPr>
            <w:tcW w:w="1354" w:type="dxa"/>
            <w:tcBorders>
              <w:top w:val="single" w:sz="4" w:space="0" w:color="auto"/>
              <w:left w:val="nil"/>
              <w:bottom w:val="single" w:sz="4" w:space="0" w:color="auto"/>
              <w:right w:val="single" w:sz="4" w:space="0" w:color="auto"/>
            </w:tcBorders>
            <w:shd w:val="clear" w:color="auto" w:fill="auto"/>
            <w:noWrap/>
            <w:vAlign w:val="center"/>
          </w:tcPr>
          <w:p w:rsidR="00DA2587" w:rsidRPr="00DA2587" w:rsidRDefault="00DA2587" w:rsidP="00DA2587">
            <w:pPr>
              <w:spacing w:after="0" w:line="240" w:lineRule="auto"/>
              <w:jc w:val="center"/>
              <w:rPr>
                <w:rFonts w:ascii="Times New Roman" w:eastAsia="Times New Roman" w:hAnsi="Times New Roman" w:cs="Times New Roman"/>
                <w:color w:val="000000"/>
                <w:sz w:val="24"/>
                <w:szCs w:val="24"/>
                <w:lang w:eastAsia="ru-RU"/>
              </w:rPr>
            </w:pPr>
            <w:r w:rsidRPr="00DA2587">
              <w:rPr>
                <w:rFonts w:ascii="Times New Roman" w:eastAsia="Times New Roman" w:hAnsi="Times New Roman" w:cs="Times New Roman"/>
                <w:color w:val="000000"/>
                <w:sz w:val="24"/>
                <w:szCs w:val="24"/>
                <w:lang w:eastAsia="ru-RU"/>
              </w:rPr>
              <w:t xml:space="preserve"> - </w:t>
            </w:r>
          </w:p>
        </w:tc>
      </w:tr>
    </w:tbl>
    <w:p w:rsidR="006B0568" w:rsidRDefault="006B0568" w:rsidP="00DA2587">
      <w:pPr>
        <w:pStyle w:val="afe"/>
      </w:pPr>
    </w:p>
    <w:p w:rsidR="006B0568" w:rsidRPr="00DA2587" w:rsidRDefault="006B0568" w:rsidP="00C85918">
      <w:pPr>
        <w:pStyle w:val="a2"/>
        <w:rPr>
          <w:lang w:eastAsia="ru-RU"/>
        </w:rPr>
      </w:pPr>
      <w:proofErr w:type="gramStart"/>
      <w:r w:rsidRPr="006B0568">
        <w:rPr>
          <w:lang w:eastAsia="ru-RU"/>
        </w:rPr>
        <w:lastRenderedPageBreak/>
        <w:t>Максим</w:t>
      </w:r>
      <w:r>
        <w:rPr>
          <w:lang w:eastAsia="ru-RU"/>
        </w:rPr>
        <w:t>альные часовые и годовые расходы</w:t>
      </w:r>
      <w:r w:rsidRPr="006B0568">
        <w:rPr>
          <w:lang w:eastAsia="ru-RU"/>
        </w:rPr>
        <w:t xml:space="preserve"> основного вида топлива для зимнего, летнего и переходного периодов </w:t>
      </w:r>
      <w:r>
        <w:rPr>
          <w:lang w:eastAsia="ru-RU"/>
        </w:rPr>
        <w:t xml:space="preserve">для </w:t>
      </w:r>
      <w:r w:rsidR="00856E1D">
        <w:rPr>
          <w:lang w:eastAsia="ru-RU"/>
        </w:rPr>
        <w:t>котельной после проведения технического перевооружения</w:t>
      </w:r>
      <w:r w:rsidRPr="00DA2587">
        <w:rPr>
          <w:lang w:eastAsia="ru-RU"/>
        </w:rPr>
        <w:t xml:space="preserve"> </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8"/>
        <w:gridCol w:w="1591"/>
        <w:gridCol w:w="1431"/>
        <w:gridCol w:w="1431"/>
        <w:gridCol w:w="1431"/>
        <w:gridCol w:w="1431"/>
      </w:tblGrid>
      <w:tr w:rsidR="00316FEA" w:rsidRPr="00316FEA" w:rsidTr="00316FEA">
        <w:trPr>
          <w:trHeight w:val="122"/>
          <w:tblHeader/>
        </w:trPr>
        <w:tc>
          <w:tcPr>
            <w:tcW w:w="2618" w:type="pct"/>
            <w:vMerge w:val="restar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b/>
                <w:bCs/>
                <w:color w:val="000000"/>
                <w:sz w:val="16"/>
                <w:szCs w:val="16"/>
                <w:lang w:val="en-US" w:eastAsia="ru-RU"/>
              </w:rPr>
            </w:pPr>
            <w:r>
              <w:rPr>
                <w:rFonts w:ascii="Times New Roman" w:eastAsia="Times New Roman" w:hAnsi="Times New Roman" w:cs="Times New Roman"/>
                <w:b/>
                <w:bCs/>
                <w:color w:val="000000"/>
                <w:sz w:val="24"/>
                <w:szCs w:val="24"/>
                <w:lang w:eastAsia="ru-RU"/>
              </w:rPr>
              <w:t>Наименование показателя</w:t>
            </w:r>
          </w:p>
        </w:tc>
        <w:tc>
          <w:tcPr>
            <w:tcW w:w="518" w:type="pct"/>
            <w:vMerge w:val="restar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b/>
                <w:bCs/>
                <w:color w:val="000000"/>
                <w:sz w:val="24"/>
                <w:szCs w:val="24"/>
                <w:lang w:eastAsia="ru-RU"/>
              </w:rPr>
            </w:pPr>
            <w:r w:rsidRPr="00316FEA">
              <w:rPr>
                <w:rFonts w:ascii="Times New Roman" w:eastAsia="Times New Roman" w:hAnsi="Times New Roman" w:cs="Times New Roman"/>
                <w:b/>
                <w:bCs/>
                <w:color w:val="000000"/>
                <w:sz w:val="24"/>
                <w:szCs w:val="24"/>
                <w:lang w:eastAsia="ru-RU"/>
              </w:rPr>
              <w:t>Разм-ть</w:t>
            </w:r>
          </w:p>
        </w:tc>
        <w:tc>
          <w:tcPr>
            <w:tcW w:w="1864" w:type="pct"/>
            <w:gridSpan w:val="4"/>
            <w:shd w:val="clear" w:color="auto" w:fill="auto"/>
          </w:tcPr>
          <w:p w:rsidR="00316FEA" w:rsidRPr="00316FEA" w:rsidRDefault="00316FEA">
            <w:pPr>
              <w:rPr>
                <w:rFonts w:ascii="Times New Roman" w:eastAsia="Times New Roman" w:hAnsi="Times New Roman" w:cs="Times New Roman"/>
                <w:b/>
                <w:bCs/>
                <w:color w:val="000000"/>
                <w:sz w:val="24"/>
                <w:szCs w:val="24"/>
                <w:lang w:eastAsia="ru-RU"/>
              </w:rPr>
            </w:pPr>
            <w:r w:rsidRPr="00316FEA">
              <w:rPr>
                <w:rFonts w:ascii="Times New Roman" w:eastAsia="Times New Roman" w:hAnsi="Times New Roman" w:cs="Times New Roman"/>
                <w:b/>
                <w:bCs/>
                <w:color w:val="000000"/>
                <w:sz w:val="24"/>
                <w:szCs w:val="24"/>
                <w:lang w:eastAsia="ru-RU"/>
              </w:rPr>
              <w:t>Расчетный срок</w:t>
            </w:r>
          </w:p>
        </w:tc>
      </w:tr>
      <w:tr w:rsidR="00316FEA" w:rsidRPr="00316FEA" w:rsidTr="00316FEA">
        <w:trPr>
          <w:trHeight w:val="20"/>
          <w:tblHeader/>
        </w:trPr>
        <w:tc>
          <w:tcPr>
            <w:tcW w:w="2618" w:type="pct"/>
            <w:vMerge/>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16"/>
                <w:szCs w:val="16"/>
                <w:lang w:eastAsia="ru-RU"/>
              </w:rPr>
            </w:pPr>
          </w:p>
        </w:tc>
        <w:tc>
          <w:tcPr>
            <w:tcW w:w="518" w:type="pct"/>
            <w:vMerge/>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b/>
                <w:bCs/>
                <w:color w:val="000000"/>
                <w:sz w:val="24"/>
                <w:szCs w:val="24"/>
                <w:lang w:eastAsia="ru-RU"/>
              </w:rPr>
            </w:pP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b/>
                <w:bCs/>
                <w:color w:val="000000"/>
                <w:sz w:val="24"/>
                <w:szCs w:val="24"/>
                <w:lang w:eastAsia="ru-RU"/>
              </w:rPr>
            </w:pPr>
            <w:r w:rsidRPr="00316FEA">
              <w:rPr>
                <w:rFonts w:ascii="Times New Roman" w:eastAsia="Times New Roman" w:hAnsi="Times New Roman" w:cs="Times New Roman"/>
                <w:b/>
                <w:bCs/>
                <w:color w:val="000000"/>
                <w:sz w:val="24"/>
                <w:szCs w:val="24"/>
                <w:lang w:eastAsia="ru-RU"/>
              </w:rPr>
              <w:t>2016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b/>
                <w:bCs/>
                <w:color w:val="000000"/>
                <w:sz w:val="24"/>
                <w:szCs w:val="24"/>
                <w:lang w:eastAsia="ru-RU"/>
              </w:rPr>
            </w:pPr>
            <w:r w:rsidRPr="00316FEA">
              <w:rPr>
                <w:rFonts w:ascii="Times New Roman" w:eastAsia="Times New Roman" w:hAnsi="Times New Roman" w:cs="Times New Roman"/>
                <w:b/>
                <w:bCs/>
                <w:color w:val="000000"/>
                <w:sz w:val="24"/>
                <w:szCs w:val="24"/>
                <w:lang w:eastAsia="ru-RU"/>
              </w:rPr>
              <w:t>2017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b/>
                <w:bCs/>
                <w:color w:val="000000"/>
                <w:sz w:val="24"/>
                <w:szCs w:val="24"/>
                <w:lang w:eastAsia="ru-RU"/>
              </w:rPr>
            </w:pPr>
            <w:r w:rsidRPr="00316FEA">
              <w:rPr>
                <w:rFonts w:ascii="Times New Roman" w:eastAsia="Times New Roman" w:hAnsi="Times New Roman" w:cs="Times New Roman"/>
                <w:b/>
                <w:bCs/>
                <w:color w:val="000000"/>
                <w:sz w:val="24"/>
                <w:szCs w:val="24"/>
                <w:lang w:eastAsia="ru-RU"/>
              </w:rPr>
              <w:t>2018-2022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b/>
                <w:bCs/>
                <w:color w:val="000000"/>
                <w:sz w:val="24"/>
                <w:szCs w:val="24"/>
                <w:lang w:eastAsia="ru-RU"/>
              </w:rPr>
            </w:pPr>
            <w:r w:rsidRPr="00316FEA">
              <w:rPr>
                <w:rFonts w:ascii="Times New Roman" w:eastAsia="Times New Roman" w:hAnsi="Times New Roman" w:cs="Times New Roman"/>
                <w:b/>
                <w:bCs/>
                <w:color w:val="000000"/>
                <w:sz w:val="24"/>
                <w:szCs w:val="24"/>
                <w:lang w:eastAsia="ru-RU"/>
              </w:rPr>
              <w:t>2023-2027</w:t>
            </w:r>
          </w:p>
        </w:tc>
      </w:tr>
      <w:tr w:rsidR="00316FEA" w:rsidRPr="00316FEA" w:rsidTr="00316FEA">
        <w:trPr>
          <w:trHeight w:val="20"/>
        </w:trPr>
        <w:tc>
          <w:tcPr>
            <w:tcW w:w="5000" w:type="pct"/>
            <w:gridSpan w:val="6"/>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b/>
                <w:bCs/>
                <w:color w:val="000000"/>
                <w:sz w:val="20"/>
                <w:szCs w:val="16"/>
                <w:lang w:eastAsia="ru-RU"/>
              </w:rPr>
              <w:t>новая котельная на сж. Газе</w:t>
            </w:r>
            <w:r w:rsidRPr="002A5238">
              <w:rPr>
                <w:rFonts w:ascii="Times New Roman" w:eastAsia="Times New Roman" w:hAnsi="Times New Roman" w:cs="Times New Roman"/>
                <w:b/>
                <w:bCs/>
                <w:color w:val="000000"/>
                <w:sz w:val="20"/>
                <w:szCs w:val="16"/>
                <w:lang w:eastAsia="ru-RU"/>
              </w:rPr>
              <w:t xml:space="preserve"> (</w:t>
            </w:r>
            <w:r>
              <w:rPr>
                <w:rFonts w:ascii="Times New Roman" w:eastAsia="Times New Roman" w:hAnsi="Times New Roman" w:cs="Times New Roman"/>
                <w:b/>
                <w:bCs/>
                <w:color w:val="000000"/>
                <w:sz w:val="20"/>
                <w:szCs w:val="16"/>
                <w:lang w:eastAsia="ru-RU"/>
              </w:rPr>
              <w:t>вариант 2)</w:t>
            </w:r>
          </w:p>
        </w:tc>
      </w:tr>
      <w:tr w:rsidR="00316FEA" w:rsidRPr="00316FEA" w:rsidTr="00316FEA">
        <w:trPr>
          <w:trHeight w:val="20"/>
        </w:trPr>
        <w:tc>
          <w:tcPr>
            <w:tcW w:w="2618" w:type="pct"/>
            <w:shd w:val="clear" w:color="auto" w:fill="auto"/>
            <w:noWrap/>
            <w:vAlign w:val="center"/>
            <w:hideMark/>
          </w:tcPr>
          <w:p w:rsidR="00316FEA" w:rsidRPr="00316FEA" w:rsidRDefault="003501FF" w:rsidP="00316FEA">
            <w:pPr>
              <w:spacing w:after="0" w:line="240" w:lineRule="auto"/>
              <w:jc w:val="center"/>
              <w:rPr>
                <w:rFonts w:ascii="Times New Roman" w:eastAsia="Times New Roman" w:hAnsi="Times New Roman" w:cs="Times New Roman"/>
                <w:i/>
                <w:iCs/>
                <w:color w:val="000000"/>
                <w:sz w:val="20"/>
                <w:szCs w:val="16"/>
                <w:lang w:eastAsia="ru-RU"/>
              </w:rPr>
            </w:pPr>
            <w:r>
              <w:rPr>
                <w:rFonts w:ascii="Times New Roman" w:eastAsia="Times New Roman" w:hAnsi="Times New Roman" w:cs="Times New Roman"/>
                <w:i/>
                <w:iCs/>
                <w:color w:val="000000"/>
                <w:sz w:val="20"/>
                <w:szCs w:val="16"/>
                <w:lang w:eastAsia="ru-RU"/>
              </w:rPr>
              <w:t>Годовое потреб</w:t>
            </w:r>
            <w:r w:rsidR="00316FEA" w:rsidRPr="00316FEA">
              <w:rPr>
                <w:rFonts w:ascii="Times New Roman" w:eastAsia="Times New Roman" w:hAnsi="Times New Roman" w:cs="Times New Roman"/>
                <w:i/>
                <w:iCs/>
                <w:color w:val="000000"/>
                <w:sz w:val="20"/>
                <w:szCs w:val="16"/>
                <w:lang w:eastAsia="ru-RU"/>
              </w:rPr>
              <w:t>ление</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Гкал/год</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67258,1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67258,1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66298,4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66298,4</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Максимальная часовая нагрузка в зимний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19,4</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Максимальная часовая нагрузка в летний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1,5</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Максимальная часовая нагрузка в переходный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6,2</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УРУТ</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у.т./Гкал</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155,3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155,3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155,3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155,3</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proofErr w:type="gramStart"/>
            <w:r w:rsidRPr="00316FEA">
              <w:rPr>
                <w:rFonts w:ascii="Times New Roman" w:eastAsia="Times New Roman" w:hAnsi="Times New Roman" w:cs="Times New Roman"/>
                <w:color w:val="000000"/>
                <w:sz w:val="20"/>
                <w:szCs w:val="16"/>
                <w:lang w:eastAsia="ru-RU"/>
              </w:rPr>
              <w:t>Удельные расход натурального топлива</w:t>
            </w:r>
            <w:proofErr w:type="gramEnd"/>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/Гкал</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98,8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98,8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98,8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98,8</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условного</w:t>
            </w:r>
            <w:r w:rsidRPr="00316FEA">
              <w:rPr>
                <w:rFonts w:ascii="Times New Roman" w:eastAsia="Times New Roman" w:hAnsi="Times New Roman" w:cs="Times New Roman"/>
                <w:color w:val="000000"/>
                <w:sz w:val="20"/>
                <w:szCs w:val="16"/>
                <w:lang w:eastAsia="ru-RU"/>
              </w:rPr>
              <w:t xml:space="preserve"> топлива в зимний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3048,0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3048,0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3005,4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3005,4</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условного</w:t>
            </w:r>
            <w:r w:rsidRPr="00316FEA">
              <w:rPr>
                <w:rFonts w:ascii="Times New Roman" w:eastAsia="Times New Roman" w:hAnsi="Times New Roman" w:cs="Times New Roman"/>
                <w:color w:val="000000"/>
                <w:sz w:val="20"/>
                <w:szCs w:val="16"/>
                <w:lang w:eastAsia="ru-RU"/>
              </w:rPr>
              <w:t xml:space="preserve"> топлива в летний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264,6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264,6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228,1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228,1</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условного</w:t>
            </w:r>
            <w:r w:rsidRPr="00316FEA">
              <w:rPr>
                <w:rFonts w:ascii="Times New Roman" w:eastAsia="Times New Roman" w:hAnsi="Times New Roman" w:cs="Times New Roman"/>
                <w:color w:val="000000"/>
                <w:sz w:val="20"/>
                <w:szCs w:val="16"/>
                <w:lang w:eastAsia="ru-RU"/>
              </w:rPr>
              <w:t xml:space="preserve"> топлива в переходный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1004,5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1004,5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960,4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960,4</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натурального</w:t>
            </w:r>
            <w:r w:rsidRPr="00316FEA">
              <w:rPr>
                <w:rFonts w:ascii="Times New Roman" w:eastAsia="Times New Roman" w:hAnsi="Times New Roman" w:cs="Times New Roman"/>
                <w:color w:val="000000"/>
                <w:sz w:val="20"/>
                <w:szCs w:val="16"/>
                <w:lang w:eastAsia="ru-RU"/>
              </w:rPr>
              <w:t xml:space="preserve"> топлива в зимний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1939,6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1939,6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1912,6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1912,6</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натурального</w:t>
            </w:r>
            <w:r w:rsidRPr="00316FEA">
              <w:rPr>
                <w:rFonts w:ascii="Times New Roman" w:eastAsia="Times New Roman" w:hAnsi="Times New Roman" w:cs="Times New Roman"/>
                <w:color w:val="000000"/>
                <w:sz w:val="20"/>
                <w:szCs w:val="16"/>
                <w:lang w:eastAsia="ru-RU"/>
              </w:rPr>
              <w:t xml:space="preserve"> топлива в летний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168,4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168,4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145,1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145,1</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натурального</w:t>
            </w:r>
            <w:r w:rsidRPr="00316FEA">
              <w:rPr>
                <w:rFonts w:ascii="Times New Roman" w:eastAsia="Times New Roman" w:hAnsi="Times New Roman" w:cs="Times New Roman"/>
                <w:color w:val="000000"/>
                <w:sz w:val="20"/>
                <w:szCs w:val="16"/>
                <w:lang w:eastAsia="ru-RU"/>
              </w:rPr>
              <w:t xml:space="preserve"> топлива в переходный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639,2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639,2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611,2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611,2</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Годовой расход условного топлива</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 т</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10443796,8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10443796,8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10294781,5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10294781,5</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Годовой расход условного топлива</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r w:rsidRPr="00316FEA">
              <w:rPr>
                <w:rFonts w:ascii="Times New Roman" w:eastAsia="Times New Roman" w:hAnsi="Times New Roman" w:cs="Times New Roman"/>
                <w:sz w:val="20"/>
                <w:szCs w:val="16"/>
                <w:lang w:eastAsia="ru-RU"/>
              </w:rPr>
              <w:t xml:space="preserve">т у </w:t>
            </w:r>
            <w:proofErr w:type="gramStart"/>
            <w:r w:rsidRPr="00316FEA">
              <w:rPr>
                <w:rFonts w:ascii="Times New Roman" w:eastAsia="Times New Roman" w:hAnsi="Times New Roman" w:cs="Times New Roman"/>
                <w:sz w:val="20"/>
                <w:szCs w:val="16"/>
                <w:lang w:eastAsia="ru-RU"/>
              </w:rPr>
              <w:t>т</w:t>
            </w:r>
            <w:proofErr w:type="gramEnd"/>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10443,8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10443,8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10294,8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10294,8</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Годовой расход натурального топлива</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r w:rsidRPr="00316FEA">
              <w:rPr>
                <w:rFonts w:ascii="Times New Roman" w:eastAsia="Times New Roman" w:hAnsi="Times New Roman" w:cs="Times New Roman"/>
                <w:sz w:val="20"/>
                <w:szCs w:val="16"/>
                <w:lang w:eastAsia="ru-RU"/>
              </w:rPr>
              <w:t>кг</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6646052,5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6646052,5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6551224,6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6551224,6</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6646,1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6646,1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6551,2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6551,2</w:t>
            </w:r>
          </w:p>
        </w:tc>
      </w:tr>
      <w:tr w:rsidR="00316FEA" w:rsidRPr="00316FEA" w:rsidTr="00316FEA">
        <w:trPr>
          <w:trHeight w:val="20"/>
        </w:trPr>
        <w:tc>
          <w:tcPr>
            <w:tcW w:w="5000" w:type="pct"/>
            <w:gridSpan w:val="6"/>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b/>
                <w:bCs/>
                <w:sz w:val="20"/>
                <w:szCs w:val="16"/>
                <w:lang w:eastAsia="ru-RU"/>
              </w:rPr>
              <w:t>новые угольные котельные</w:t>
            </w:r>
            <w:r>
              <w:rPr>
                <w:rFonts w:ascii="Times New Roman" w:eastAsia="Times New Roman" w:hAnsi="Times New Roman" w:cs="Times New Roman"/>
                <w:b/>
                <w:bCs/>
                <w:sz w:val="20"/>
                <w:szCs w:val="16"/>
                <w:lang w:eastAsia="ru-RU"/>
              </w:rPr>
              <w:t xml:space="preserve"> (вариант 1)</w:t>
            </w:r>
          </w:p>
        </w:tc>
      </w:tr>
      <w:tr w:rsidR="00316FEA" w:rsidRPr="00316FEA" w:rsidTr="00316FEA">
        <w:trPr>
          <w:trHeight w:val="20"/>
        </w:trPr>
        <w:tc>
          <w:tcPr>
            <w:tcW w:w="2618" w:type="pct"/>
            <w:shd w:val="clear" w:color="auto" w:fill="auto"/>
            <w:noWrap/>
            <w:vAlign w:val="center"/>
            <w:hideMark/>
          </w:tcPr>
          <w:p w:rsidR="00316FEA" w:rsidRPr="00316FEA" w:rsidRDefault="003501FF" w:rsidP="00316FEA">
            <w:pPr>
              <w:spacing w:after="0" w:line="240" w:lineRule="auto"/>
              <w:jc w:val="center"/>
              <w:rPr>
                <w:rFonts w:ascii="Times New Roman" w:eastAsia="Times New Roman" w:hAnsi="Times New Roman" w:cs="Times New Roman"/>
                <w:i/>
                <w:iCs/>
                <w:color w:val="000000"/>
                <w:sz w:val="20"/>
                <w:szCs w:val="16"/>
                <w:lang w:eastAsia="ru-RU"/>
              </w:rPr>
            </w:pPr>
            <w:r>
              <w:rPr>
                <w:rFonts w:ascii="Times New Roman" w:eastAsia="Times New Roman" w:hAnsi="Times New Roman" w:cs="Times New Roman"/>
                <w:i/>
                <w:iCs/>
                <w:color w:val="000000"/>
                <w:sz w:val="20"/>
                <w:szCs w:val="16"/>
                <w:lang w:eastAsia="ru-RU"/>
              </w:rPr>
              <w:t>Годовое потреб</w:t>
            </w:r>
            <w:r w:rsidR="00316FEA" w:rsidRPr="00316FEA">
              <w:rPr>
                <w:rFonts w:ascii="Times New Roman" w:eastAsia="Times New Roman" w:hAnsi="Times New Roman" w:cs="Times New Roman"/>
                <w:i/>
                <w:iCs/>
                <w:color w:val="000000"/>
                <w:sz w:val="20"/>
                <w:szCs w:val="16"/>
                <w:lang w:eastAsia="ru-RU"/>
              </w:rPr>
              <w:t>ление</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Гкал/год</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67258,1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67258,1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66298,4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66298,4</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Максимальная часовая нагрузка в зимний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19,4</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Максимальная часовая нагрузка в летний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1,5</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Максимальная часовая нагрузка в переходный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6,2</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УРУТ</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у.т./Гкал</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178,6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178,6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178,6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178,6</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Удельные расход нат. топлива</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/Гкал</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277,8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277,8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277,8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277,8</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условного</w:t>
            </w:r>
            <w:r w:rsidRPr="00316FEA">
              <w:rPr>
                <w:rFonts w:ascii="Times New Roman" w:eastAsia="Times New Roman" w:hAnsi="Times New Roman" w:cs="Times New Roman"/>
                <w:color w:val="000000"/>
                <w:sz w:val="20"/>
                <w:szCs w:val="16"/>
                <w:lang w:eastAsia="ru-RU"/>
              </w:rPr>
              <w:t xml:space="preserve"> топлива в зимний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3505,2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3505,2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3456,3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3456,3</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условного</w:t>
            </w:r>
            <w:r w:rsidRPr="00316FEA">
              <w:rPr>
                <w:rFonts w:ascii="Times New Roman" w:eastAsia="Times New Roman" w:hAnsi="Times New Roman" w:cs="Times New Roman"/>
                <w:color w:val="000000"/>
                <w:sz w:val="20"/>
                <w:szCs w:val="16"/>
                <w:lang w:eastAsia="ru-RU"/>
              </w:rPr>
              <w:t xml:space="preserve"> топлива в летний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304,3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304,3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262,3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262,3</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условного</w:t>
            </w:r>
            <w:r w:rsidRPr="00316FEA">
              <w:rPr>
                <w:rFonts w:ascii="Times New Roman" w:eastAsia="Times New Roman" w:hAnsi="Times New Roman" w:cs="Times New Roman"/>
                <w:color w:val="000000"/>
                <w:sz w:val="20"/>
                <w:szCs w:val="16"/>
                <w:lang w:eastAsia="ru-RU"/>
              </w:rPr>
              <w:t xml:space="preserve"> топлива в переходный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1155,2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1155,2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1104,5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1104,5</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натурального</w:t>
            </w:r>
            <w:r w:rsidRPr="00316FEA">
              <w:rPr>
                <w:rFonts w:ascii="Times New Roman" w:eastAsia="Times New Roman" w:hAnsi="Times New Roman" w:cs="Times New Roman"/>
                <w:color w:val="000000"/>
                <w:sz w:val="20"/>
                <w:szCs w:val="16"/>
                <w:lang w:eastAsia="ru-RU"/>
              </w:rPr>
              <w:t xml:space="preserve"> топлива в зимний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5452,5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5452,5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5376,4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5376,4</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натурального</w:t>
            </w:r>
            <w:r w:rsidRPr="00316FEA">
              <w:rPr>
                <w:rFonts w:ascii="Times New Roman" w:eastAsia="Times New Roman" w:hAnsi="Times New Roman" w:cs="Times New Roman"/>
                <w:color w:val="000000"/>
                <w:sz w:val="20"/>
                <w:szCs w:val="16"/>
                <w:lang w:eastAsia="ru-RU"/>
              </w:rPr>
              <w:t xml:space="preserve"> топлива в летний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473,3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473,3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408,0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408,0</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натурального</w:t>
            </w:r>
            <w:r w:rsidRPr="00316FEA">
              <w:rPr>
                <w:rFonts w:ascii="Times New Roman" w:eastAsia="Times New Roman" w:hAnsi="Times New Roman" w:cs="Times New Roman"/>
                <w:color w:val="000000"/>
                <w:sz w:val="20"/>
                <w:szCs w:val="16"/>
                <w:lang w:eastAsia="ru-RU"/>
              </w:rPr>
              <w:t xml:space="preserve"> топлива в переходный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1797,0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1797,0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1718,1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1718,1</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Годовой расход условного топлива</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 т</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12010366,3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12010366,3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11838998,8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11838998,8</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Годовой расход натурального топлива</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r w:rsidRPr="00316FEA">
              <w:rPr>
                <w:rFonts w:ascii="Times New Roman" w:eastAsia="Times New Roman" w:hAnsi="Times New Roman" w:cs="Times New Roman"/>
                <w:sz w:val="20"/>
                <w:szCs w:val="16"/>
                <w:lang w:eastAsia="ru-RU"/>
              </w:rPr>
              <w:t>кг</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18682792,0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18682792,0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18416220,3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18416220,3</w:t>
            </w:r>
          </w:p>
        </w:tc>
      </w:tr>
      <w:tr w:rsidR="00316FEA" w:rsidRPr="00316FEA" w:rsidTr="00316FEA">
        <w:trPr>
          <w:trHeight w:val="20"/>
        </w:trPr>
        <w:tc>
          <w:tcPr>
            <w:tcW w:w="5000" w:type="pct"/>
            <w:gridSpan w:val="6"/>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val="en-US" w:eastAsia="ru-RU"/>
              </w:rPr>
            </w:pPr>
            <w:r>
              <w:rPr>
                <w:rFonts w:ascii="Times New Roman" w:eastAsia="Times New Roman" w:hAnsi="Times New Roman" w:cs="Times New Roman"/>
                <w:b/>
                <w:bCs/>
                <w:sz w:val="20"/>
                <w:szCs w:val="16"/>
                <w:lang w:eastAsia="ru-RU"/>
              </w:rPr>
              <w:lastRenderedPageBreak/>
              <w:t>Электрокотлы (вариант 3)</w:t>
            </w:r>
          </w:p>
        </w:tc>
      </w:tr>
      <w:tr w:rsidR="00316FEA" w:rsidRPr="00316FEA" w:rsidTr="00316FEA">
        <w:trPr>
          <w:trHeight w:val="20"/>
        </w:trPr>
        <w:tc>
          <w:tcPr>
            <w:tcW w:w="2618" w:type="pct"/>
            <w:shd w:val="clear" w:color="auto" w:fill="auto"/>
            <w:noWrap/>
            <w:vAlign w:val="center"/>
            <w:hideMark/>
          </w:tcPr>
          <w:p w:rsidR="00316FEA" w:rsidRPr="00316FEA" w:rsidRDefault="003501FF" w:rsidP="00316FEA">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Годовое потреб</w:t>
            </w:r>
            <w:r w:rsidR="00316FEA" w:rsidRPr="00316FEA">
              <w:rPr>
                <w:rFonts w:ascii="Times New Roman" w:eastAsia="Times New Roman" w:hAnsi="Times New Roman" w:cs="Times New Roman"/>
                <w:color w:val="000000"/>
                <w:sz w:val="20"/>
                <w:szCs w:val="16"/>
                <w:lang w:eastAsia="ru-RU"/>
              </w:rPr>
              <w:t>ление</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Гкал/год</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63765,0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72692,1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71599,4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71599,4</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Максимальная часовая нагрузка в зимний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19,4</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Максимальная часовая нагрузка в летний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1,5</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Максимальная часовая нагрузка в переходный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sz w:val="20"/>
                <w:szCs w:val="16"/>
                <w:lang w:eastAsia="ru-RU"/>
              </w:rPr>
            </w:pPr>
            <w:r w:rsidRPr="00316FEA">
              <w:rPr>
                <w:rFonts w:ascii="Times New Roman" w:eastAsia="Times New Roman" w:hAnsi="Times New Roman" w:cs="Times New Roman"/>
                <w:i/>
                <w:iCs/>
                <w:sz w:val="20"/>
                <w:szCs w:val="16"/>
                <w:lang w:eastAsia="ru-RU"/>
              </w:rPr>
              <w:t>Гкал/час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6,5</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i/>
                <w:iCs/>
                <w:color w:val="000000"/>
                <w:sz w:val="20"/>
                <w:szCs w:val="16"/>
                <w:lang w:eastAsia="ru-RU"/>
              </w:rPr>
            </w:pPr>
            <w:r w:rsidRPr="00316FEA">
              <w:rPr>
                <w:rFonts w:ascii="Times New Roman" w:eastAsia="Times New Roman" w:hAnsi="Times New Roman" w:cs="Times New Roman"/>
                <w:i/>
                <w:iCs/>
                <w:color w:val="000000"/>
                <w:sz w:val="20"/>
                <w:szCs w:val="16"/>
                <w:lang w:eastAsia="ru-RU"/>
              </w:rPr>
              <w:t>6,2</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УРУТ</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у.т./Гкал</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145,8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145,8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145,8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145,8</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Удельные расход нат. топлива</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r w:rsidRPr="00316FEA">
              <w:rPr>
                <w:rFonts w:ascii="Times New Roman" w:eastAsia="Times New Roman" w:hAnsi="Times New Roman" w:cs="Times New Roman"/>
                <w:sz w:val="20"/>
                <w:szCs w:val="16"/>
                <w:lang w:eastAsia="ru-RU"/>
              </w:rPr>
              <w:t xml:space="preserve">кВт </w:t>
            </w:r>
            <w:proofErr w:type="gramStart"/>
            <w:r w:rsidRPr="00316FEA">
              <w:rPr>
                <w:rFonts w:ascii="Times New Roman" w:eastAsia="Times New Roman" w:hAnsi="Times New Roman" w:cs="Times New Roman"/>
                <w:sz w:val="20"/>
                <w:szCs w:val="16"/>
                <w:lang w:eastAsia="ru-RU"/>
              </w:rPr>
              <w:t>ч</w:t>
            </w:r>
            <w:proofErr w:type="gramEnd"/>
            <w:r w:rsidRPr="00316FEA">
              <w:rPr>
                <w:rFonts w:ascii="Times New Roman" w:eastAsia="Times New Roman" w:hAnsi="Times New Roman" w:cs="Times New Roman"/>
                <w:sz w:val="20"/>
                <w:szCs w:val="16"/>
                <w:lang w:eastAsia="ru-RU"/>
              </w:rPr>
              <w:t>/Гкал</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1186,7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1186,7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1186,7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1186,7</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условного</w:t>
            </w:r>
            <w:r w:rsidRPr="00316FEA">
              <w:rPr>
                <w:rFonts w:ascii="Times New Roman" w:eastAsia="Times New Roman" w:hAnsi="Times New Roman" w:cs="Times New Roman"/>
                <w:color w:val="000000"/>
                <w:sz w:val="20"/>
                <w:szCs w:val="16"/>
                <w:lang w:eastAsia="ru-RU"/>
              </w:rPr>
              <w:t xml:space="preserve"> топлива в зимний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2861,4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2861,4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2821,4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2821,4</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условного</w:t>
            </w:r>
            <w:r w:rsidRPr="00316FEA">
              <w:rPr>
                <w:rFonts w:ascii="Times New Roman" w:eastAsia="Times New Roman" w:hAnsi="Times New Roman" w:cs="Times New Roman"/>
                <w:color w:val="000000"/>
                <w:sz w:val="20"/>
                <w:szCs w:val="16"/>
                <w:lang w:eastAsia="ru-RU"/>
              </w:rPr>
              <w:t xml:space="preserve"> топлива в летний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248,4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248,4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214,1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214,1</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условного</w:t>
            </w:r>
            <w:r w:rsidRPr="00316FEA">
              <w:rPr>
                <w:rFonts w:ascii="Times New Roman" w:eastAsia="Times New Roman" w:hAnsi="Times New Roman" w:cs="Times New Roman"/>
                <w:color w:val="000000"/>
                <w:sz w:val="20"/>
                <w:szCs w:val="16"/>
                <w:lang w:eastAsia="ru-RU"/>
              </w:rPr>
              <w:t xml:space="preserve"> топлива в переходный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у.т./час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943,0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943,0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901,6</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901,6</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натурального</w:t>
            </w:r>
            <w:r w:rsidRPr="00316FEA">
              <w:rPr>
                <w:rFonts w:ascii="Times New Roman" w:eastAsia="Times New Roman" w:hAnsi="Times New Roman" w:cs="Times New Roman"/>
                <w:color w:val="000000"/>
                <w:sz w:val="20"/>
                <w:szCs w:val="16"/>
                <w:lang w:eastAsia="ru-RU"/>
              </w:rPr>
              <w:t xml:space="preserve"> топлива в зимний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r w:rsidRPr="00316FEA">
              <w:rPr>
                <w:rFonts w:ascii="Times New Roman" w:eastAsia="Times New Roman" w:hAnsi="Times New Roman" w:cs="Times New Roman"/>
                <w:sz w:val="20"/>
                <w:szCs w:val="16"/>
                <w:lang w:eastAsia="ru-RU"/>
              </w:rPr>
              <w:t xml:space="preserve">кВт </w:t>
            </w:r>
            <w:proofErr w:type="gramStart"/>
            <w:r w:rsidRPr="00316FEA">
              <w:rPr>
                <w:rFonts w:ascii="Times New Roman" w:eastAsia="Times New Roman" w:hAnsi="Times New Roman" w:cs="Times New Roman"/>
                <w:sz w:val="20"/>
                <w:szCs w:val="16"/>
                <w:lang w:eastAsia="ru-RU"/>
              </w:rPr>
              <w:t>ч</w:t>
            </w:r>
            <w:proofErr w:type="gramEnd"/>
            <w:r w:rsidRPr="00316FEA">
              <w:rPr>
                <w:rFonts w:ascii="Times New Roman" w:eastAsia="Times New Roman" w:hAnsi="Times New Roman" w:cs="Times New Roman"/>
                <w:sz w:val="20"/>
                <w:szCs w:val="16"/>
                <w:lang w:eastAsia="ru-RU"/>
              </w:rPr>
              <w:t>/час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23294,4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23294,4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22969,3</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22969,3</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натурального</w:t>
            </w:r>
            <w:r w:rsidRPr="00316FEA">
              <w:rPr>
                <w:rFonts w:ascii="Times New Roman" w:eastAsia="Times New Roman" w:hAnsi="Times New Roman" w:cs="Times New Roman"/>
                <w:color w:val="000000"/>
                <w:sz w:val="20"/>
                <w:szCs w:val="16"/>
                <w:lang w:eastAsia="ru-RU"/>
              </w:rPr>
              <w:t xml:space="preserve"> топлива в летний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r w:rsidRPr="00316FEA">
              <w:rPr>
                <w:rFonts w:ascii="Times New Roman" w:eastAsia="Times New Roman" w:hAnsi="Times New Roman" w:cs="Times New Roman"/>
                <w:sz w:val="20"/>
                <w:szCs w:val="16"/>
                <w:lang w:eastAsia="ru-RU"/>
              </w:rPr>
              <w:t xml:space="preserve">кВт </w:t>
            </w:r>
            <w:proofErr w:type="gramStart"/>
            <w:r w:rsidRPr="00316FEA">
              <w:rPr>
                <w:rFonts w:ascii="Times New Roman" w:eastAsia="Times New Roman" w:hAnsi="Times New Roman" w:cs="Times New Roman"/>
                <w:sz w:val="20"/>
                <w:szCs w:val="16"/>
                <w:lang w:eastAsia="ru-RU"/>
              </w:rPr>
              <w:t>ч</w:t>
            </w:r>
            <w:proofErr w:type="gramEnd"/>
            <w:r w:rsidRPr="00316FEA">
              <w:rPr>
                <w:rFonts w:ascii="Times New Roman" w:eastAsia="Times New Roman" w:hAnsi="Times New Roman" w:cs="Times New Roman"/>
                <w:sz w:val="20"/>
                <w:szCs w:val="16"/>
                <w:lang w:eastAsia="ru-RU"/>
              </w:rPr>
              <w:t>/час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2022,1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2022,1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1742,9</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1742,9</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 xml:space="preserve">Максимальный часовой расход </w:t>
            </w:r>
            <w:r w:rsidRPr="00316FEA">
              <w:rPr>
                <w:rFonts w:ascii="Times New Roman" w:eastAsia="Times New Roman" w:hAnsi="Times New Roman" w:cs="Times New Roman"/>
                <w:b/>
                <w:bCs/>
                <w:color w:val="000000"/>
                <w:sz w:val="20"/>
                <w:szCs w:val="16"/>
                <w:lang w:eastAsia="ru-RU"/>
              </w:rPr>
              <w:t>натурального</w:t>
            </w:r>
            <w:r w:rsidRPr="00316FEA">
              <w:rPr>
                <w:rFonts w:ascii="Times New Roman" w:eastAsia="Times New Roman" w:hAnsi="Times New Roman" w:cs="Times New Roman"/>
                <w:color w:val="000000"/>
                <w:sz w:val="20"/>
                <w:szCs w:val="16"/>
                <w:lang w:eastAsia="ru-RU"/>
              </w:rPr>
              <w:t xml:space="preserve"> топлива в переходный период</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r w:rsidRPr="00316FEA">
              <w:rPr>
                <w:rFonts w:ascii="Times New Roman" w:eastAsia="Times New Roman" w:hAnsi="Times New Roman" w:cs="Times New Roman"/>
                <w:sz w:val="20"/>
                <w:szCs w:val="16"/>
                <w:lang w:eastAsia="ru-RU"/>
              </w:rPr>
              <w:t xml:space="preserve">кВт </w:t>
            </w:r>
            <w:proofErr w:type="gramStart"/>
            <w:r w:rsidRPr="00316FEA">
              <w:rPr>
                <w:rFonts w:ascii="Times New Roman" w:eastAsia="Times New Roman" w:hAnsi="Times New Roman" w:cs="Times New Roman"/>
                <w:sz w:val="20"/>
                <w:szCs w:val="16"/>
                <w:lang w:eastAsia="ru-RU"/>
              </w:rPr>
              <w:t>ч</w:t>
            </w:r>
            <w:proofErr w:type="gramEnd"/>
            <w:r w:rsidRPr="00316FEA">
              <w:rPr>
                <w:rFonts w:ascii="Times New Roman" w:eastAsia="Times New Roman" w:hAnsi="Times New Roman" w:cs="Times New Roman"/>
                <w:sz w:val="20"/>
                <w:szCs w:val="16"/>
                <w:lang w:eastAsia="ru-RU"/>
              </w:rPr>
              <w:t>/час</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7677,2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7677,2</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7340,0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7340,0</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Годовой расход условного топлива</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proofErr w:type="gramStart"/>
            <w:r w:rsidRPr="00316FEA">
              <w:rPr>
                <w:rFonts w:ascii="Times New Roman" w:eastAsia="Times New Roman" w:hAnsi="Times New Roman" w:cs="Times New Roman"/>
                <w:sz w:val="20"/>
                <w:szCs w:val="16"/>
                <w:lang w:eastAsia="ru-RU"/>
              </w:rPr>
              <w:t>кг</w:t>
            </w:r>
            <w:proofErr w:type="gramEnd"/>
            <w:r w:rsidRPr="00316FEA">
              <w:rPr>
                <w:rFonts w:ascii="Times New Roman" w:eastAsia="Times New Roman" w:hAnsi="Times New Roman" w:cs="Times New Roman"/>
                <w:sz w:val="20"/>
                <w:szCs w:val="16"/>
                <w:lang w:eastAsia="ru-RU"/>
              </w:rPr>
              <w:t xml:space="preserve"> у т</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9295190,4</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10596517,0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10437224,1</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10437224,1</w:t>
            </w:r>
          </w:p>
        </w:tc>
      </w:tr>
      <w:tr w:rsidR="00316FEA" w:rsidRPr="00316FEA" w:rsidTr="00316FEA">
        <w:trPr>
          <w:trHeight w:val="20"/>
        </w:trPr>
        <w:tc>
          <w:tcPr>
            <w:tcW w:w="26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Годовой расход натурального топлива</w:t>
            </w:r>
          </w:p>
        </w:tc>
        <w:tc>
          <w:tcPr>
            <w:tcW w:w="518"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sz w:val="20"/>
                <w:szCs w:val="16"/>
                <w:lang w:eastAsia="ru-RU"/>
              </w:rPr>
            </w:pPr>
            <w:r w:rsidRPr="00316FEA">
              <w:rPr>
                <w:rFonts w:ascii="Times New Roman" w:eastAsia="Times New Roman" w:hAnsi="Times New Roman" w:cs="Times New Roman"/>
                <w:sz w:val="20"/>
                <w:szCs w:val="16"/>
                <w:lang w:eastAsia="ru-RU"/>
              </w:rPr>
              <w:t xml:space="preserve">кВт </w:t>
            </w:r>
            <w:proofErr w:type="gramStart"/>
            <w:r w:rsidRPr="00316FEA">
              <w:rPr>
                <w:rFonts w:ascii="Times New Roman" w:eastAsia="Times New Roman" w:hAnsi="Times New Roman" w:cs="Times New Roman"/>
                <w:sz w:val="20"/>
                <w:szCs w:val="16"/>
                <w:lang w:eastAsia="ru-RU"/>
              </w:rPr>
              <w:t>ч</w:t>
            </w:r>
            <w:proofErr w:type="gramEnd"/>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75672144,7</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86266245,0</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84969441,8</w:t>
            </w:r>
          </w:p>
        </w:tc>
        <w:tc>
          <w:tcPr>
            <w:tcW w:w="466" w:type="pct"/>
            <w:shd w:val="clear" w:color="auto" w:fill="auto"/>
            <w:noWrap/>
            <w:vAlign w:val="center"/>
            <w:hideMark/>
          </w:tcPr>
          <w:p w:rsidR="00316FEA" w:rsidRPr="00316FEA" w:rsidRDefault="00316FEA" w:rsidP="00316FEA">
            <w:pPr>
              <w:spacing w:after="0" w:line="240" w:lineRule="auto"/>
              <w:jc w:val="center"/>
              <w:rPr>
                <w:rFonts w:ascii="Times New Roman" w:eastAsia="Times New Roman" w:hAnsi="Times New Roman" w:cs="Times New Roman"/>
                <w:color w:val="000000"/>
                <w:sz w:val="20"/>
                <w:szCs w:val="16"/>
                <w:lang w:eastAsia="ru-RU"/>
              </w:rPr>
            </w:pPr>
            <w:r w:rsidRPr="00316FEA">
              <w:rPr>
                <w:rFonts w:ascii="Times New Roman" w:eastAsia="Times New Roman" w:hAnsi="Times New Roman" w:cs="Times New Roman"/>
                <w:color w:val="000000"/>
                <w:sz w:val="20"/>
                <w:szCs w:val="16"/>
                <w:lang w:eastAsia="ru-RU"/>
              </w:rPr>
              <w:t>84969441,8</w:t>
            </w:r>
          </w:p>
        </w:tc>
      </w:tr>
    </w:tbl>
    <w:p w:rsidR="00DA2587" w:rsidRDefault="00DA2587" w:rsidP="00CA7588">
      <w:pPr>
        <w:pStyle w:val="afe"/>
        <w:ind w:firstLine="0"/>
      </w:pPr>
    </w:p>
    <w:p w:rsidR="00DA2587" w:rsidRDefault="00DA2587" w:rsidP="00DA2587">
      <w:pPr>
        <w:pStyle w:val="afe"/>
        <w:sectPr w:rsidR="00DA2587" w:rsidSect="00CA7588">
          <w:pgSz w:w="16838" w:h="11906" w:orient="landscape" w:code="9"/>
          <w:pgMar w:top="1418" w:right="1134" w:bottom="567" w:left="567" w:header="709" w:footer="397" w:gutter="0"/>
          <w:cols w:space="708"/>
          <w:titlePg/>
          <w:docGrid w:linePitch="360"/>
        </w:sectPr>
      </w:pPr>
    </w:p>
    <w:p w:rsidR="006B0568" w:rsidRDefault="006B0568" w:rsidP="006B0568">
      <w:pPr>
        <w:pStyle w:val="afe"/>
      </w:pPr>
      <w:r w:rsidRPr="006B0568">
        <w:lastRenderedPageBreak/>
        <w:t>Изменение годового расхода условного топлива</w:t>
      </w:r>
      <w:r w:rsidR="00316FEA">
        <w:t xml:space="preserve"> при развитии событий по 1-ому и 2-ому варианту</w:t>
      </w:r>
      <w:r w:rsidRPr="006B0568">
        <w:t xml:space="preserve"> в виде гистограммы представлено на рисунке</w:t>
      </w:r>
      <w:r w:rsidR="00316FEA">
        <w:t xml:space="preserve"> 41 </w:t>
      </w:r>
    </w:p>
    <w:p w:rsidR="00DA2587" w:rsidRDefault="00316FEA" w:rsidP="006B0568">
      <w:pPr>
        <w:pStyle w:val="afe"/>
        <w:ind w:hanging="142"/>
      </w:pPr>
      <w:r>
        <w:rPr>
          <w:noProof/>
          <w:lang w:eastAsia="ru-RU"/>
        </w:rPr>
        <w:drawing>
          <wp:inline distT="0" distB="0" distL="0" distR="0" wp14:anchorId="3B042828">
            <wp:extent cx="6120765" cy="320675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765" cy="3206750"/>
                    </a:xfrm>
                    <a:prstGeom prst="rect">
                      <a:avLst/>
                    </a:prstGeom>
                    <a:noFill/>
                  </pic:spPr>
                </pic:pic>
              </a:graphicData>
            </a:graphic>
          </wp:inline>
        </w:drawing>
      </w:r>
    </w:p>
    <w:p w:rsidR="00DA2587" w:rsidRPr="006C21CC" w:rsidRDefault="006B0568" w:rsidP="00B30B8F">
      <w:pPr>
        <w:pStyle w:val="a3"/>
      </w:pPr>
      <w:r w:rsidRPr="006C21CC">
        <w:t>Годовой расход условного топлива для котельной инв.№53 (до 2015 года включительно) и новой котельной (с 2016 года)</w:t>
      </w:r>
    </w:p>
    <w:p w:rsidR="006B0568" w:rsidRDefault="006B0568" w:rsidP="006B0568">
      <w:pPr>
        <w:pStyle w:val="afe"/>
      </w:pPr>
      <w:r w:rsidRPr="006B0568">
        <w:t>На изменение расходов топлива на протяжении расчетного периода напрямую влияет изменение тепловых нагрузок потребителей. Изменение которых, в свою очередь, зависит от совокупности нескольких факторов: удельные расходы тепловой энергии на отопление и вентиляцию, удельные расходы тепловой энергии на горячее водоснабжение, величины и соотношение нагрузок отопления</w:t>
      </w:r>
      <w:r w:rsidR="005D0626">
        <w:t xml:space="preserve"> </w:t>
      </w:r>
      <w:r w:rsidRPr="006B0568">
        <w:t>(вентиляции) и горячего водоснабжения.</w:t>
      </w:r>
      <w:r w:rsidR="005D0626">
        <w:t xml:space="preserve"> </w:t>
      </w:r>
    </w:p>
    <w:p w:rsidR="005D0626" w:rsidRDefault="005D0626" w:rsidP="006B0568">
      <w:pPr>
        <w:pStyle w:val="afe"/>
      </w:pPr>
      <w:r>
        <w:t>Как видно из диаграммы, с 2016 года, в связи с вводом в эксплуатацию</w:t>
      </w:r>
      <w:r w:rsidR="00B6596B">
        <w:t xml:space="preserve">, наблюдается уменьшение годовых расходов топлива. Связано это, в основном с тем, что КПД оборудования, установленного на новой котельной, выше, чем оборудования, установленного на данный момент. </w:t>
      </w:r>
      <w:r w:rsidR="00316FEA">
        <w:t>Кроме того применение труб из композитных материалов приводит к сокращению потерь тепловой энергии в тепловых сетях.</w:t>
      </w:r>
    </w:p>
    <w:p w:rsidR="00D5420B" w:rsidRDefault="00060B63" w:rsidP="00DB0B0F">
      <w:pPr>
        <w:pStyle w:val="110"/>
        <w:ind w:left="1134" w:hanging="425"/>
        <w:rPr>
          <w:lang w:eastAsia="ru-RU"/>
        </w:rPr>
      </w:pPr>
      <w:bookmarkStart w:id="272" w:name="_Toc373081386"/>
      <w:r w:rsidRPr="007156DF">
        <w:rPr>
          <w:lang w:eastAsia="ru-RU"/>
        </w:rPr>
        <w:t xml:space="preserve">Расчеты </w:t>
      </w:r>
      <w:r w:rsidR="00D5420B" w:rsidRPr="007156DF">
        <w:rPr>
          <w:lang w:eastAsia="ru-RU"/>
        </w:rPr>
        <w:t>по каждому источнику тепловой энергии нормативных запасов аварийных видов топлива</w:t>
      </w:r>
      <w:bookmarkEnd w:id="272"/>
    </w:p>
    <w:p w:rsidR="007B530C" w:rsidRDefault="007B530C" w:rsidP="007B530C">
      <w:pPr>
        <w:pStyle w:val="afe"/>
        <w:rPr>
          <w:lang w:eastAsia="ru-RU"/>
        </w:rPr>
      </w:pPr>
      <w:proofErr w:type="gramStart"/>
      <w:r>
        <w:rPr>
          <w:lang w:eastAsia="ru-RU"/>
        </w:rPr>
        <w:t xml:space="preserve">Расчет нормативного запаса топлива на тепловых электростанция регламентирован приказом Министерства энергетики Российской Федерации №66 от </w:t>
      </w:r>
      <w:r>
        <w:rPr>
          <w:lang w:eastAsia="ru-RU"/>
        </w:rPr>
        <w:lastRenderedPageBreak/>
        <w:t>04.09.2008 (с изменениями, внесенными приказом Минэнерго России №377 от 10 августа 2012 года) "Об организации в Министерстве энергетики Российской Федерации работы по утверждению нормативов создания запасов топлива на тепловых электростанциях".</w:t>
      </w:r>
      <w:proofErr w:type="gramEnd"/>
    </w:p>
    <w:p w:rsidR="007B530C" w:rsidRDefault="007B530C" w:rsidP="007B530C">
      <w:pPr>
        <w:pStyle w:val="afe"/>
        <w:rPr>
          <w:lang w:eastAsia="ru-RU"/>
        </w:rPr>
      </w:pPr>
      <w:r>
        <w:rPr>
          <w:lang w:eastAsia="ru-RU"/>
        </w:rPr>
        <w:t>В приказе определены три вида нормативов запаса топлива:</w:t>
      </w:r>
    </w:p>
    <w:p w:rsidR="007B530C" w:rsidRDefault="007B530C" w:rsidP="00DF4320">
      <w:pPr>
        <w:pStyle w:val="afe"/>
        <w:tabs>
          <w:tab w:val="left" w:pos="851"/>
        </w:tabs>
        <w:rPr>
          <w:lang w:eastAsia="ru-RU"/>
        </w:rPr>
      </w:pPr>
      <w:r>
        <w:rPr>
          <w:lang w:eastAsia="ru-RU"/>
        </w:rPr>
        <w:t>-</w:t>
      </w:r>
      <w:r>
        <w:rPr>
          <w:lang w:eastAsia="ru-RU"/>
        </w:rPr>
        <w:tab/>
        <w:t>Общий нормативный запас топлива (ОНЗТ);</w:t>
      </w:r>
    </w:p>
    <w:p w:rsidR="007B530C" w:rsidRDefault="007B530C" w:rsidP="00DF4320">
      <w:pPr>
        <w:pStyle w:val="afe"/>
        <w:tabs>
          <w:tab w:val="left" w:pos="851"/>
        </w:tabs>
        <w:rPr>
          <w:lang w:eastAsia="ru-RU"/>
        </w:rPr>
      </w:pPr>
      <w:r>
        <w:rPr>
          <w:lang w:eastAsia="ru-RU"/>
        </w:rPr>
        <w:t>-</w:t>
      </w:r>
      <w:r>
        <w:rPr>
          <w:lang w:eastAsia="ru-RU"/>
        </w:rPr>
        <w:tab/>
        <w:t>Неснижаемый нормативный запас топлива (ННЗТ);</w:t>
      </w:r>
    </w:p>
    <w:p w:rsidR="007B530C" w:rsidRDefault="007B530C" w:rsidP="00DF4320">
      <w:pPr>
        <w:pStyle w:val="afe"/>
        <w:tabs>
          <w:tab w:val="left" w:pos="851"/>
        </w:tabs>
        <w:rPr>
          <w:lang w:eastAsia="ru-RU"/>
        </w:rPr>
      </w:pPr>
      <w:r>
        <w:rPr>
          <w:lang w:eastAsia="ru-RU"/>
        </w:rPr>
        <w:t>-</w:t>
      </w:r>
      <w:r>
        <w:rPr>
          <w:lang w:eastAsia="ru-RU"/>
        </w:rPr>
        <w:tab/>
        <w:t>Нормативный эксплуатационный запас топлива (НЭЗТ).</w:t>
      </w:r>
    </w:p>
    <w:p w:rsidR="007B530C" w:rsidRDefault="007B530C" w:rsidP="007B530C">
      <w:pPr>
        <w:pStyle w:val="afe"/>
        <w:rPr>
          <w:lang w:eastAsia="ru-RU"/>
        </w:rPr>
      </w:pPr>
      <w:r>
        <w:rPr>
          <w:lang w:eastAsia="ru-RU"/>
        </w:rPr>
        <w:t>Общий нормативный запас топлива определяется суммой неснижаемого нормативного запаса топлива и нормативного эксплуатационного запаса топлива.</w:t>
      </w:r>
    </w:p>
    <w:p w:rsidR="007B530C" w:rsidRDefault="007B530C" w:rsidP="007B530C">
      <w:pPr>
        <w:pStyle w:val="afe"/>
        <w:rPr>
          <w:lang w:eastAsia="ru-RU"/>
        </w:rPr>
      </w:pPr>
      <w:r>
        <w:rPr>
          <w:lang w:eastAsia="ru-RU"/>
        </w:rPr>
        <w:t xml:space="preserve">ННЗТ создается на электростанциях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 </w:t>
      </w:r>
    </w:p>
    <w:p w:rsidR="007B530C" w:rsidRDefault="007B530C" w:rsidP="007B530C">
      <w:pPr>
        <w:pStyle w:val="afe"/>
        <w:rPr>
          <w:lang w:eastAsia="ru-RU"/>
        </w:rPr>
      </w:pPr>
      <w:r>
        <w:rPr>
          <w:lang w:eastAsia="ru-RU"/>
        </w:rPr>
        <w:t>ННЗТ восстанавливается в утвержденном размере после прекращения действий по сохранению режима "выживания" электростанций организаций электроэнергетики, а для отопительных котельных - после ликвидации последствий непредвиденных обстоятельств.</w:t>
      </w:r>
    </w:p>
    <w:p w:rsidR="007B530C" w:rsidRDefault="007B530C" w:rsidP="007B530C">
      <w:pPr>
        <w:pStyle w:val="afe"/>
        <w:rPr>
          <w:lang w:eastAsia="ru-RU"/>
        </w:rPr>
      </w:pPr>
      <w:r>
        <w:rPr>
          <w:lang w:eastAsia="ru-RU"/>
        </w:rPr>
        <w:t>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w:t>
      </w:r>
    </w:p>
    <w:p w:rsidR="007B530C" w:rsidRDefault="007B530C" w:rsidP="007B530C">
      <w:pPr>
        <w:pStyle w:val="afe"/>
        <w:rPr>
          <w:lang w:eastAsia="ru-RU"/>
        </w:rPr>
      </w:pPr>
      <w:r>
        <w:rPr>
          <w:lang w:eastAsia="ru-RU"/>
        </w:rPr>
        <w:t>В расчете ННЗТ также учитываются следующие объекты:</w:t>
      </w:r>
    </w:p>
    <w:p w:rsidR="007B530C" w:rsidRDefault="007B530C" w:rsidP="00924462">
      <w:pPr>
        <w:pStyle w:val="afe"/>
        <w:tabs>
          <w:tab w:val="left" w:pos="993"/>
        </w:tabs>
        <w:rPr>
          <w:lang w:eastAsia="ru-RU"/>
        </w:rPr>
      </w:pPr>
      <w:r>
        <w:rPr>
          <w:lang w:eastAsia="ru-RU"/>
        </w:rPr>
        <w:t>-</w:t>
      </w:r>
      <w:r>
        <w:rPr>
          <w:lang w:eastAsia="ru-RU"/>
        </w:rPr>
        <w:tab/>
        <w:t>объекты социально значимых категорий потребителей - в размере максимальной тепловой нагрузки за вычетом тепловой нагрузки горячего водоснабжения;</w:t>
      </w:r>
    </w:p>
    <w:p w:rsidR="007B530C" w:rsidRDefault="007B530C" w:rsidP="00924462">
      <w:pPr>
        <w:pStyle w:val="afe"/>
        <w:tabs>
          <w:tab w:val="left" w:pos="993"/>
        </w:tabs>
        <w:rPr>
          <w:lang w:eastAsia="ru-RU"/>
        </w:rPr>
      </w:pPr>
      <w:r>
        <w:rPr>
          <w:lang w:eastAsia="ru-RU"/>
        </w:rPr>
        <w:t>-</w:t>
      </w:r>
      <w:r>
        <w:rPr>
          <w:lang w:eastAsia="ru-RU"/>
        </w:rPr>
        <w:tab/>
        <w:t>центральные тепловые пункты, насосные станции, собственные нужды источников тепловой энергии в осенне-зимний период.</w:t>
      </w:r>
    </w:p>
    <w:p w:rsidR="007B530C" w:rsidRDefault="007B530C" w:rsidP="007B530C">
      <w:pPr>
        <w:pStyle w:val="afe"/>
        <w:rPr>
          <w:lang w:eastAsia="ru-RU"/>
        </w:rPr>
      </w:pPr>
      <w:r>
        <w:rPr>
          <w:lang w:eastAsia="ru-RU"/>
        </w:rPr>
        <w:t xml:space="preserve">Для котельных, работающих на газе, ННЗТ устанавливается по резервному топливу. НЭЗТ </w:t>
      </w:r>
      <w:proofErr w:type="gramStart"/>
      <w:r>
        <w:rPr>
          <w:lang w:eastAsia="ru-RU"/>
        </w:rPr>
        <w:t>необходим</w:t>
      </w:r>
      <w:proofErr w:type="gramEnd"/>
      <w:r>
        <w:rPr>
          <w:lang w:eastAsia="ru-RU"/>
        </w:rPr>
        <w:t xml:space="preserve"> для надежной и стабильной работы электростанций и обеспечивает плановую выработку электрической и (или) тепловой энергии.</w:t>
      </w:r>
    </w:p>
    <w:p w:rsidR="007B530C" w:rsidRDefault="007B530C" w:rsidP="007B530C">
      <w:pPr>
        <w:pStyle w:val="afe"/>
        <w:rPr>
          <w:lang w:eastAsia="ru-RU"/>
        </w:rPr>
      </w:pPr>
      <w:r>
        <w:rPr>
          <w:lang w:eastAsia="ru-RU"/>
        </w:rPr>
        <w:lastRenderedPageBreak/>
        <w:t>Определение нормативных запасов топлива осуществляется на основании следующих данных:</w:t>
      </w:r>
    </w:p>
    <w:p w:rsidR="007B530C" w:rsidRDefault="007B530C" w:rsidP="007B530C">
      <w:pPr>
        <w:pStyle w:val="afe"/>
        <w:rPr>
          <w:lang w:eastAsia="ru-RU"/>
        </w:rPr>
      </w:pPr>
      <w:r>
        <w:rPr>
          <w:lang w:eastAsia="ru-RU"/>
        </w:rPr>
        <w:t>1)</w:t>
      </w:r>
      <w:r w:rsidR="00DF4320">
        <w:rPr>
          <w:lang w:eastAsia="ru-RU"/>
        </w:rPr>
        <w:t> </w:t>
      </w:r>
      <w:r>
        <w:rPr>
          <w:lang w:eastAsia="ru-RU"/>
        </w:rPr>
        <w:t>данные о фактическом основном и резервном топливе, его характеристика и структура на 1 октября последнего отчетного года;</w:t>
      </w:r>
    </w:p>
    <w:p w:rsidR="007B530C" w:rsidRDefault="00DF4320" w:rsidP="007B530C">
      <w:pPr>
        <w:pStyle w:val="afe"/>
        <w:rPr>
          <w:lang w:eastAsia="ru-RU"/>
        </w:rPr>
      </w:pPr>
      <w:r>
        <w:rPr>
          <w:lang w:eastAsia="ru-RU"/>
        </w:rPr>
        <w:t>2) </w:t>
      </w:r>
      <w:r w:rsidR="007B530C">
        <w:rPr>
          <w:lang w:eastAsia="ru-RU"/>
        </w:rPr>
        <w:t>способы и время доставки топлива;</w:t>
      </w:r>
    </w:p>
    <w:p w:rsidR="007B530C" w:rsidRDefault="00DF4320" w:rsidP="007B530C">
      <w:pPr>
        <w:pStyle w:val="afe"/>
        <w:rPr>
          <w:lang w:eastAsia="ru-RU"/>
        </w:rPr>
      </w:pPr>
      <w:r>
        <w:rPr>
          <w:lang w:eastAsia="ru-RU"/>
        </w:rPr>
        <w:t>3) </w:t>
      </w:r>
      <w:r w:rsidR="007B530C">
        <w:rPr>
          <w:lang w:eastAsia="ru-RU"/>
        </w:rPr>
        <w:t>данные о вместимости складов для твердого топлива и объеме емкостей для жидкого топлива;</w:t>
      </w:r>
    </w:p>
    <w:p w:rsidR="007B530C" w:rsidRDefault="00DF4320" w:rsidP="007B530C">
      <w:pPr>
        <w:pStyle w:val="afe"/>
        <w:rPr>
          <w:lang w:eastAsia="ru-RU"/>
        </w:rPr>
      </w:pPr>
      <w:r>
        <w:rPr>
          <w:lang w:eastAsia="ru-RU"/>
        </w:rPr>
        <w:t>4) </w:t>
      </w:r>
      <w:r w:rsidR="007B530C">
        <w:rPr>
          <w:lang w:eastAsia="ru-RU"/>
        </w:rPr>
        <w:t>показатели среднесуточного расхода топлива в наиболее холодное расчетное время года предшествующих периодов;</w:t>
      </w:r>
    </w:p>
    <w:p w:rsidR="007B530C" w:rsidRDefault="00DF4320" w:rsidP="007B530C">
      <w:pPr>
        <w:pStyle w:val="afe"/>
        <w:rPr>
          <w:lang w:eastAsia="ru-RU"/>
        </w:rPr>
      </w:pPr>
      <w:r>
        <w:rPr>
          <w:lang w:eastAsia="ru-RU"/>
        </w:rPr>
        <w:t>5) </w:t>
      </w:r>
      <w:r w:rsidR="007B530C">
        <w:rPr>
          <w:lang w:eastAsia="ru-RU"/>
        </w:rPr>
        <w:t>технологическую схему и состав оборудования, обеспечивающие работу котельных в режиме "выживания";</w:t>
      </w:r>
    </w:p>
    <w:p w:rsidR="007B530C" w:rsidRDefault="00DF4320" w:rsidP="007B530C">
      <w:pPr>
        <w:pStyle w:val="afe"/>
        <w:rPr>
          <w:lang w:eastAsia="ru-RU"/>
        </w:rPr>
      </w:pPr>
      <w:r>
        <w:rPr>
          <w:lang w:eastAsia="ru-RU"/>
        </w:rPr>
        <w:t>6) </w:t>
      </w:r>
      <w:r w:rsidR="007B530C">
        <w:rPr>
          <w:lang w:eastAsia="ru-RU"/>
        </w:rPr>
        <w:t>перечень неотключаемых внешних потребителей тепловой энергии;</w:t>
      </w:r>
    </w:p>
    <w:p w:rsidR="007B530C" w:rsidRDefault="00DF4320" w:rsidP="007B530C">
      <w:pPr>
        <w:pStyle w:val="afe"/>
        <w:rPr>
          <w:lang w:eastAsia="ru-RU"/>
        </w:rPr>
      </w:pPr>
      <w:r>
        <w:rPr>
          <w:lang w:eastAsia="ru-RU"/>
        </w:rPr>
        <w:t>7) </w:t>
      </w:r>
      <w:r w:rsidR="007B530C">
        <w:rPr>
          <w:lang w:eastAsia="ru-RU"/>
        </w:rPr>
        <w:t>расчетную тепловую нагрузку внешних потребителей (не учитывается тепловая нагрузка котельных, которая по условиям тепловых сетей может быть временно передана на другие электростанции и котельные);</w:t>
      </w:r>
    </w:p>
    <w:p w:rsidR="007B530C" w:rsidRDefault="00DF4320" w:rsidP="007B530C">
      <w:pPr>
        <w:pStyle w:val="afe"/>
        <w:rPr>
          <w:lang w:eastAsia="ru-RU"/>
        </w:rPr>
      </w:pPr>
      <w:r>
        <w:rPr>
          <w:lang w:eastAsia="ru-RU"/>
        </w:rPr>
        <w:t>8) </w:t>
      </w:r>
      <w:r w:rsidR="007B530C">
        <w:rPr>
          <w:lang w:eastAsia="ru-RU"/>
        </w:rPr>
        <w:t>расчет минимально необходимой тепловой нагрузки для собственных нужд котельных;</w:t>
      </w:r>
    </w:p>
    <w:p w:rsidR="007B530C" w:rsidRDefault="00DF4320" w:rsidP="007B530C">
      <w:pPr>
        <w:pStyle w:val="afe"/>
        <w:rPr>
          <w:lang w:eastAsia="ru-RU"/>
        </w:rPr>
      </w:pPr>
      <w:r>
        <w:rPr>
          <w:lang w:eastAsia="ru-RU"/>
        </w:rPr>
        <w:t>9) </w:t>
      </w:r>
      <w:r w:rsidR="007B530C">
        <w:rPr>
          <w:lang w:eastAsia="ru-RU"/>
        </w:rPr>
        <w:t>обоснование принимаемых коэффициентов для определения нормативов запасов топлива на котельных;</w:t>
      </w:r>
    </w:p>
    <w:p w:rsidR="007B530C" w:rsidRDefault="00DF4320" w:rsidP="007B530C">
      <w:pPr>
        <w:pStyle w:val="afe"/>
        <w:rPr>
          <w:lang w:eastAsia="ru-RU"/>
        </w:rPr>
      </w:pPr>
      <w:r>
        <w:rPr>
          <w:lang w:eastAsia="ru-RU"/>
        </w:rPr>
        <w:t>10) </w:t>
      </w:r>
      <w:r w:rsidR="007B530C">
        <w:rPr>
          <w:lang w:eastAsia="ru-RU"/>
        </w:rPr>
        <w:t xml:space="preserve">размер ОНЗТ с разбивкой на ННЗТ и НЭЗТ, утвержденный на предшествующий </w:t>
      </w:r>
      <w:proofErr w:type="gramStart"/>
      <w:r w:rsidR="007B530C">
        <w:rPr>
          <w:lang w:eastAsia="ru-RU"/>
        </w:rPr>
        <w:t>планируемому</w:t>
      </w:r>
      <w:proofErr w:type="gramEnd"/>
      <w:r w:rsidR="007B530C">
        <w:rPr>
          <w:lang w:eastAsia="ru-RU"/>
        </w:rPr>
        <w:t xml:space="preserve"> год;</w:t>
      </w:r>
    </w:p>
    <w:p w:rsidR="007B530C" w:rsidRDefault="00DF4320" w:rsidP="007B530C">
      <w:pPr>
        <w:pStyle w:val="afe"/>
        <w:rPr>
          <w:lang w:eastAsia="ru-RU"/>
        </w:rPr>
      </w:pPr>
      <w:r>
        <w:rPr>
          <w:lang w:eastAsia="ru-RU"/>
        </w:rPr>
        <w:t>11) </w:t>
      </w:r>
      <w:r w:rsidR="007B530C">
        <w:rPr>
          <w:lang w:eastAsia="ru-RU"/>
        </w:rPr>
        <w:t>фактическое использование топлива из ОНЗТ с выделением НЭЗТ за последний отчетный год.</w:t>
      </w:r>
    </w:p>
    <w:p w:rsidR="007B530C" w:rsidRDefault="007B530C" w:rsidP="007B530C">
      <w:pPr>
        <w:pStyle w:val="afe"/>
        <w:rPr>
          <w:lang w:eastAsia="ru-RU"/>
        </w:rPr>
      </w:pPr>
      <w:r>
        <w:rPr>
          <w:lang w:eastAsia="ru-RU"/>
        </w:rPr>
        <w:t>ННЗТ рассчитывается и обосновывается один раз в три года.</w:t>
      </w:r>
    </w:p>
    <w:p w:rsidR="007B530C" w:rsidRDefault="007B530C" w:rsidP="007B530C">
      <w:pPr>
        <w:pStyle w:val="afe"/>
        <w:rPr>
          <w:lang w:eastAsia="ru-RU"/>
        </w:rPr>
      </w:pPr>
      <w:r>
        <w:rPr>
          <w:lang w:eastAsia="ru-RU"/>
        </w:rPr>
        <w:t xml:space="preserve">Расчет НЭЗТ производится ежегодно для каждой котельной, сжигающей или имеющей в качестве </w:t>
      </w:r>
      <w:proofErr w:type="gramStart"/>
      <w:r>
        <w:rPr>
          <w:lang w:eastAsia="ru-RU"/>
        </w:rPr>
        <w:t>резервного</w:t>
      </w:r>
      <w:proofErr w:type="gramEnd"/>
      <w:r>
        <w:rPr>
          <w:lang w:eastAsia="ru-RU"/>
        </w:rPr>
        <w:t xml:space="preserve"> твердое или жидкое топливо (уголь, мазут, торф, дизельное топливо).</w:t>
      </w:r>
    </w:p>
    <w:p w:rsidR="007B530C" w:rsidRPr="007B530C" w:rsidRDefault="007B530C" w:rsidP="007B530C">
      <w:pPr>
        <w:pStyle w:val="afe"/>
        <w:rPr>
          <w:lang w:eastAsia="ru-RU"/>
        </w:rPr>
      </w:pPr>
      <w:r>
        <w:rPr>
          <w:lang w:eastAsia="ru-RU"/>
        </w:rPr>
        <w:t xml:space="preserve">При сохранении всех исходных условий для формирования ННЗТ на второй и третий год трехлетнего периода электростанция подтверждает объем ННЗТ, включаемый в ОНЗТ планируемого года, без представления расчетов. В течение трехлетнего периода ННЗТ подлежит корректировке в случаях изменения состава </w:t>
      </w:r>
      <w:r>
        <w:rPr>
          <w:lang w:eastAsia="ru-RU"/>
        </w:rPr>
        <w:lastRenderedPageBreak/>
        <w:t>оборудования, структуры топлива, а также нагрузки неотключаемых потребителей электрической и тепловой энергии, не имеющих питания от других источников.</w:t>
      </w:r>
    </w:p>
    <w:p w:rsidR="00A315AF" w:rsidRDefault="00A315AF" w:rsidP="00B01CEE">
      <w:pPr>
        <w:pStyle w:val="10"/>
      </w:pPr>
      <w:bookmarkStart w:id="273" w:name="_Toc373081387"/>
      <w:r w:rsidRPr="00A315AF">
        <w:lastRenderedPageBreak/>
        <w:t>Оценка надежности теплоснабжения</w:t>
      </w:r>
      <w:bookmarkEnd w:id="273"/>
    </w:p>
    <w:p w:rsidR="00A1198D" w:rsidRDefault="00A1198D" w:rsidP="00A1198D">
      <w:pPr>
        <w:pStyle w:val="afe"/>
        <w:rPr>
          <w:lang w:eastAsia="ru-RU"/>
        </w:rPr>
      </w:pPr>
      <w:proofErr w:type="gramStart"/>
      <w:r>
        <w:rPr>
          <w:lang w:eastAsia="ru-RU"/>
        </w:rPr>
        <w:t>Оценка надежности систем теплоснабжения выполнена согласно Методическим указаниям по анализу показателей, используемых для оценки надежности систем теплоснабжения, разработанным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roofErr w:type="gramEnd"/>
    </w:p>
    <w:p w:rsidR="00A1198D" w:rsidRDefault="00A1198D" w:rsidP="00A1198D">
      <w:pPr>
        <w:pStyle w:val="afe"/>
        <w:rPr>
          <w:lang w:eastAsia="ru-RU"/>
        </w:rPr>
      </w:pPr>
      <w:r>
        <w:rPr>
          <w:lang w:eastAsia="ru-RU"/>
        </w:rPr>
        <w:t xml:space="preserve">Методические указания содержат методики </w:t>
      </w:r>
      <w:proofErr w:type="gramStart"/>
      <w:r>
        <w:rPr>
          <w:lang w:eastAsia="ru-RU"/>
        </w:rPr>
        <w:t>расчета показателей надежности систем теплоснабжения</w:t>
      </w:r>
      <w:proofErr w:type="gramEnd"/>
      <w:r>
        <w:rPr>
          <w:lang w:eastAsia="ru-RU"/>
        </w:rPr>
        <w:t xml:space="preserve"> поселений, городских округов. В них приведены практические рекомендации по классификации систем теплоснабжения поселений, городских округов по условиям обеспечения надежности </w:t>
      </w:r>
      <w:proofErr w:type="gramStart"/>
      <w:r>
        <w:rPr>
          <w:lang w:eastAsia="ru-RU"/>
        </w:rPr>
        <w:t>на</w:t>
      </w:r>
      <w:proofErr w:type="gramEnd"/>
      <w:r>
        <w:rPr>
          <w:lang w:eastAsia="ru-RU"/>
        </w:rPr>
        <w:t>: высоконадежные, надежные, малонадежные и ненадежные.</w:t>
      </w:r>
    </w:p>
    <w:p w:rsidR="00A1198D" w:rsidRDefault="00A1198D" w:rsidP="00A1198D">
      <w:pPr>
        <w:pStyle w:val="afe"/>
        <w:rPr>
          <w:lang w:eastAsia="ru-RU"/>
        </w:rPr>
      </w:pPr>
      <w:r>
        <w:rPr>
          <w:lang w:eastAsia="ru-RU"/>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rsidR="00A1198D" w:rsidRDefault="00A1198D" w:rsidP="00A1198D">
      <w:pPr>
        <w:pStyle w:val="afe"/>
        <w:rPr>
          <w:lang w:eastAsia="ru-RU"/>
        </w:rPr>
      </w:pPr>
      <w:r>
        <w:rPr>
          <w:lang w:eastAsia="ru-RU"/>
        </w:rPr>
        <w:t xml:space="preserve">Показатели надежности системы теплоснабжения подразделяются </w:t>
      </w:r>
      <w:proofErr w:type="gramStart"/>
      <w:r>
        <w:rPr>
          <w:lang w:eastAsia="ru-RU"/>
        </w:rPr>
        <w:t>на</w:t>
      </w:r>
      <w:proofErr w:type="gramEnd"/>
      <w:r>
        <w:rPr>
          <w:lang w:eastAsia="ru-RU"/>
        </w:rPr>
        <w:t>:</w:t>
      </w:r>
    </w:p>
    <w:p w:rsidR="00A1198D" w:rsidRDefault="00A1198D" w:rsidP="00B21A88">
      <w:pPr>
        <w:pStyle w:val="afe"/>
        <w:tabs>
          <w:tab w:val="left" w:pos="993"/>
        </w:tabs>
        <w:rPr>
          <w:lang w:eastAsia="ru-RU"/>
        </w:rPr>
      </w:pPr>
      <w:r>
        <w:rPr>
          <w:lang w:eastAsia="ru-RU"/>
        </w:rPr>
        <w:t>-</w:t>
      </w:r>
      <w:r>
        <w:rPr>
          <w:lang w:eastAsia="ru-RU"/>
        </w:rPr>
        <w:tab/>
        <w:t>показатели, характеризующие надежность электроснабжения источников тепла;</w:t>
      </w:r>
    </w:p>
    <w:p w:rsidR="00A1198D" w:rsidRDefault="00A1198D" w:rsidP="00B21A88">
      <w:pPr>
        <w:pStyle w:val="afe"/>
        <w:tabs>
          <w:tab w:val="left" w:pos="993"/>
        </w:tabs>
        <w:rPr>
          <w:lang w:eastAsia="ru-RU"/>
        </w:rPr>
      </w:pPr>
      <w:r>
        <w:rPr>
          <w:lang w:eastAsia="ru-RU"/>
        </w:rPr>
        <w:t>-</w:t>
      </w:r>
      <w:r>
        <w:rPr>
          <w:lang w:eastAsia="ru-RU"/>
        </w:rPr>
        <w:tab/>
        <w:t>показатели, характеризующие надежность водоснабжения источников тепла;</w:t>
      </w:r>
    </w:p>
    <w:p w:rsidR="00A1198D" w:rsidRDefault="00A1198D" w:rsidP="00B21A88">
      <w:pPr>
        <w:pStyle w:val="afe"/>
        <w:tabs>
          <w:tab w:val="left" w:pos="993"/>
        </w:tabs>
        <w:rPr>
          <w:lang w:eastAsia="ru-RU"/>
        </w:rPr>
      </w:pPr>
      <w:r>
        <w:rPr>
          <w:lang w:eastAsia="ru-RU"/>
        </w:rPr>
        <w:t>-</w:t>
      </w:r>
      <w:r>
        <w:rPr>
          <w:lang w:eastAsia="ru-RU"/>
        </w:rPr>
        <w:tab/>
        <w:t>показатели, характеризующие надежность топливоснабжения источников тепла;</w:t>
      </w:r>
    </w:p>
    <w:p w:rsidR="00A1198D" w:rsidRDefault="00A1198D" w:rsidP="00B21A88">
      <w:pPr>
        <w:pStyle w:val="afe"/>
        <w:tabs>
          <w:tab w:val="left" w:pos="993"/>
        </w:tabs>
        <w:rPr>
          <w:lang w:eastAsia="ru-RU"/>
        </w:rPr>
      </w:pPr>
      <w:r>
        <w:rPr>
          <w:lang w:eastAsia="ru-RU"/>
        </w:rPr>
        <w:t>-</w:t>
      </w:r>
      <w:r>
        <w:rPr>
          <w:lang w:eastAsia="ru-RU"/>
        </w:rPr>
        <w:tab/>
        <w:t>показатели, характеризующие соответствие тепловой мощности источников тепла и пропускной способности тепловых сетей расчетным тепловым нагрузкам потребителей;</w:t>
      </w:r>
    </w:p>
    <w:p w:rsidR="00A1198D" w:rsidRDefault="00A1198D" w:rsidP="00B21A88">
      <w:pPr>
        <w:pStyle w:val="afe"/>
        <w:tabs>
          <w:tab w:val="left" w:pos="993"/>
        </w:tabs>
        <w:rPr>
          <w:lang w:eastAsia="ru-RU"/>
        </w:rPr>
      </w:pPr>
      <w:r>
        <w:rPr>
          <w:lang w:eastAsia="ru-RU"/>
        </w:rPr>
        <w:t>-</w:t>
      </w:r>
      <w:r>
        <w:rPr>
          <w:lang w:eastAsia="ru-RU"/>
        </w:rPr>
        <w:tab/>
        <w:t>показатели, характеризующие уровень резервирования источников тепла и элементов тепловой сети;</w:t>
      </w:r>
    </w:p>
    <w:p w:rsidR="00A1198D" w:rsidRDefault="00A1198D" w:rsidP="00B21A88">
      <w:pPr>
        <w:pStyle w:val="afe"/>
        <w:tabs>
          <w:tab w:val="left" w:pos="993"/>
        </w:tabs>
        <w:rPr>
          <w:lang w:eastAsia="ru-RU"/>
        </w:rPr>
      </w:pPr>
      <w:r>
        <w:rPr>
          <w:lang w:eastAsia="ru-RU"/>
        </w:rPr>
        <w:t>-</w:t>
      </w:r>
      <w:r>
        <w:rPr>
          <w:lang w:eastAsia="ru-RU"/>
        </w:rPr>
        <w:tab/>
        <w:t>показатели, характеризующие уровень технического состояния тепловых сетей;</w:t>
      </w:r>
    </w:p>
    <w:p w:rsidR="00A1198D" w:rsidRDefault="00A1198D" w:rsidP="00B21A88">
      <w:pPr>
        <w:pStyle w:val="afe"/>
        <w:tabs>
          <w:tab w:val="left" w:pos="993"/>
        </w:tabs>
        <w:rPr>
          <w:lang w:eastAsia="ru-RU"/>
        </w:rPr>
      </w:pPr>
      <w:r>
        <w:rPr>
          <w:lang w:eastAsia="ru-RU"/>
        </w:rPr>
        <w:t>-</w:t>
      </w:r>
      <w:r>
        <w:rPr>
          <w:lang w:eastAsia="ru-RU"/>
        </w:rPr>
        <w:tab/>
        <w:t>показатели, характеризующие интенсивность отказов тепловых сетей;</w:t>
      </w:r>
    </w:p>
    <w:p w:rsidR="00A1198D" w:rsidRDefault="00A1198D" w:rsidP="00B21A88">
      <w:pPr>
        <w:pStyle w:val="afe"/>
        <w:tabs>
          <w:tab w:val="left" w:pos="993"/>
        </w:tabs>
        <w:rPr>
          <w:lang w:eastAsia="ru-RU"/>
        </w:rPr>
      </w:pPr>
      <w:r>
        <w:rPr>
          <w:lang w:eastAsia="ru-RU"/>
        </w:rPr>
        <w:t>-</w:t>
      </w:r>
      <w:r>
        <w:rPr>
          <w:lang w:eastAsia="ru-RU"/>
        </w:rPr>
        <w:tab/>
        <w:t>показатели, характеризующие аварийный недоотпуск тепла потребителям;</w:t>
      </w:r>
    </w:p>
    <w:p w:rsidR="00A1198D" w:rsidRDefault="00A1198D" w:rsidP="00B21A88">
      <w:pPr>
        <w:pStyle w:val="afe"/>
        <w:tabs>
          <w:tab w:val="left" w:pos="993"/>
        </w:tabs>
        <w:rPr>
          <w:lang w:eastAsia="ru-RU"/>
        </w:rPr>
      </w:pPr>
      <w:r>
        <w:rPr>
          <w:lang w:eastAsia="ru-RU"/>
        </w:rPr>
        <w:lastRenderedPageBreak/>
        <w:t>-</w:t>
      </w:r>
      <w:r>
        <w:rPr>
          <w:lang w:eastAsia="ru-RU"/>
        </w:rPr>
        <w:tab/>
        <w:t>показатели, характеризующие количество жалоб потребителей тепла на нарушение качества теплоснабжения.</w:t>
      </w:r>
    </w:p>
    <w:p w:rsidR="00A1198D" w:rsidRDefault="00A1198D" w:rsidP="00A1198D">
      <w:pPr>
        <w:pStyle w:val="afe"/>
        <w:rPr>
          <w:lang w:eastAsia="ru-RU"/>
        </w:rPr>
      </w:pPr>
      <w:r>
        <w:rPr>
          <w:lang w:eastAsia="ru-RU"/>
        </w:rPr>
        <w:t>Для оценки надежности систем теплоснабжения используются показатели надежности структурных элементов системы теплоснабжения и внешних систем электр</w:t>
      </w:r>
      <w:proofErr w:type="gramStart"/>
      <w:r>
        <w:rPr>
          <w:lang w:eastAsia="ru-RU"/>
        </w:rPr>
        <w:t>о-</w:t>
      </w:r>
      <w:proofErr w:type="gramEnd"/>
      <w:r>
        <w:rPr>
          <w:lang w:eastAsia="ru-RU"/>
        </w:rPr>
        <w:t>, водо-, топливоснабжения источников тепловой энергии:</w:t>
      </w:r>
    </w:p>
    <w:p w:rsidR="00A1198D" w:rsidRDefault="00A1198D" w:rsidP="00B21A88">
      <w:pPr>
        <w:pStyle w:val="afe"/>
        <w:tabs>
          <w:tab w:val="left" w:pos="993"/>
        </w:tabs>
        <w:rPr>
          <w:lang w:eastAsia="ru-RU"/>
        </w:rPr>
      </w:pPr>
      <w:r>
        <w:rPr>
          <w:lang w:eastAsia="ru-RU"/>
        </w:rPr>
        <w:t>-</w:t>
      </w:r>
      <w:r>
        <w:rPr>
          <w:lang w:eastAsia="ru-RU"/>
        </w:rPr>
        <w:tab/>
        <w:t>Показатель надежности электроснабжения источников тепла (Кэ), характеризуемый наличием или отсутствием резервного электропитания;</w:t>
      </w:r>
    </w:p>
    <w:p w:rsidR="00A1198D" w:rsidRDefault="00A1198D" w:rsidP="00B21A88">
      <w:pPr>
        <w:pStyle w:val="afe"/>
        <w:tabs>
          <w:tab w:val="left" w:pos="993"/>
        </w:tabs>
        <w:rPr>
          <w:lang w:eastAsia="ru-RU"/>
        </w:rPr>
      </w:pPr>
      <w:r>
        <w:rPr>
          <w:lang w:eastAsia="ru-RU"/>
        </w:rPr>
        <w:t>-</w:t>
      </w:r>
      <w:r>
        <w:rPr>
          <w:lang w:eastAsia="ru-RU"/>
        </w:rPr>
        <w:tab/>
        <w:t>Показатель надежности водоснабжения источников тепла (Кв), характеризуемый наличием или отсутствием резервного водоснабжения;</w:t>
      </w:r>
    </w:p>
    <w:p w:rsidR="00A1198D" w:rsidRDefault="00A1198D" w:rsidP="00B21A88">
      <w:pPr>
        <w:pStyle w:val="afe"/>
        <w:tabs>
          <w:tab w:val="left" w:pos="993"/>
        </w:tabs>
        <w:rPr>
          <w:lang w:eastAsia="ru-RU"/>
        </w:rPr>
      </w:pPr>
      <w:r>
        <w:rPr>
          <w:lang w:eastAsia="ru-RU"/>
        </w:rPr>
        <w:t>-</w:t>
      </w:r>
      <w:r>
        <w:rPr>
          <w:lang w:eastAsia="ru-RU"/>
        </w:rPr>
        <w:tab/>
        <w:t>Показатель надежности топливоснабжения источников тепла (Кт), характеризуемый наличием или отсутствием резервного топливоснабжения.</w:t>
      </w:r>
    </w:p>
    <w:p w:rsidR="00A1198D" w:rsidRDefault="00A1198D" w:rsidP="00B21A88">
      <w:pPr>
        <w:pStyle w:val="afe"/>
        <w:tabs>
          <w:tab w:val="left" w:pos="993"/>
        </w:tabs>
        <w:rPr>
          <w:lang w:eastAsia="ru-RU"/>
        </w:rPr>
      </w:pPr>
      <w:r>
        <w:rPr>
          <w:lang w:eastAsia="ru-RU"/>
        </w:rPr>
        <w:t>-</w:t>
      </w:r>
      <w:r>
        <w:rPr>
          <w:lang w:eastAsia="ru-RU"/>
        </w:rPr>
        <w:tab/>
        <w:t>Показатель соответствия тепловой мощности источников тепла и пропускной способности тепловых сетей фактическим тепловым нагрузкам потребителей (Кб).</w:t>
      </w:r>
    </w:p>
    <w:p w:rsidR="00A1198D" w:rsidRDefault="00A1198D" w:rsidP="00B21A88">
      <w:pPr>
        <w:pStyle w:val="afe"/>
        <w:tabs>
          <w:tab w:val="left" w:pos="993"/>
        </w:tabs>
        <w:rPr>
          <w:lang w:eastAsia="ru-RU"/>
        </w:rPr>
      </w:pPr>
      <w:r>
        <w:rPr>
          <w:lang w:eastAsia="ru-RU"/>
        </w:rPr>
        <w:t>-</w:t>
      </w:r>
      <w:r>
        <w:rPr>
          <w:lang w:eastAsia="ru-RU"/>
        </w:rPr>
        <w:tab/>
        <w:t>Показатель уровня резервирования (Кр) источников тепла и элементов тепловой сети, характеризуемый отношением резервируемой фактической тепловой нагрузки к фактической тепловой нагрузке</w:t>
      </w:r>
      <w:proofErr w:type="gramStart"/>
      <w:r>
        <w:rPr>
          <w:lang w:eastAsia="ru-RU"/>
        </w:rPr>
        <w:t xml:space="preserve"> (%) </w:t>
      </w:r>
      <w:proofErr w:type="gramEnd"/>
      <w:r>
        <w:rPr>
          <w:lang w:eastAsia="ru-RU"/>
        </w:rPr>
        <w:t>системы теплоснабжения, подлежащей резервированию:</w:t>
      </w:r>
    </w:p>
    <w:p w:rsidR="00A1198D" w:rsidRDefault="00A1198D" w:rsidP="00B21A88">
      <w:pPr>
        <w:pStyle w:val="afe"/>
        <w:tabs>
          <w:tab w:val="left" w:pos="993"/>
        </w:tabs>
        <w:rPr>
          <w:lang w:eastAsia="ru-RU"/>
        </w:rPr>
      </w:pPr>
      <w:r>
        <w:rPr>
          <w:lang w:eastAsia="ru-RU"/>
        </w:rPr>
        <w:t>-</w:t>
      </w:r>
      <w:r>
        <w:rPr>
          <w:lang w:eastAsia="ru-RU"/>
        </w:rPr>
        <w:tab/>
        <w:t>Показатель технического состояния тепловых сетей (Кс), характеризуемый долей ветхих, подлежащих замене</w:t>
      </w:r>
      <w:proofErr w:type="gramStart"/>
      <w:r>
        <w:rPr>
          <w:lang w:eastAsia="ru-RU"/>
        </w:rPr>
        <w:t xml:space="preserve"> (%) </w:t>
      </w:r>
      <w:proofErr w:type="gramEnd"/>
      <w:r>
        <w:rPr>
          <w:lang w:eastAsia="ru-RU"/>
        </w:rPr>
        <w:t>трубопроводов:</w:t>
      </w:r>
    </w:p>
    <w:p w:rsidR="00A1198D" w:rsidRDefault="00A1198D" w:rsidP="00B21A88">
      <w:pPr>
        <w:pStyle w:val="afe"/>
        <w:tabs>
          <w:tab w:val="left" w:pos="993"/>
        </w:tabs>
        <w:rPr>
          <w:lang w:eastAsia="ru-RU"/>
        </w:rPr>
      </w:pPr>
      <w:r>
        <w:rPr>
          <w:lang w:eastAsia="ru-RU"/>
        </w:rPr>
        <w:t>-</w:t>
      </w:r>
      <w:r>
        <w:rPr>
          <w:lang w:eastAsia="ru-RU"/>
        </w:rPr>
        <w:tab/>
        <w:t>Показатель интенсивности отказов тепловых сетей (Котк),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A1198D" w:rsidRDefault="00A1198D" w:rsidP="00B21A88">
      <w:pPr>
        <w:pStyle w:val="afe"/>
        <w:tabs>
          <w:tab w:val="left" w:pos="993"/>
        </w:tabs>
        <w:rPr>
          <w:lang w:eastAsia="ru-RU"/>
        </w:rPr>
      </w:pPr>
      <w:r>
        <w:rPr>
          <w:lang w:eastAsia="ru-RU"/>
        </w:rPr>
        <w:t>-</w:t>
      </w:r>
      <w:r>
        <w:rPr>
          <w:lang w:eastAsia="ru-RU"/>
        </w:rPr>
        <w:tab/>
        <w:t>Показатель относительного недоотпуска тепла (Кнед) в результате аварий и инцидентов.</w:t>
      </w:r>
    </w:p>
    <w:p w:rsidR="00A1198D" w:rsidRDefault="00A1198D" w:rsidP="00B21A88">
      <w:pPr>
        <w:pStyle w:val="afe"/>
        <w:tabs>
          <w:tab w:val="left" w:pos="993"/>
        </w:tabs>
        <w:rPr>
          <w:lang w:eastAsia="ru-RU"/>
        </w:rPr>
      </w:pPr>
      <w:r>
        <w:rPr>
          <w:lang w:eastAsia="ru-RU"/>
        </w:rPr>
        <w:t>-</w:t>
      </w:r>
      <w:r>
        <w:rPr>
          <w:lang w:eastAsia="ru-RU"/>
        </w:rPr>
        <w:tab/>
        <w:t>Показатель качества теплоснабжения (Кж), характеризуемый количеством жалоб потребителей тепла на нарушение качества теплоснабжения.</w:t>
      </w:r>
    </w:p>
    <w:p w:rsidR="00A1198D" w:rsidRDefault="00A1198D" w:rsidP="00B21A88">
      <w:pPr>
        <w:pStyle w:val="afe"/>
        <w:tabs>
          <w:tab w:val="left" w:pos="993"/>
        </w:tabs>
        <w:rPr>
          <w:lang w:eastAsia="ru-RU"/>
        </w:rPr>
      </w:pPr>
      <w:r>
        <w:rPr>
          <w:lang w:eastAsia="ru-RU"/>
        </w:rPr>
        <w:t>-</w:t>
      </w:r>
      <w:r>
        <w:rPr>
          <w:lang w:eastAsia="ru-RU"/>
        </w:rPr>
        <w:tab/>
        <w:t>Показатель надежности конкретной системы теплоснабжения (Кнад).</w:t>
      </w:r>
    </w:p>
    <w:p w:rsidR="00D5420B" w:rsidRDefault="00A1198D" w:rsidP="00B21A88">
      <w:pPr>
        <w:pStyle w:val="afe"/>
        <w:tabs>
          <w:tab w:val="left" w:pos="993"/>
        </w:tabs>
        <w:rPr>
          <w:lang w:eastAsia="ru-RU"/>
        </w:rPr>
      </w:pPr>
      <w:r>
        <w:rPr>
          <w:lang w:eastAsia="ru-RU"/>
        </w:rPr>
        <w:t>-</w:t>
      </w:r>
      <w:r>
        <w:rPr>
          <w:lang w:eastAsia="ru-RU"/>
        </w:rPr>
        <w:tab/>
        <w:t xml:space="preserve">Общий показатель надежности систем теплоснабжения поселения, городского округа (при наличии нескольких систем теплоснабжения) </w:t>
      </w:r>
      <w:r w:rsidRPr="003E3536">
        <w:rPr>
          <w:position w:val="-12"/>
          <w:szCs w:val="28"/>
        </w:rPr>
        <w:object w:dxaOrig="600" w:dyaOrig="380">
          <v:shape id="_x0000_i1026" type="#_x0000_t75" style="width:30pt;height:18pt" o:ole="">
            <v:imagedata r:id="rId25" o:title=""/>
          </v:shape>
          <o:OLEObject Type="Embed" ProgID="Equation.3" ShapeID="_x0000_i1026" DrawAspect="Content" ObjectID="_1446878589" r:id="rId62"/>
        </w:object>
      </w:r>
      <w:r>
        <w:rPr>
          <w:lang w:eastAsia="ru-RU"/>
        </w:rPr>
        <w:t>.</w:t>
      </w:r>
    </w:p>
    <w:p w:rsidR="00A1198D" w:rsidRDefault="00A1198D" w:rsidP="00A1198D">
      <w:pPr>
        <w:pStyle w:val="afe"/>
        <w:rPr>
          <w:lang w:eastAsia="ru-RU"/>
        </w:rPr>
      </w:pPr>
      <w:r>
        <w:rPr>
          <w:lang w:eastAsia="ru-RU"/>
        </w:rPr>
        <w:lastRenderedPageBreak/>
        <w:t>В зависимости от полученных показателей надежности системы теплоснабжения с точки зрения надежности могут быть оценены как:</w:t>
      </w:r>
    </w:p>
    <w:p w:rsidR="00A1198D" w:rsidRDefault="00A1198D" w:rsidP="00B21A88">
      <w:pPr>
        <w:pStyle w:val="afe"/>
        <w:tabs>
          <w:tab w:val="left" w:pos="993"/>
        </w:tabs>
        <w:rPr>
          <w:lang w:eastAsia="ru-RU"/>
        </w:rPr>
      </w:pPr>
      <w:r>
        <w:rPr>
          <w:lang w:eastAsia="ru-RU"/>
        </w:rPr>
        <w:t>-</w:t>
      </w:r>
      <w:r>
        <w:rPr>
          <w:lang w:eastAsia="ru-RU"/>
        </w:rPr>
        <w:tab/>
        <w:t>высоконадежные</w:t>
      </w:r>
      <w:r>
        <w:rPr>
          <w:lang w:eastAsia="ru-RU"/>
        </w:rPr>
        <w:tab/>
      </w:r>
      <w:r>
        <w:rPr>
          <w:lang w:eastAsia="ru-RU"/>
        </w:rPr>
        <w:tab/>
        <w:t>более 0,9;</w:t>
      </w:r>
    </w:p>
    <w:p w:rsidR="00A1198D" w:rsidRDefault="00A1198D" w:rsidP="00B21A88">
      <w:pPr>
        <w:pStyle w:val="afe"/>
        <w:tabs>
          <w:tab w:val="left" w:pos="993"/>
        </w:tabs>
        <w:rPr>
          <w:lang w:eastAsia="ru-RU"/>
        </w:rPr>
      </w:pPr>
      <w:r>
        <w:rPr>
          <w:lang w:eastAsia="ru-RU"/>
        </w:rPr>
        <w:t>-</w:t>
      </w:r>
      <w:r>
        <w:rPr>
          <w:lang w:eastAsia="ru-RU"/>
        </w:rPr>
        <w:tab/>
        <w:t>надежные</w:t>
      </w:r>
      <w:r>
        <w:rPr>
          <w:lang w:eastAsia="ru-RU"/>
        </w:rPr>
        <w:tab/>
      </w:r>
      <w:r>
        <w:rPr>
          <w:lang w:eastAsia="ru-RU"/>
        </w:rPr>
        <w:tab/>
      </w:r>
      <w:r>
        <w:rPr>
          <w:lang w:eastAsia="ru-RU"/>
        </w:rPr>
        <w:tab/>
      </w:r>
      <w:r w:rsidR="00B21A88">
        <w:rPr>
          <w:lang w:eastAsia="ru-RU"/>
        </w:rPr>
        <w:tab/>
      </w:r>
      <w:r>
        <w:rPr>
          <w:lang w:eastAsia="ru-RU"/>
        </w:rPr>
        <w:t>0,75 - 0,89;</w:t>
      </w:r>
    </w:p>
    <w:p w:rsidR="00A1198D" w:rsidRDefault="00A1198D" w:rsidP="00B21A88">
      <w:pPr>
        <w:pStyle w:val="afe"/>
        <w:tabs>
          <w:tab w:val="left" w:pos="993"/>
        </w:tabs>
        <w:rPr>
          <w:lang w:eastAsia="ru-RU"/>
        </w:rPr>
      </w:pPr>
      <w:r>
        <w:rPr>
          <w:lang w:eastAsia="ru-RU"/>
        </w:rPr>
        <w:t>-</w:t>
      </w:r>
      <w:r>
        <w:rPr>
          <w:lang w:eastAsia="ru-RU"/>
        </w:rPr>
        <w:tab/>
        <w:t>малонадежные</w:t>
      </w:r>
      <w:r>
        <w:rPr>
          <w:lang w:eastAsia="ru-RU"/>
        </w:rPr>
        <w:tab/>
      </w:r>
      <w:r>
        <w:rPr>
          <w:lang w:eastAsia="ru-RU"/>
        </w:rPr>
        <w:tab/>
      </w:r>
      <w:r w:rsidR="00B21A88">
        <w:rPr>
          <w:lang w:eastAsia="ru-RU"/>
        </w:rPr>
        <w:tab/>
      </w:r>
      <w:r>
        <w:rPr>
          <w:lang w:eastAsia="ru-RU"/>
        </w:rPr>
        <w:t>0,5 - 0,74;</w:t>
      </w:r>
    </w:p>
    <w:p w:rsidR="00A1198D" w:rsidRDefault="00A1198D" w:rsidP="00B21A88">
      <w:pPr>
        <w:pStyle w:val="afe"/>
        <w:tabs>
          <w:tab w:val="left" w:pos="993"/>
        </w:tabs>
        <w:rPr>
          <w:lang w:eastAsia="ru-RU"/>
        </w:rPr>
      </w:pPr>
      <w:r>
        <w:rPr>
          <w:lang w:eastAsia="ru-RU"/>
        </w:rPr>
        <w:t>-</w:t>
      </w:r>
      <w:r>
        <w:rPr>
          <w:lang w:eastAsia="ru-RU"/>
        </w:rPr>
        <w:tab/>
        <w:t>ненадежные</w:t>
      </w:r>
      <w:r>
        <w:rPr>
          <w:lang w:eastAsia="ru-RU"/>
        </w:rPr>
        <w:tab/>
      </w:r>
      <w:r>
        <w:rPr>
          <w:lang w:eastAsia="ru-RU"/>
        </w:rPr>
        <w:tab/>
      </w:r>
      <w:r>
        <w:rPr>
          <w:lang w:eastAsia="ru-RU"/>
        </w:rPr>
        <w:tab/>
        <w:t>менее 0,5.</w:t>
      </w:r>
    </w:p>
    <w:p w:rsidR="00A1198D" w:rsidRDefault="00A1198D" w:rsidP="00A1198D">
      <w:pPr>
        <w:pStyle w:val="afe"/>
        <w:rPr>
          <w:lang w:eastAsia="ru-RU"/>
        </w:rPr>
      </w:pPr>
      <w:r>
        <w:rPr>
          <w:lang w:eastAsia="ru-RU"/>
        </w:rPr>
        <w:t xml:space="preserve">Показатели </w:t>
      </w:r>
      <w:proofErr w:type="gramStart"/>
      <w:r>
        <w:rPr>
          <w:lang w:eastAsia="ru-RU"/>
        </w:rPr>
        <w:t>надежности структурных элементов системы теплосн</w:t>
      </w:r>
      <w:r w:rsidR="00D939CA">
        <w:rPr>
          <w:lang w:eastAsia="ru-RU"/>
        </w:rPr>
        <w:t>абжения города</w:t>
      </w:r>
      <w:proofErr w:type="gramEnd"/>
      <w:r w:rsidR="00D939CA">
        <w:rPr>
          <w:lang w:eastAsia="ru-RU"/>
        </w:rPr>
        <w:t xml:space="preserve"> Заозерск</w:t>
      </w:r>
      <w:r>
        <w:rPr>
          <w:lang w:eastAsia="ru-RU"/>
        </w:rPr>
        <w:t xml:space="preserve"> приведены в таблице</w:t>
      </w:r>
      <w:r w:rsidR="00E735BC">
        <w:rPr>
          <w:lang w:eastAsia="ru-RU"/>
        </w:rPr>
        <w:t xml:space="preserve"> 30</w:t>
      </w:r>
      <w:r>
        <w:rPr>
          <w:lang w:eastAsia="ru-RU"/>
        </w:rPr>
        <w:t>.</w:t>
      </w:r>
    </w:p>
    <w:p w:rsidR="00A1198D" w:rsidRDefault="00A1198D" w:rsidP="00A1198D">
      <w:pPr>
        <w:pStyle w:val="afe"/>
        <w:rPr>
          <w:lang w:eastAsia="ru-RU"/>
        </w:rPr>
      </w:pPr>
      <w:r>
        <w:rPr>
          <w:lang w:eastAsia="ru-RU"/>
        </w:rPr>
        <w:t>Общий показатель надежности систем</w:t>
      </w:r>
      <w:r w:rsidR="00567E3A">
        <w:rPr>
          <w:lang w:eastAsia="ru-RU"/>
        </w:rPr>
        <w:t>ы</w:t>
      </w:r>
      <w:r>
        <w:rPr>
          <w:lang w:eastAsia="ru-RU"/>
        </w:rPr>
        <w:t xml:space="preserve"> теплоснабжения города Заозерск на расчетный срок составляет 0</w:t>
      </w:r>
      <w:r w:rsidR="00B21A88">
        <w:rPr>
          <w:lang w:eastAsia="ru-RU"/>
        </w:rPr>
        <w:t>,</w:t>
      </w:r>
      <w:r w:rsidR="00567E3A">
        <w:rPr>
          <w:lang w:eastAsia="ru-RU"/>
        </w:rPr>
        <w:t>84</w:t>
      </w:r>
      <w:r>
        <w:rPr>
          <w:lang w:eastAsia="ru-RU"/>
        </w:rPr>
        <w:t xml:space="preserve">, что позволяет отнести </w:t>
      </w:r>
      <w:r w:rsidR="00567E3A">
        <w:rPr>
          <w:lang w:eastAsia="ru-RU"/>
        </w:rPr>
        <w:t>ее</w:t>
      </w:r>
      <w:r>
        <w:rPr>
          <w:lang w:eastAsia="ru-RU"/>
        </w:rPr>
        <w:t xml:space="preserve"> к категории «надежные».</w:t>
      </w:r>
    </w:p>
    <w:p w:rsidR="00A1198D" w:rsidRDefault="00A1198D" w:rsidP="00C85918">
      <w:pPr>
        <w:pStyle w:val="a2"/>
        <w:rPr>
          <w:lang w:eastAsia="ru-RU"/>
        </w:rPr>
      </w:pPr>
      <w:r>
        <w:rPr>
          <w:lang w:eastAsia="ru-RU"/>
        </w:rPr>
        <w:t xml:space="preserve"> </w:t>
      </w:r>
      <w:r w:rsidRPr="00A1198D">
        <w:rPr>
          <w:lang w:eastAsia="ru-RU"/>
        </w:rPr>
        <w:t>Показатели надежности структурных элементов системы теплоснабжения</w:t>
      </w:r>
    </w:p>
    <w:tbl>
      <w:tblPr>
        <w:tblStyle w:val="aa"/>
        <w:tblW w:w="0" w:type="auto"/>
        <w:tblLook w:val="04A0" w:firstRow="1" w:lastRow="0" w:firstColumn="1" w:lastColumn="0" w:noHBand="0" w:noVBand="1"/>
      </w:tblPr>
      <w:tblGrid>
        <w:gridCol w:w="8472"/>
        <w:gridCol w:w="1382"/>
      </w:tblGrid>
      <w:tr w:rsidR="00567E3A" w:rsidTr="006C3BB8">
        <w:tc>
          <w:tcPr>
            <w:tcW w:w="8472" w:type="dxa"/>
          </w:tcPr>
          <w:p w:rsidR="00567E3A" w:rsidRDefault="00567E3A" w:rsidP="00567E3A">
            <w:pPr>
              <w:pStyle w:val="afe"/>
              <w:ind w:firstLine="0"/>
              <w:rPr>
                <w:lang w:eastAsia="ru-RU"/>
              </w:rPr>
            </w:pPr>
            <w:r>
              <w:rPr>
                <w:lang w:eastAsia="ru-RU"/>
              </w:rPr>
              <w:t>Показатель надежности</w:t>
            </w:r>
          </w:p>
        </w:tc>
        <w:tc>
          <w:tcPr>
            <w:tcW w:w="1382" w:type="dxa"/>
          </w:tcPr>
          <w:p w:rsidR="00567E3A" w:rsidRDefault="00567E3A" w:rsidP="00567E3A">
            <w:pPr>
              <w:pStyle w:val="afe"/>
              <w:ind w:firstLine="0"/>
              <w:rPr>
                <w:lang w:eastAsia="ru-RU"/>
              </w:rPr>
            </w:pPr>
            <w:r>
              <w:rPr>
                <w:lang w:eastAsia="ru-RU"/>
              </w:rPr>
              <w:t>Величина</w:t>
            </w:r>
          </w:p>
        </w:tc>
      </w:tr>
      <w:tr w:rsidR="006C3BB8" w:rsidTr="006C3BB8">
        <w:trPr>
          <w:trHeight w:val="611"/>
        </w:trPr>
        <w:tc>
          <w:tcPr>
            <w:tcW w:w="8472" w:type="dxa"/>
            <w:vAlign w:val="center"/>
          </w:tcPr>
          <w:p w:rsidR="006C3BB8" w:rsidRDefault="006C3BB8" w:rsidP="006C3BB8">
            <w:pPr>
              <w:pStyle w:val="afe"/>
              <w:ind w:firstLine="0"/>
              <w:jc w:val="left"/>
              <w:rPr>
                <w:lang w:eastAsia="ru-RU"/>
              </w:rPr>
            </w:pPr>
            <w:r w:rsidRPr="00567E3A">
              <w:rPr>
                <w:lang w:eastAsia="ru-RU"/>
              </w:rPr>
              <w:t>Показатель надежности электроснабжения источников тепла (Кэ)</w:t>
            </w:r>
          </w:p>
        </w:tc>
        <w:tc>
          <w:tcPr>
            <w:tcW w:w="1382" w:type="dxa"/>
            <w:vAlign w:val="center"/>
          </w:tcPr>
          <w:p w:rsidR="006C3BB8" w:rsidRPr="006C3BB8" w:rsidRDefault="006C3BB8" w:rsidP="006C3BB8">
            <w:pPr>
              <w:jc w:val="center"/>
              <w:rPr>
                <w:rFonts w:ascii="Times New Roman" w:hAnsi="Times New Roman" w:cs="Times New Roman"/>
                <w:color w:val="000000"/>
                <w:sz w:val="26"/>
                <w:szCs w:val="26"/>
              </w:rPr>
            </w:pPr>
            <w:r w:rsidRPr="006C3BB8">
              <w:rPr>
                <w:rFonts w:ascii="Times New Roman" w:hAnsi="Times New Roman" w:cs="Times New Roman"/>
                <w:color w:val="000000"/>
                <w:sz w:val="26"/>
                <w:szCs w:val="26"/>
              </w:rPr>
              <w:t>1</w:t>
            </w:r>
          </w:p>
        </w:tc>
      </w:tr>
      <w:tr w:rsidR="006C3BB8" w:rsidTr="006C3BB8">
        <w:trPr>
          <w:trHeight w:val="705"/>
        </w:trPr>
        <w:tc>
          <w:tcPr>
            <w:tcW w:w="8472" w:type="dxa"/>
            <w:vAlign w:val="center"/>
          </w:tcPr>
          <w:p w:rsidR="006C3BB8" w:rsidRDefault="006C3BB8" w:rsidP="006C3BB8">
            <w:pPr>
              <w:pStyle w:val="afe"/>
              <w:ind w:firstLine="0"/>
              <w:jc w:val="left"/>
              <w:rPr>
                <w:lang w:eastAsia="ru-RU"/>
              </w:rPr>
            </w:pPr>
            <w:r w:rsidRPr="00567E3A">
              <w:rPr>
                <w:lang w:eastAsia="ru-RU"/>
              </w:rPr>
              <w:t>Показатель надежности водоснабжения источников тепла (Кв)</w:t>
            </w:r>
          </w:p>
        </w:tc>
        <w:tc>
          <w:tcPr>
            <w:tcW w:w="1382" w:type="dxa"/>
            <w:vAlign w:val="center"/>
          </w:tcPr>
          <w:p w:rsidR="006C3BB8" w:rsidRPr="006C3BB8" w:rsidRDefault="006C3BB8" w:rsidP="006C3BB8">
            <w:pPr>
              <w:jc w:val="center"/>
              <w:rPr>
                <w:rFonts w:ascii="Times New Roman" w:hAnsi="Times New Roman" w:cs="Times New Roman"/>
                <w:color w:val="000000"/>
                <w:sz w:val="26"/>
                <w:szCs w:val="26"/>
              </w:rPr>
            </w:pPr>
            <w:r w:rsidRPr="006C3BB8">
              <w:rPr>
                <w:rFonts w:ascii="Times New Roman" w:hAnsi="Times New Roman" w:cs="Times New Roman"/>
                <w:color w:val="000000"/>
                <w:sz w:val="26"/>
                <w:szCs w:val="26"/>
              </w:rPr>
              <w:t>0,8</w:t>
            </w:r>
          </w:p>
        </w:tc>
      </w:tr>
      <w:tr w:rsidR="006C3BB8" w:rsidTr="006C3BB8">
        <w:trPr>
          <w:trHeight w:val="828"/>
        </w:trPr>
        <w:tc>
          <w:tcPr>
            <w:tcW w:w="8472" w:type="dxa"/>
            <w:vAlign w:val="center"/>
          </w:tcPr>
          <w:p w:rsidR="006C3BB8" w:rsidRDefault="006C3BB8" w:rsidP="006C3BB8">
            <w:pPr>
              <w:pStyle w:val="afe"/>
              <w:ind w:firstLine="0"/>
              <w:jc w:val="left"/>
              <w:rPr>
                <w:lang w:eastAsia="ru-RU"/>
              </w:rPr>
            </w:pPr>
            <w:r w:rsidRPr="00567E3A">
              <w:rPr>
                <w:lang w:eastAsia="ru-RU"/>
              </w:rPr>
              <w:t>Показатель надежности топливоснабжения источников тепла (Кт)</w:t>
            </w:r>
          </w:p>
        </w:tc>
        <w:tc>
          <w:tcPr>
            <w:tcW w:w="1382" w:type="dxa"/>
            <w:vAlign w:val="center"/>
          </w:tcPr>
          <w:p w:rsidR="006C3BB8" w:rsidRPr="006C3BB8" w:rsidRDefault="006C3BB8" w:rsidP="006C3BB8">
            <w:pPr>
              <w:jc w:val="center"/>
              <w:rPr>
                <w:rFonts w:ascii="Times New Roman" w:hAnsi="Times New Roman" w:cs="Times New Roman"/>
                <w:color w:val="000000"/>
                <w:sz w:val="26"/>
                <w:szCs w:val="26"/>
              </w:rPr>
            </w:pPr>
            <w:r w:rsidRPr="006C3BB8">
              <w:rPr>
                <w:rFonts w:ascii="Times New Roman" w:hAnsi="Times New Roman" w:cs="Times New Roman"/>
                <w:color w:val="000000"/>
                <w:sz w:val="26"/>
                <w:szCs w:val="26"/>
              </w:rPr>
              <w:t>1</w:t>
            </w:r>
          </w:p>
        </w:tc>
      </w:tr>
      <w:tr w:rsidR="006C3BB8" w:rsidTr="006C3BB8">
        <w:tc>
          <w:tcPr>
            <w:tcW w:w="8472" w:type="dxa"/>
            <w:vAlign w:val="center"/>
          </w:tcPr>
          <w:p w:rsidR="006C3BB8" w:rsidRDefault="006C3BB8" w:rsidP="006C3BB8">
            <w:pPr>
              <w:pStyle w:val="afe"/>
              <w:spacing w:line="240" w:lineRule="auto"/>
              <w:ind w:firstLine="0"/>
              <w:jc w:val="left"/>
              <w:rPr>
                <w:lang w:eastAsia="ru-RU"/>
              </w:rPr>
            </w:pPr>
            <w:r w:rsidRPr="00567E3A">
              <w:rPr>
                <w:lang w:eastAsia="ru-RU"/>
              </w:rPr>
              <w:t>Показатель соответствия тепловой мощности источников тепла и пропускной способности тепловых сетей фактическим тепловым нагрузкам потребителей</w:t>
            </w:r>
            <w:r>
              <w:rPr>
                <w:lang w:eastAsia="ru-RU"/>
              </w:rPr>
              <w:t xml:space="preserve"> </w:t>
            </w:r>
            <w:r w:rsidRPr="00567E3A">
              <w:rPr>
                <w:lang w:eastAsia="ru-RU"/>
              </w:rPr>
              <w:t>(Кб)</w:t>
            </w:r>
          </w:p>
        </w:tc>
        <w:tc>
          <w:tcPr>
            <w:tcW w:w="1382" w:type="dxa"/>
            <w:vAlign w:val="center"/>
          </w:tcPr>
          <w:p w:rsidR="006C3BB8" w:rsidRPr="006C3BB8" w:rsidRDefault="006C3BB8" w:rsidP="006C3BB8">
            <w:pPr>
              <w:jc w:val="center"/>
              <w:rPr>
                <w:rFonts w:ascii="Times New Roman" w:hAnsi="Times New Roman" w:cs="Times New Roman"/>
                <w:color w:val="000000"/>
                <w:sz w:val="26"/>
                <w:szCs w:val="26"/>
              </w:rPr>
            </w:pPr>
            <w:r w:rsidRPr="006C3BB8">
              <w:rPr>
                <w:rFonts w:ascii="Times New Roman" w:hAnsi="Times New Roman" w:cs="Times New Roman"/>
                <w:color w:val="000000"/>
                <w:sz w:val="26"/>
                <w:szCs w:val="26"/>
              </w:rPr>
              <w:t>1</w:t>
            </w:r>
          </w:p>
        </w:tc>
      </w:tr>
      <w:tr w:rsidR="006C3BB8" w:rsidTr="006C3BB8">
        <w:trPr>
          <w:trHeight w:val="653"/>
        </w:trPr>
        <w:tc>
          <w:tcPr>
            <w:tcW w:w="8472" w:type="dxa"/>
            <w:vAlign w:val="center"/>
          </w:tcPr>
          <w:p w:rsidR="006C3BB8" w:rsidRPr="00567E3A" w:rsidRDefault="006C3BB8" w:rsidP="006C3BB8">
            <w:pPr>
              <w:pStyle w:val="afe"/>
              <w:ind w:firstLine="0"/>
              <w:jc w:val="left"/>
              <w:rPr>
                <w:lang w:eastAsia="ru-RU"/>
              </w:rPr>
            </w:pPr>
            <w:r w:rsidRPr="00567E3A">
              <w:rPr>
                <w:lang w:eastAsia="ru-RU"/>
              </w:rPr>
              <w:t>Показатель уровня резервирования (Кр)</w:t>
            </w:r>
          </w:p>
        </w:tc>
        <w:tc>
          <w:tcPr>
            <w:tcW w:w="1382" w:type="dxa"/>
            <w:vAlign w:val="center"/>
          </w:tcPr>
          <w:p w:rsidR="006C3BB8" w:rsidRPr="006C3BB8" w:rsidRDefault="006C3BB8" w:rsidP="006C3BB8">
            <w:pPr>
              <w:jc w:val="center"/>
              <w:rPr>
                <w:rFonts w:ascii="Times New Roman" w:hAnsi="Times New Roman" w:cs="Times New Roman"/>
                <w:color w:val="000000"/>
                <w:sz w:val="26"/>
                <w:szCs w:val="26"/>
              </w:rPr>
            </w:pPr>
            <w:r w:rsidRPr="006C3BB8">
              <w:rPr>
                <w:rFonts w:ascii="Times New Roman" w:hAnsi="Times New Roman" w:cs="Times New Roman"/>
                <w:color w:val="000000"/>
                <w:sz w:val="26"/>
                <w:szCs w:val="26"/>
              </w:rPr>
              <w:t>1</w:t>
            </w:r>
          </w:p>
        </w:tc>
      </w:tr>
      <w:tr w:rsidR="006C3BB8" w:rsidTr="006C3BB8">
        <w:trPr>
          <w:trHeight w:val="691"/>
        </w:trPr>
        <w:tc>
          <w:tcPr>
            <w:tcW w:w="8472" w:type="dxa"/>
            <w:vAlign w:val="center"/>
          </w:tcPr>
          <w:p w:rsidR="006C3BB8" w:rsidRDefault="006C3BB8" w:rsidP="006C3BB8">
            <w:pPr>
              <w:pStyle w:val="afe"/>
              <w:ind w:firstLine="0"/>
              <w:jc w:val="left"/>
              <w:rPr>
                <w:lang w:eastAsia="ru-RU"/>
              </w:rPr>
            </w:pPr>
            <w:r w:rsidRPr="00567E3A">
              <w:rPr>
                <w:lang w:eastAsia="ru-RU"/>
              </w:rPr>
              <w:t>Показатель технического состояния тепловых сетей (Кс)</w:t>
            </w:r>
          </w:p>
        </w:tc>
        <w:tc>
          <w:tcPr>
            <w:tcW w:w="1382" w:type="dxa"/>
            <w:vAlign w:val="center"/>
          </w:tcPr>
          <w:p w:rsidR="006C3BB8" w:rsidRPr="006C3BB8" w:rsidRDefault="006C3BB8" w:rsidP="006C3BB8">
            <w:pPr>
              <w:jc w:val="center"/>
              <w:rPr>
                <w:rFonts w:ascii="Times New Roman" w:hAnsi="Times New Roman" w:cs="Times New Roman"/>
                <w:color w:val="000000"/>
                <w:sz w:val="26"/>
                <w:szCs w:val="26"/>
              </w:rPr>
            </w:pPr>
            <w:r w:rsidRPr="006C3BB8">
              <w:rPr>
                <w:rFonts w:ascii="Times New Roman" w:hAnsi="Times New Roman" w:cs="Times New Roman"/>
                <w:color w:val="000000"/>
                <w:sz w:val="26"/>
                <w:szCs w:val="26"/>
              </w:rPr>
              <w:t>0,5</w:t>
            </w:r>
          </w:p>
        </w:tc>
      </w:tr>
      <w:tr w:rsidR="006C3BB8" w:rsidTr="006C3BB8">
        <w:trPr>
          <w:trHeight w:val="700"/>
        </w:trPr>
        <w:tc>
          <w:tcPr>
            <w:tcW w:w="8472" w:type="dxa"/>
            <w:vAlign w:val="center"/>
          </w:tcPr>
          <w:p w:rsidR="006C3BB8" w:rsidRDefault="006C3BB8" w:rsidP="006C3BB8">
            <w:pPr>
              <w:pStyle w:val="afe"/>
              <w:ind w:firstLine="0"/>
              <w:jc w:val="left"/>
              <w:rPr>
                <w:lang w:eastAsia="ru-RU"/>
              </w:rPr>
            </w:pPr>
            <w:r w:rsidRPr="00567E3A">
              <w:rPr>
                <w:lang w:eastAsia="ru-RU"/>
              </w:rPr>
              <w:t>Показатель интенсивности отказов тепловых сетей (Котк)</w:t>
            </w:r>
          </w:p>
        </w:tc>
        <w:tc>
          <w:tcPr>
            <w:tcW w:w="1382" w:type="dxa"/>
            <w:vAlign w:val="center"/>
          </w:tcPr>
          <w:p w:rsidR="006C3BB8" w:rsidRPr="006C3BB8" w:rsidRDefault="006C3BB8" w:rsidP="006C3BB8">
            <w:pPr>
              <w:jc w:val="center"/>
              <w:rPr>
                <w:rFonts w:ascii="Times New Roman" w:hAnsi="Times New Roman" w:cs="Times New Roman"/>
                <w:color w:val="000000"/>
                <w:sz w:val="26"/>
                <w:szCs w:val="26"/>
              </w:rPr>
            </w:pPr>
            <w:r w:rsidRPr="006C3BB8">
              <w:rPr>
                <w:rFonts w:ascii="Times New Roman" w:hAnsi="Times New Roman" w:cs="Times New Roman"/>
                <w:color w:val="000000"/>
                <w:sz w:val="26"/>
                <w:szCs w:val="26"/>
              </w:rPr>
              <w:t>0,8</w:t>
            </w:r>
          </w:p>
        </w:tc>
      </w:tr>
      <w:tr w:rsidR="006C3BB8" w:rsidTr="006C3BB8">
        <w:trPr>
          <w:trHeight w:val="697"/>
        </w:trPr>
        <w:tc>
          <w:tcPr>
            <w:tcW w:w="8472" w:type="dxa"/>
            <w:vAlign w:val="center"/>
          </w:tcPr>
          <w:p w:rsidR="006C3BB8" w:rsidRDefault="006C3BB8" w:rsidP="006C3BB8">
            <w:pPr>
              <w:pStyle w:val="afe"/>
              <w:ind w:firstLine="0"/>
              <w:jc w:val="left"/>
              <w:rPr>
                <w:lang w:eastAsia="ru-RU"/>
              </w:rPr>
            </w:pPr>
            <w:r w:rsidRPr="00567E3A">
              <w:rPr>
                <w:lang w:eastAsia="ru-RU"/>
              </w:rPr>
              <w:t>Показатель относительного недоотпуска тепла (Кнед)</w:t>
            </w:r>
          </w:p>
        </w:tc>
        <w:tc>
          <w:tcPr>
            <w:tcW w:w="1382" w:type="dxa"/>
            <w:vAlign w:val="center"/>
          </w:tcPr>
          <w:p w:rsidR="006C3BB8" w:rsidRPr="006C3BB8" w:rsidRDefault="006C3BB8" w:rsidP="006C3BB8">
            <w:pPr>
              <w:jc w:val="center"/>
              <w:rPr>
                <w:rFonts w:ascii="Times New Roman" w:hAnsi="Times New Roman" w:cs="Times New Roman"/>
                <w:color w:val="000000"/>
                <w:sz w:val="26"/>
                <w:szCs w:val="26"/>
              </w:rPr>
            </w:pPr>
            <w:r w:rsidRPr="006C3BB8">
              <w:rPr>
                <w:rFonts w:ascii="Times New Roman" w:hAnsi="Times New Roman" w:cs="Times New Roman"/>
                <w:color w:val="000000"/>
                <w:sz w:val="26"/>
                <w:szCs w:val="26"/>
              </w:rPr>
              <w:t>0,8</w:t>
            </w:r>
          </w:p>
        </w:tc>
      </w:tr>
      <w:tr w:rsidR="006C3BB8" w:rsidTr="006C3BB8">
        <w:trPr>
          <w:trHeight w:val="707"/>
        </w:trPr>
        <w:tc>
          <w:tcPr>
            <w:tcW w:w="8472" w:type="dxa"/>
            <w:vAlign w:val="center"/>
          </w:tcPr>
          <w:p w:rsidR="006C3BB8" w:rsidRDefault="006C3BB8" w:rsidP="006C3BB8">
            <w:pPr>
              <w:pStyle w:val="afe"/>
              <w:ind w:firstLine="0"/>
              <w:jc w:val="left"/>
              <w:rPr>
                <w:lang w:eastAsia="ru-RU"/>
              </w:rPr>
            </w:pPr>
            <w:r w:rsidRPr="00567E3A">
              <w:rPr>
                <w:lang w:eastAsia="ru-RU"/>
              </w:rPr>
              <w:t>Показатель качества теплоснабжения (Кж)</w:t>
            </w:r>
          </w:p>
        </w:tc>
        <w:tc>
          <w:tcPr>
            <w:tcW w:w="1382" w:type="dxa"/>
            <w:vAlign w:val="center"/>
          </w:tcPr>
          <w:p w:rsidR="006C3BB8" w:rsidRPr="006C3BB8" w:rsidRDefault="006C3BB8" w:rsidP="006C3BB8">
            <w:pPr>
              <w:jc w:val="center"/>
              <w:rPr>
                <w:rFonts w:ascii="Times New Roman" w:hAnsi="Times New Roman" w:cs="Times New Roman"/>
                <w:color w:val="000000"/>
                <w:sz w:val="26"/>
                <w:szCs w:val="26"/>
              </w:rPr>
            </w:pPr>
            <w:r w:rsidRPr="006C3BB8">
              <w:rPr>
                <w:rFonts w:ascii="Times New Roman" w:hAnsi="Times New Roman" w:cs="Times New Roman"/>
                <w:color w:val="000000"/>
                <w:sz w:val="26"/>
                <w:szCs w:val="26"/>
              </w:rPr>
              <w:t>0,8</w:t>
            </w:r>
          </w:p>
        </w:tc>
      </w:tr>
      <w:tr w:rsidR="00567E3A" w:rsidTr="006C3BB8">
        <w:trPr>
          <w:trHeight w:val="702"/>
        </w:trPr>
        <w:tc>
          <w:tcPr>
            <w:tcW w:w="8472" w:type="dxa"/>
            <w:vAlign w:val="center"/>
          </w:tcPr>
          <w:p w:rsidR="00567E3A" w:rsidRDefault="00567E3A" w:rsidP="006C3BB8">
            <w:pPr>
              <w:pStyle w:val="afe"/>
              <w:ind w:firstLine="0"/>
              <w:jc w:val="left"/>
              <w:rPr>
                <w:lang w:eastAsia="ru-RU"/>
              </w:rPr>
            </w:pPr>
            <w:r w:rsidRPr="00567E3A">
              <w:rPr>
                <w:lang w:eastAsia="ru-RU"/>
              </w:rPr>
              <w:t>Показатель надежности конкретной системы теплоснабжения (Кнад)</w:t>
            </w:r>
          </w:p>
        </w:tc>
        <w:tc>
          <w:tcPr>
            <w:tcW w:w="1382" w:type="dxa"/>
            <w:vAlign w:val="center"/>
          </w:tcPr>
          <w:p w:rsidR="00567E3A" w:rsidRPr="006C3BB8" w:rsidRDefault="006C3BB8" w:rsidP="006C3BB8">
            <w:pPr>
              <w:jc w:val="center"/>
              <w:rPr>
                <w:rFonts w:ascii="Times New Roman" w:hAnsi="Times New Roman" w:cs="Times New Roman"/>
                <w:color w:val="000000"/>
                <w:sz w:val="26"/>
                <w:szCs w:val="26"/>
              </w:rPr>
            </w:pPr>
            <w:r w:rsidRPr="006C3BB8">
              <w:rPr>
                <w:rFonts w:ascii="Times New Roman" w:hAnsi="Times New Roman" w:cs="Times New Roman"/>
                <w:color w:val="000000"/>
                <w:sz w:val="26"/>
                <w:szCs w:val="26"/>
              </w:rPr>
              <w:t>0,84</w:t>
            </w:r>
          </w:p>
        </w:tc>
      </w:tr>
    </w:tbl>
    <w:p w:rsidR="00567E3A" w:rsidRDefault="00567E3A" w:rsidP="00567E3A">
      <w:pPr>
        <w:pStyle w:val="afe"/>
        <w:rPr>
          <w:lang w:eastAsia="ru-RU"/>
        </w:rPr>
      </w:pPr>
    </w:p>
    <w:p w:rsidR="00FC17A3" w:rsidRDefault="00054C81" w:rsidP="00B01CEE">
      <w:pPr>
        <w:pStyle w:val="10"/>
      </w:pPr>
      <w:bookmarkStart w:id="274" w:name="_Toc373081388"/>
      <w:r>
        <w:lastRenderedPageBreak/>
        <w:t>Обоснование и</w:t>
      </w:r>
      <w:r w:rsidR="00FC17A3" w:rsidRPr="00FC17A3">
        <w:t>нвестици</w:t>
      </w:r>
      <w:r>
        <w:t>й</w:t>
      </w:r>
      <w:r w:rsidR="00FC17A3" w:rsidRPr="00FC17A3">
        <w:t xml:space="preserve"> в строительство, реконструкцию и техническое перевооружение</w:t>
      </w:r>
      <w:bookmarkEnd w:id="274"/>
    </w:p>
    <w:p w:rsidR="00054C81" w:rsidRDefault="00054C81" w:rsidP="00054C81">
      <w:pPr>
        <w:pStyle w:val="afe"/>
      </w:pPr>
      <w:r>
        <w:t xml:space="preserve">Глава «Обоснование инвестиций в строительство, реконструкцию и техническое перевооружение» разработана в соответствии с требованиями п.48 Постановления Правительства РФ от 22.02.2012 № 154 «О требованиях к схемам теплоснабжения, порядку их разработки и утверждения». </w:t>
      </w:r>
    </w:p>
    <w:p w:rsidR="00054C81" w:rsidRDefault="00054C81" w:rsidP="00054C81">
      <w:pPr>
        <w:pStyle w:val="afe"/>
      </w:pPr>
      <w:r>
        <w:t>В данной главе отражены следующие вопросы:</w:t>
      </w:r>
    </w:p>
    <w:p w:rsidR="00054C81" w:rsidRDefault="00054C81" w:rsidP="00054C81">
      <w:pPr>
        <w:pStyle w:val="afe"/>
      </w:pPr>
      <w:r>
        <w:t>а) выполнена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 г. Заозерска;</w:t>
      </w:r>
    </w:p>
    <w:p w:rsidR="00054C81" w:rsidRDefault="00054C81" w:rsidP="00054C81">
      <w:pPr>
        <w:pStyle w:val="afe"/>
      </w:pPr>
      <w:r>
        <w:t>б) приведены предложения по источникам инвестиций, обеспечивающих финансовые потребности для развития системы теплоснабжения города;</w:t>
      </w:r>
    </w:p>
    <w:p w:rsidR="00054C81" w:rsidRDefault="00054C81" w:rsidP="00054C81">
      <w:pPr>
        <w:pStyle w:val="afe"/>
      </w:pPr>
      <w:r>
        <w:t>в) выполнены расчеты эффективности инвестиций в мероприятия по развитию системы теплоснабжения г. Заозерска;</w:t>
      </w:r>
    </w:p>
    <w:p w:rsidR="006D6DCA" w:rsidRDefault="00054C81" w:rsidP="00054C81">
      <w:pPr>
        <w:pStyle w:val="afe"/>
      </w:pPr>
      <w:r>
        <w:t>г) проведены расчеты ценовых последствий для потребителей при реализации мероприятий развития системы теплоснабжения г. Заозерска</w:t>
      </w:r>
      <w:proofErr w:type="gramStart"/>
      <w:r>
        <w:t xml:space="preserve"> .</w:t>
      </w:r>
      <w:proofErr w:type="gramEnd"/>
    </w:p>
    <w:p w:rsidR="006D6DCA" w:rsidRDefault="006D6DCA" w:rsidP="00ED54B6">
      <w:pPr>
        <w:pStyle w:val="110"/>
      </w:pPr>
      <w:bookmarkStart w:id="275" w:name="_Toc373081389"/>
      <w:r>
        <w:rPr>
          <w:lang w:eastAsia="ru-RU"/>
        </w:rPr>
        <w:t>О</w:t>
      </w:r>
      <w:r w:rsidRPr="007156DF">
        <w:rPr>
          <w:lang w:eastAsia="ru-RU"/>
        </w:rPr>
        <w:t>ценк</w:t>
      </w:r>
      <w:r>
        <w:rPr>
          <w:lang w:eastAsia="ru-RU"/>
        </w:rPr>
        <w:t>а</w:t>
      </w:r>
      <w:r w:rsidRPr="007156DF">
        <w:rPr>
          <w:lang w:eastAsia="ru-RU"/>
        </w:rPr>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275"/>
    </w:p>
    <w:p w:rsidR="00054C81" w:rsidRDefault="00054C81" w:rsidP="00054C81">
      <w:pPr>
        <w:pStyle w:val="afe"/>
      </w:pPr>
      <w:r>
        <w:t>В соответствии с главами 6, 7 обосновывающих материалов в качестве основных мероприятий по развитию системы теплоснабжения в г. Заозерске предусматриваются:</w:t>
      </w:r>
    </w:p>
    <w:p w:rsidR="00054C81" w:rsidRDefault="00054C81" w:rsidP="00054C81">
      <w:pPr>
        <w:pStyle w:val="afe"/>
        <w:tabs>
          <w:tab w:val="left" w:pos="1134"/>
        </w:tabs>
      </w:pPr>
      <w:r>
        <w:t>1.</w:t>
      </w:r>
      <w:r>
        <w:tab/>
        <w:t xml:space="preserve">Строительство </w:t>
      </w:r>
      <w:r w:rsidR="00211DFA">
        <w:t>нового источника</w:t>
      </w:r>
      <w:r>
        <w:t xml:space="preserve"> теплоснабжения по вариантам:</w:t>
      </w:r>
    </w:p>
    <w:p w:rsidR="00054C81" w:rsidRDefault="00054C81" w:rsidP="00054C81">
      <w:pPr>
        <w:pStyle w:val="afe"/>
        <w:tabs>
          <w:tab w:val="left" w:pos="1701"/>
        </w:tabs>
        <w:ind w:firstLine="1276"/>
      </w:pPr>
      <w:r>
        <w:t>1.1</w:t>
      </w:r>
      <w:r>
        <w:tab/>
      </w:r>
      <w:r w:rsidR="00211DFA">
        <w:t>Строительство 2-ух водогрейных котельных на угле;</w:t>
      </w:r>
    </w:p>
    <w:p w:rsidR="00211DFA" w:rsidRDefault="00054C81" w:rsidP="00211DFA">
      <w:pPr>
        <w:pStyle w:val="afe"/>
        <w:tabs>
          <w:tab w:val="left" w:pos="1701"/>
        </w:tabs>
        <w:ind w:firstLine="1276"/>
      </w:pPr>
      <w:r>
        <w:t>1.2</w:t>
      </w:r>
      <w:r>
        <w:tab/>
      </w:r>
      <w:r w:rsidR="00211DFA">
        <w:t>Строительство 2-ух водогрейных котельных на сжиженном газе;</w:t>
      </w:r>
    </w:p>
    <w:p w:rsidR="00054C81" w:rsidRDefault="00054C81" w:rsidP="00054C81">
      <w:pPr>
        <w:pStyle w:val="afe"/>
        <w:tabs>
          <w:tab w:val="left" w:pos="1701"/>
        </w:tabs>
        <w:ind w:firstLine="1276"/>
      </w:pPr>
      <w:r>
        <w:t>1.3</w:t>
      </w:r>
      <w:r>
        <w:tab/>
      </w:r>
      <w:r w:rsidR="00211DFA">
        <w:t>Установка электрокотлов каждому потребителю</w:t>
      </w:r>
      <w:r>
        <w:t>;</w:t>
      </w:r>
    </w:p>
    <w:p w:rsidR="00054C81" w:rsidRDefault="00054C81" w:rsidP="00054C81">
      <w:pPr>
        <w:pStyle w:val="afe"/>
        <w:tabs>
          <w:tab w:val="left" w:pos="1134"/>
        </w:tabs>
      </w:pPr>
      <w:r>
        <w:t>2.</w:t>
      </w:r>
      <w:r>
        <w:tab/>
        <w:t>Перекладка тепловых сетей;</w:t>
      </w:r>
    </w:p>
    <w:p w:rsidR="006D6DCA" w:rsidRDefault="00054C81" w:rsidP="00054C81">
      <w:pPr>
        <w:pStyle w:val="afe"/>
        <w:tabs>
          <w:tab w:val="left" w:pos="1134"/>
        </w:tabs>
      </w:pPr>
      <w:r>
        <w:t>3.</w:t>
      </w:r>
      <w:r>
        <w:tab/>
      </w:r>
      <w:r w:rsidR="00AA648C">
        <w:t>Техническое перевооружение ИТП</w:t>
      </w:r>
      <w:r>
        <w:t>.</w:t>
      </w:r>
    </w:p>
    <w:p w:rsidR="00054C81" w:rsidRPr="007F4D99" w:rsidRDefault="00054C81" w:rsidP="00054C81">
      <w:pPr>
        <w:pStyle w:val="111"/>
      </w:pPr>
      <w:bookmarkStart w:id="276" w:name="_Toc373081390"/>
      <w:r w:rsidRPr="007F4D99">
        <w:lastRenderedPageBreak/>
        <w:t xml:space="preserve">Оценка </w:t>
      </w:r>
      <w:r w:rsidRPr="00054C81">
        <w:t>капитальных</w:t>
      </w:r>
      <w:r>
        <w:t xml:space="preserve"> вложений </w:t>
      </w:r>
      <w:r w:rsidR="00211DFA">
        <w:t>на строительство 2-ух котельных на угле</w:t>
      </w:r>
      <w:bookmarkEnd w:id="276"/>
    </w:p>
    <w:p w:rsidR="00054C81" w:rsidRDefault="00054C81" w:rsidP="00054C81">
      <w:pPr>
        <w:pStyle w:val="afe"/>
        <w:tabs>
          <w:tab w:val="left" w:pos="993"/>
        </w:tabs>
        <w:ind w:firstLine="851"/>
      </w:pPr>
      <w:r w:rsidRPr="00720177">
        <w:t xml:space="preserve">Необходимость технического перевооружения существующей котельной № 53 обусловлена физическим и моральным износом ее оборудования. Паровые котлы ДКВР-10/13 №1, №2, №3, №4 и №6 и водогрейный котел КВГМ-20-150 № 3 были введены в эксплуатацию более 25 лет назад. В качестве топлива на существующей котельной используется флотский мазут марки ф-5. </w:t>
      </w:r>
    </w:p>
    <w:p w:rsidR="00054C81" w:rsidRPr="00720177" w:rsidRDefault="00054C81" w:rsidP="00054C81">
      <w:pPr>
        <w:pStyle w:val="afe"/>
        <w:tabs>
          <w:tab w:val="left" w:pos="993"/>
        </w:tabs>
        <w:ind w:firstLine="851"/>
      </w:pPr>
      <w:r w:rsidRPr="00720177">
        <w:t xml:space="preserve">Схемой теплоснабжения предусматривается </w:t>
      </w:r>
      <w:r w:rsidR="00211DFA">
        <w:t>переключение нагрузок (жилищный фонд, социально значимые и бытовые потребители) на 2 новых котельных, которые находятся в противоположных концах города с реализацией кольцевой схемы теплоснабжение.</w:t>
      </w:r>
      <w:r w:rsidRPr="00720177">
        <w:t xml:space="preserve"> </w:t>
      </w:r>
    </w:p>
    <w:p w:rsidR="00054C81" w:rsidRPr="00720177" w:rsidRDefault="00054C81" w:rsidP="00054C81">
      <w:pPr>
        <w:pStyle w:val="afe"/>
        <w:tabs>
          <w:tab w:val="left" w:pos="993"/>
        </w:tabs>
        <w:ind w:firstLine="851"/>
      </w:pPr>
      <w:r w:rsidRPr="00720177">
        <w:t xml:space="preserve">Определение капиталовложений в </w:t>
      </w:r>
      <w:r w:rsidR="00211DFA">
        <w:t>строительство</w:t>
      </w:r>
      <w:r>
        <w:t xml:space="preserve"> котельной выполнено, руководствуясь </w:t>
      </w:r>
      <w:r w:rsidR="00211DFA">
        <w:t>технико-коммерческим предложением от Поставщика блочно-модульных твердотопливных котельных</w:t>
      </w:r>
    </w:p>
    <w:p w:rsidR="00054C81" w:rsidRDefault="00211DFA" w:rsidP="00054C81">
      <w:pPr>
        <w:pStyle w:val="afe"/>
        <w:tabs>
          <w:tab w:val="left" w:pos="993"/>
        </w:tabs>
        <w:ind w:firstLine="851"/>
      </w:pPr>
      <w:r>
        <w:t>Объем капитальных затрат на строительство двух новых источников оценивается в 210 248 000,00 рублей (ТКП – в приложении)</w:t>
      </w:r>
    </w:p>
    <w:p w:rsidR="00211DFA" w:rsidRPr="007F4D99" w:rsidRDefault="00211DFA" w:rsidP="009420F6">
      <w:pPr>
        <w:pStyle w:val="111"/>
      </w:pPr>
      <w:bookmarkStart w:id="277" w:name="_Toc373081391"/>
      <w:r w:rsidRPr="007F4D99">
        <w:t xml:space="preserve">Оценка </w:t>
      </w:r>
      <w:r w:rsidRPr="00054C81">
        <w:t>капитальных</w:t>
      </w:r>
      <w:r>
        <w:t xml:space="preserve"> вложений на строительство 2-ух котельных на сжиженном газе</w:t>
      </w:r>
      <w:bookmarkEnd w:id="277"/>
    </w:p>
    <w:p w:rsidR="00211DFA" w:rsidRDefault="00054C81" w:rsidP="00211DFA">
      <w:pPr>
        <w:pStyle w:val="afe"/>
        <w:tabs>
          <w:tab w:val="left" w:pos="993"/>
        </w:tabs>
        <w:ind w:firstLine="851"/>
      </w:pPr>
      <w:r>
        <w:t xml:space="preserve">Для определения объема необходимых инвестиций в строительство </w:t>
      </w:r>
      <w:r w:rsidR="00211DFA">
        <w:t>2-ух источников, работающих на сжиженном газе, использована информация о стоимости блочно-модульных котельных (</w:t>
      </w:r>
      <w:hyperlink r:id="rId63" w:history="1">
        <w:r w:rsidR="00211DFA" w:rsidRPr="00A36B61">
          <w:rPr>
            <w:rStyle w:val="afffa"/>
          </w:rPr>
          <w:t>http://www.kotelnye-tku.ru</w:t>
        </w:r>
      </w:hyperlink>
      <w:r w:rsidR="00211DFA">
        <w:t>).</w:t>
      </w:r>
    </w:p>
    <w:p w:rsidR="00211DFA" w:rsidRDefault="00211DFA" w:rsidP="00211DFA">
      <w:pPr>
        <w:pStyle w:val="afe"/>
        <w:tabs>
          <w:tab w:val="left" w:pos="993"/>
        </w:tabs>
        <w:ind w:firstLine="851"/>
      </w:pPr>
      <w:r>
        <w:t xml:space="preserve">Объем капитальных затрат на строительство двух новых источников оценивается в 80 000 000,00 </w:t>
      </w:r>
      <w:r w:rsidR="009A6B9A">
        <w:t>рублей</w:t>
      </w:r>
      <w:r>
        <w:t xml:space="preserve">. </w:t>
      </w:r>
    </w:p>
    <w:p w:rsidR="00054C81" w:rsidRDefault="00054C81" w:rsidP="00054C81">
      <w:pPr>
        <w:pStyle w:val="111"/>
      </w:pPr>
      <w:bookmarkStart w:id="278" w:name="_Toc373081392"/>
      <w:r w:rsidRPr="007F4D99">
        <w:t xml:space="preserve">Оценка </w:t>
      </w:r>
      <w:r>
        <w:t xml:space="preserve">капитальных вложений в </w:t>
      </w:r>
      <w:r w:rsidR="00211DFA">
        <w:t>установку электрокотлов</w:t>
      </w:r>
      <w:bookmarkEnd w:id="278"/>
    </w:p>
    <w:p w:rsidR="00054C81" w:rsidRDefault="00054C81" w:rsidP="00211DFA">
      <w:pPr>
        <w:pStyle w:val="afe"/>
        <w:tabs>
          <w:tab w:val="left" w:pos="993"/>
        </w:tabs>
        <w:ind w:firstLine="851"/>
      </w:pPr>
      <w:proofErr w:type="gramStart"/>
      <w:r>
        <w:t xml:space="preserve">Стоимость капитальных вложений в </w:t>
      </w:r>
      <w:r w:rsidR="00211DFA">
        <w:t>установку электрокотлов определена как среднерыночной стоимости оборудования, стоимости проектных, СМР и ПНР</w:t>
      </w:r>
      <w:r>
        <w:t>.</w:t>
      </w:r>
      <w:proofErr w:type="gramEnd"/>
    </w:p>
    <w:p w:rsidR="00211DFA" w:rsidRDefault="00211DFA" w:rsidP="00211DFA">
      <w:pPr>
        <w:pStyle w:val="afe"/>
        <w:tabs>
          <w:tab w:val="left" w:pos="993"/>
        </w:tabs>
        <w:ind w:firstLine="851"/>
      </w:pPr>
      <w:r>
        <w:t>Объем капитальных затрат на строительство двух новых источников оценивается в 28 000 000,00 рублей</w:t>
      </w:r>
      <w:r w:rsidR="009A6B9A">
        <w:t>.</w:t>
      </w:r>
    </w:p>
    <w:p w:rsidR="00211DFA" w:rsidRPr="00704550" w:rsidRDefault="00211DFA" w:rsidP="00211DFA">
      <w:pPr>
        <w:pStyle w:val="afe"/>
        <w:tabs>
          <w:tab w:val="left" w:pos="993"/>
        </w:tabs>
        <w:ind w:firstLine="851"/>
      </w:pPr>
    </w:p>
    <w:p w:rsidR="00054C81" w:rsidRDefault="00054C81" w:rsidP="00054C81">
      <w:pPr>
        <w:pStyle w:val="111"/>
      </w:pPr>
      <w:bookmarkStart w:id="279" w:name="_Toc373081393"/>
      <w:r w:rsidRPr="007F4D99">
        <w:lastRenderedPageBreak/>
        <w:t xml:space="preserve">Оценка </w:t>
      </w:r>
      <w:r>
        <w:t>капитальных вложений в перекладку тепловых сетей</w:t>
      </w:r>
      <w:bookmarkEnd w:id="279"/>
    </w:p>
    <w:p w:rsidR="00054C81" w:rsidRPr="00E34019" w:rsidRDefault="00054C81" w:rsidP="00054C81">
      <w:pPr>
        <w:pStyle w:val="afe"/>
        <w:tabs>
          <w:tab w:val="left" w:pos="993"/>
        </w:tabs>
        <w:ind w:firstLine="851"/>
      </w:pPr>
      <w:r>
        <w:t xml:space="preserve">Схемой теплоснабжения г. Заозерска предусматривается перекладка </w:t>
      </w:r>
      <w:r w:rsidRPr="00E34019">
        <w:t>13</w:t>
      </w:r>
      <w:r>
        <w:t> </w:t>
      </w:r>
      <w:r w:rsidR="009420F6">
        <w:t xml:space="preserve">045,2 м тепловых сетей и прокладка 250 м нового трубопровода (от системы теплоснабжения до новой котельной). </w:t>
      </w:r>
    </w:p>
    <w:p w:rsidR="00054C81" w:rsidRDefault="00054C81" w:rsidP="00054C81">
      <w:pPr>
        <w:pStyle w:val="afe"/>
        <w:tabs>
          <w:tab w:val="left" w:pos="993"/>
        </w:tabs>
        <w:ind w:firstLine="851"/>
      </w:pPr>
      <w:r w:rsidRPr="00E34019">
        <w:t>Оценка объема капитальных вложений, необходимых для реализации</w:t>
      </w:r>
      <w:r>
        <w:t xml:space="preserve"> мероприятий по перекладке тепловых сетей в г.Заозерске, выполнена с использованием укрупненных нормативов цены строительства НЦС 81-02-13-2012 «Наружные тепловые сети», утвержденных приказом Министерства регионального развития РФ № 643 от 30.12.2011.</w:t>
      </w:r>
    </w:p>
    <w:p w:rsidR="00054C81" w:rsidRDefault="00054C81" w:rsidP="00054C81">
      <w:pPr>
        <w:pStyle w:val="afe"/>
        <w:tabs>
          <w:tab w:val="left" w:pos="993"/>
        </w:tabs>
        <w:ind w:firstLine="851"/>
      </w:pPr>
      <w:r>
        <w:t xml:space="preserve">НЦС </w:t>
      </w:r>
      <w:proofErr w:type="gramStart"/>
      <w:r>
        <w:t>рассчитаны</w:t>
      </w:r>
      <w:proofErr w:type="gramEnd"/>
      <w:r>
        <w:t xml:space="preserve"> в ценах на 1 января 2012 года для базового района Московская область.</w:t>
      </w:r>
    </w:p>
    <w:p w:rsidR="00054C81" w:rsidRDefault="00054C81" w:rsidP="00054C81">
      <w:pPr>
        <w:pStyle w:val="afe"/>
        <w:tabs>
          <w:tab w:val="left" w:pos="993"/>
        </w:tabs>
        <w:ind w:firstLine="851"/>
      </w:pPr>
      <w:r>
        <w:t>Укрупненные нормативы представляют собой объем денежных средств, необходимый и достаточный для строительства 1 км наружных тепловых сетей.</w:t>
      </w:r>
    </w:p>
    <w:p w:rsidR="00054C81" w:rsidRDefault="00054C81" w:rsidP="00054C81">
      <w:pPr>
        <w:pStyle w:val="afe"/>
        <w:tabs>
          <w:tab w:val="left" w:pos="993"/>
        </w:tabs>
        <w:ind w:firstLine="851"/>
      </w:pPr>
      <w:r>
        <w:t>Стоимостные показатели в НЦС приведены на 1 км двухтрубной теплотрассы.</w:t>
      </w:r>
    </w:p>
    <w:p w:rsidR="00054C81" w:rsidRDefault="00054C81" w:rsidP="00054C81">
      <w:pPr>
        <w:pStyle w:val="afe"/>
        <w:tabs>
          <w:tab w:val="left" w:pos="993"/>
        </w:tabs>
        <w:ind w:firstLine="851"/>
      </w:pPr>
      <w:r>
        <w:t>В показателях стоимости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тепловых сетей в нормальных (стандартных) условиях, не осложненных внешними факторами.</w:t>
      </w:r>
    </w:p>
    <w:p w:rsidR="00054C81" w:rsidRDefault="00054C81" w:rsidP="00054C81">
      <w:pPr>
        <w:pStyle w:val="afe"/>
        <w:tabs>
          <w:tab w:val="left" w:pos="993"/>
        </w:tabs>
        <w:ind w:firstLine="851"/>
      </w:pPr>
      <w:r>
        <w:t>Нормативы разработаны на основе ресурсно-технологических моделей, в основу которых положена проектно-сметная документация по объектам-представителям. Проектно-сметная документация объектов-представителей имеет положительное заключение государственной экспертизы и разработана в соответствии с действующими нормами проектирования.</w:t>
      </w:r>
    </w:p>
    <w:p w:rsidR="00054C81" w:rsidRDefault="00054C81" w:rsidP="00054C81">
      <w:pPr>
        <w:pStyle w:val="afe"/>
        <w:tabs>
          <w:tab w:val="left" w:pos="993"/>
        </w:tabs>
        <w:ind w:firstLine="851"/>
      </w:pPr>
      <w:proofErr w:type="gramStart"/>
      <w:r>
        <w:t>Приведенные показатели предусматривают стоимость строительных материалов, затраты на оплату труда рабочих и эксплуатацию строительных машин и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w:t>
      </w:r>
      <w:proofErr w:type="gramEnd"/>
      <w:r>
        <w:t xml:space="preserve"> проектным решениям, расходы на страхование строительных рисков, затраты на проектно-изыскательские работы и </w:t>
      </w:r>
      <w:r>
        <w:lastRenderedPageBreak/>
        <w:t>экспертизу проекта, содержание службы заказчика строительства и строительный контроль, резерв средств на непредвиденные расходы.</w:t>
      </w:r>
    </w:p>
    <w:p w:rsidR="00054C81" w:rsidRDefault="00054C81" w:rsidP="00054C81">
      <w:pPr>
        <w:pStyle w:val="afe"/>
        <w:tabs>
          <w:tab w:val="left" w:pos="993"/>
        </w:tabs>
        <w:ind w:firstLine="851"/>
      </w:pPr>
      <w:r>
        <w:t>Стоимость материалов учитывает все расходы (отпускные цены, наценки снабженческо-сбытовых организаций расходы на тару, упаковку и реквизит, транспортные, погрузочно-разгрузочные работы и заготовительно-складские расходы), связанные с доставкой материалов, изделий, конструкций от баз (складов) организаций-подрядчиков или организаций-поставщиков до приобъектного склада строительства.</w:t>
      </w:r>
    </w:p>
    <w:p w:rsidR="00054C81" w:rsidRDefault="00054C81" w:rsidP="00054C81">
      <w:pPr>
        <w:pStyle w:val="afe"/>
        <w:tabs>
          <w:tab w:val="left" w:pos="993"/>
        </w:tabs>
        <w:ind w:firstLine="851"/>
      </w:pPr>
      <w:r>
        <w:t>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w:t>
      </w:r>
    </w:p>
    <w:p w:rsidR="00054C81" w:rsidRDefault="00054C81" w:rsidP="00054C81">
      <w:pPr>
        <w:pStyle w:val="afe"/>
        <w:tabs>
          <w:tab w:val="left" w:pos="993"/>
        </w:tabs>
        <w:ind w:firstLine="851"/>
      </w:pPr>
      <w:proofErr w:type="gramStart"/>
      <w:r>
        <w:t>Для приведения стоимости капитальных вложений к ценам 3 кв.2013 г. для региона Мурманской области использованы «Индексы изменения сметной стоимости строительно-монтажных и пуско-наладочных работ» для внешних инженерных сетей теплоснабжения на 3 кв.2013 г. и 1 кв. 2012 г. в соответствии с письмами Минрегиона России №13478-СД/10 от 29.07.2013 и №4122-ИП/08 от 28.01.2012 г. соответственно.</w:t>
      </w:r>
      <w:proofErr w:type="gramEnd"/>
    </w:p>
    <w:p w:rsidR="009420F6" w:rsidRDefault="009420F6" w:rsidP="00054C81">
      <w:pPr>
        <w:pStyle w:val="afe"/>
        <w:tabs>
          <w:tab w:val="left" w:pos="993"/>
        </w:tabs>
        <w:ind w:firstLine="851"/>
      </w:pPr>
      <w:r>
        <w:t>Также учитывалась разница стоимости прокладки стальных трубопроводов и трубопроводов из композитных материалов по данным компании-производителя.</w:t>
      </w:r>
    </w:p>
    <w:p w:rsidR="00054C81" w:rsidRDefault="00054C81" w:rsidP="00054C81">
      <w:pPr>
        <w:pStyle w:val="afe"/>
        <w:tabs>
          <w:tab w:val="left" w:pos="993"/>
        </w:tabs>
        <w:ind w:firstLine="851"/>
      </w:pPr>
      <w:r>
        <w:t xml:space="preserve">Расчет капитальных вложений в мероприятия по перекладке тепловых сетей приведен в таблице </w:t>
      </w:r>
      <w:r w:rsidR="00C85918">
        <w:t>3</w:t>
      </w:r>
      <w:r>
        <w:t>1.</w:t>
      </w:r>
    </w:p>
    <w:p w:rsidR="00054C81" w:rsidRDefault="00054C81" w:rsidP="00054C81">
      <w:pPr>
        <w:pStyle w:val="afe"/>
        <w:tabs>
          <w:tab w:val="left" w:pos="993"/>
        </w:tabs>
        <w:ind w:firstLine="851"/>
      </w:pPr>
      <w:r>
        <w:t>Таким образом, общий объем инвестиций в мероприятия по перекладке тепловых сетей в г.</w:t>
      </w:r>
      <w:r w:rsidR="009420F6">
        <w:t xml:space="preserve"> </w:t>
      </w:r>
      <w:r>
        <w:t xml:space="preserve">Заозерске составит </w:t>
      </w:r>
      <w:r w:rsidR="009420F6">
        <w:t>182 454 870,00</w:t>
      </w:r>
      <w:r>
        <w:t xml:space="preserve"> </w:t>
      </w:r>
      <w:r w:rsidR="009420F6">
        <w:t>рублей</w:t>
      </w:r>
      <w:r>
        <w:t xml:space="preserve"> (в ценах 2013 г</w:t>
      </w:r>
      <w:r w:rsidR="009A6B9A">
        <w:t>.</w:t>
      </w:r>
      <w:r>
        <w:t>).</w:t>
      </w:r>
    </w:p>
    <w:p w:rsidR="00C85918" w:rsidRDefault="00C85918" w:rsidP="00054C81">
      <w:pPr>
        <w:pStyle w:val="afe"/>
        <w:tabs>
          <w:tab w:val="left" w:pos="993"/>
        </w:tabs>
        <w:ind w:firstLine="851"/>
        <w:sectPr w:rsidR="00C85918" w:rsidSect="00126288">
          <w:pgSz w:w="11906" w:h="16838" w:code="9"/>
          <w:pgMar w:top="1134" w:right="567" w:bottom="567" w:left="1701" w:header="709" w:footer="397" w:gutter="0"/>
          <w:cols w:space="708"/>
          <w:titlePg/>
          <w:docGrid w:linePitch="360"/>
        </w:sectPr>
      </w:pPr>
    </w:p>
    <w:p w:rsidR="00C85918" w:rsidRDefault="00C85918" w:rsidP="00C85918">
      <w:pPr>
        <w:pStyle w:val="a2"/>
      </w:pPr>
      <w:r>
        <w:lastRenderedPageBreak/>
        <w:t>Расчет капитальных вложений в перекладку тепловых сетей (в ценах 2013 г.)</w:t>
      </w:r>
    </w:p>
    <w:tbl>
      <w:tblPr>
        <w:tblW w:w="15466" w:type="dxa"/>
        <w:tblInd w:w="93" w:type="dxa"/>
        <w:tblLook w:val="04A0" w:firstRow="1" w:lastRow="0" w:firstColumn="1" w:lastColumn="0" w:noHBand="0" w:noVBand="1"/>
      </w:tblPr>
      <w:tblGrid>
        <w:gridCol w:w="724"/>
        <w:gridCol w:w="1620"/>
        <w:gridCol w:w="1640"/>
        <w:gridCol w:w="1278"/>
        <w:gridCol w:w="2124"/>
        <w:gridCol w:w="2410"/>
        <w:gridCol w:w="2977"/>
        <w:gridCol w:w="2693"/>
      </w:tblGrid>
      <w:tr w:rsidR="00C85918" w:rsidRPr="00D771A7" w:rsidTr="00C85918">
        <w:trPr>
          <w:trHeight w:val="1659"/>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918" w:rsidRPr="00D771A7"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771A7">
              <w:rPr>
                <w:rFonts w:ascii="Times New Roman" w:eastAsia="Times New Roman" w:hAnsi="Times New Roman" w:cs="Times New Roman"/>
                <w:b/>
                <w:bCs/>
                <w:color w:val="000000"/>
                <w:sz w:val="20"/>
                <w:szCs w:val="20"/>
                <w:lang w:eastAsia="ru-RU"/>
              </w:rPr>
              <w:t xml:space="preserve">№ </w:t>
            </w:r>
            <w:proofErr w:type="gramStart"/>
            <w:r w:rsidRPr="00D771A7">
              <w:rPr>
                <w:rFonts w:ascii="Times New Roman" w:eastAsia="Times New Roman" w:hAnsi="Times New Roman" w:cs="Times New Roman"/>
                <w:b/>
                <w:bCs/>
                <w:color w:val="000000"/>
                <w:sz w:val="20"/>
                <w:szCs w:val="20"/>
                <w:lang w:eastAsia="ru-RU"/>
              </w:rPr>
              <w:t>п</w:t>
            </w:r>
            <w:proofErr w:type="gramEnd"/>
            <w:r w:rsidRPr="00D771A7">
              <w:rPr>
                <w:rFonts w:ascii="Times New Roman" w:eastAsia="Times New Roman" w:hAnsi="Times New Roman" w:cs="Times New Roman"/>
                <w:b/>
                <w:bCs/>
                <w:color w:val="000000"/>
                <w:sz w:val="20"/>
                <w:szCs w:val="20"/>
                <w:lang w:eastAsia="ru-RU"/>
              </w:rPr>
              <w:t>/п</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rsidR="00C85918" w:rsidRPr="00D771A7"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771A7">
              <w:rPr>
                <w:rFonts w:ascii="Times New Roman" w:eastAsia="Times New Roman" w:hAnsi="Times New Roman" w:cs="Times New Roman"/>
                <w:b/>
                <w:bCs/>
                <w:color w:val="000000"/>
                <w:sz w:val="20"/>
                <w:szCs w:val="20"/>
                <w:lang w:eastAsia="ru-RU"/>
              </w:rPr>
              <w:t xml:space="preserve">Диаметр трубопроводов, </w:t>
            </w:r>
            <w:proofErr w:type="gramStart"/>
            <w:r w:rsidRPr="00D771A7">
              <w:rPr>
                <w:rFonts w:ascii="Times New Roman" w:eastAsia="Times New Roman" w:hAnsi="Times New Roman" w:cs="Times New Roman"/>
                <w:b/>
                <w:bCs/>
                <w:color w:val="000000"/>
                <w:sz w:val="20"/>
                <w:szCs w:val="20"/>
                <w:lang w:eastAsia="ru-RU"/>
              </w:rPr>
              <w:t>мм</w:t>
            </w:r>
            <w:proofErr w:type="gramEnd"/>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C85918" w:rsidRPr="00D771A7"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771A7">
              <w:rPr>
                <w:rFonts w:ascii="Times New Roman" w:eastAsia="Times New Roman" w:hAnsi="Times New Roman" w:cs="Times New Roman"/>
                <w:b/>
                <w:bCs/>
                <w:color w:val="000000"/>
                <w:sz w:val="20"/>
                <w:szCs w:val="20"/>
                <w:lang w:eastAsia="ru-RU"/>
              </w:rPr>
              <w:t xml:space="preserve">Общая протяженность участков, </w:t>
            </w:r>
            <w:proofErr w:type="gramStart"/>
            <w:r w:rsidRPr="00D771A7">
              <w:rPr>
                <w:rFonts w:ascii="Times New Roman" w:eastAsia="Times New Roman" w:hAnsi="Times New Roman" w:cs="Times New Roman"/>
                <w:b/>
                <w:bCs/>
                <w:color w:val="000000"/>
                <w:sz w:val="20"/>
                <w:szCs w:val="20"/>
                <w:lang w:eastAsia="ru-RU"/>
              </w:rPr>
              <w:t>км</w:t>
            </w:r>
            <w:proofErr w:type="gramEnd"/>
          </w:p>
        </w:tc>
        <w:tc>
          <w:tcPr>
            <w:tcW w:w="1278" w:type="dxa"/>
            <w:tcBorders>
              <w:top w:val="single" w:sz="4" w:space="0" w:color="auto"/>
              <w:left w:val="nil"/>
              <w:bottom w:val="single" w:sz="4" w:space="0" w:color="auto"/>
              <w:right w:val="single" w:sz="4" w:space="0" w:color="auto"/>
            </w:tcBorders>
            <w:shd w:val="clear" w:color="auto" w:fill="auto"/>
            <w:vAlign w:val="center"/>
            <w:hideMark/>
          </w:tcPr>
          <w:p w:rsidR="00C85918" w:rsidRPr="00D771A7"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771A7">
              <w:rPr>
                <w:rFonts w:ascii="Times New Roman" w:eastAsia="Times New Roman" w:hAnsi="Times New Roman" w:cs="Times New Roman"/>
                <w:b/>
                <w:bCs/>
                <w:color w:val="000000"/>
                <w:sz w:val="20"/>
                <w:szCs w:val="20"/>
                <w:lang w:eastAsia="ru-RU"/>
              </w:rPr>
              <w:t>Расценка  по НЦС, в ценах на 01.01.2012, тыс.руб./км</w:t>
            </w:r>
          </w:p>
        </w:tc>
        <w:tc>
          <w:tcPr>
            <w:tcW w:w="2124" w:type="dxa"/>
            <w:tcBorders>
              <w:top w:val="single" w:sz="4" w:space="0" w:color="auto"/>
              <w:left w:val="nil"/>
              <w:bottom w:val="single" w:sz="4" w:space="0" w:color="auto"/>
              <w:right w:val="single" w:sz="4" w:space="0" w:color="auto"/>
            </w:tcBorders>
            <w:shd w:val="clear" w:color="auto" w:fill="auto"/>
            <w:vAlign w:val="center"/>
            <w:hideMark/>
          </w:tcPr>
          <w:p w:rsidR="00C85918" w:rsidRPr="00D771A7"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771A7">
              <w:rPr>
                <w:rFonts w:ascii="Times New Roman" w:eastAsia="Times New Roman" w:hAnsi="Times New Roman" w:cs="Times New Roman"/>
                <w:b/>
                <w:bCs/>
                <w:color w:val="000000"/>
                <w:sz w:val="20"/>
                <w:szCs w:val="20"/>
                <w:lang w:eastAsia="ru-RU"/>
              </w:rPr>
              <w:t>Стоимость работ по перекладке тепловых сетей, в ценах 01.01.2012 (</w:t>
            </w:r>
            <w:proofErr w:type="gramStart"/>
            <w:r w:rsidRPr="00D771A7">
              <w:rPr>
                <w:rFonts w:ascii="Times New Roman" w:eastAsia="Times New Roman" w:hAnsi="Times New Roman" w:cs="Times New Roman"/>
                <w:b/>
                <w:bCs/>
                <w:color w:val="000000"/>
                <w:sz w:val="20"/>
                <w:szCs w:val="20"/>
                <w:lang w:eastAsia="ru-RU"/>
              </w:rPr>
              <w:t>для</w:t>
            </w:r>
            <w:proofErr w:type="gramEnd"/>
            <w:r w:rsidRPr="00D771A7">
              <w:rPr>
                <w:rFonts w:ascii="Times New Roman" w:eastAsia="Times New Roman" w:hAnsi="Times New Roman" w:cs="Times New Roman"/>
                <w:b/>
                <w:bCs/>
                <w:color w:val="000000"/>
                <w:sz w:val="20"/>
                <w:szCs w:val="20"/>
                <w:lang w:eastAsia="ru-RU"/>
              </w:rPr>
              <w:t xml:space="preserve"> Московской обл.), тыс.руб.</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C85918" w:rsidRPr="00D771A7"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771A7">
              <w:rPr>
                <w:rFonts w:ascii="Times New Roman" w:eastAsia="Times New Roman" w:hAnsi="Times New Roman" w:cs="Times New Roman"/>
                <w:b/>
                <w:bCs/>
                <w:color w:val="000000"/>
                <w:sz w:val="20"/>
                <w:szCs w:val="20"/>
                <w:lang w:eastAsia="ru-RU"/>
              </w:rPr>
              <w:t>Индекс изменения сметной стоимости СМР внешних инженерных сетей теплоснабжения для Московской области на 1 кв. 2012 г. к ФЕР-2001</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rsidR="00C85918" w:rsidRPr="00D771A7"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771A7">
              <w:rPr>
                <w:rFonts w:ascii="Times New Roman" w:eastAsia="Times New Roman" w:hAnsi="Times New Roman" w:cs="Times New Roman"/>
                <w:b/>
                <w:bCs/>
                <w:color w:val="000000"/>
                <w:sz w:val="20"/>
                <w:szCs w:val="20"/>
                <w:lang w:eastAsia="ru-RU"/>
              </w:rPr>
              <w:t>Индекс изменения сметной стоимости СМР внешних инженерных сетей теплоснабжения для Мурманской области на 3 кв. 2013 г. к ФЕР-2001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C85918" w:rsidRPr="00D771A7"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771A7">
              <w:rPr>
                <w:rFonts w:ascii="Times New Roman" w:eastAsia="Times New Roman" w:hAnsi="Times New Roman" w:cs="Times New Roman"/>
                <w:b/>
                <w:bCs/>
                <w:color w:val="000000"/>
                <w:sz w:val="20"/>
                <w:szCs w:val="20"/>
                <w:lang w:eastAsia="ru-RU"/>
              </w:rPr>
              <w:t>Стоимость работ по перекладке тепловых сетей в г.Заозерске Мурманской обл., в ценах 3 кв.2013 г., тыс.руб.</w:t>
            </w:r>
          </w:p>
        </w:tc>
      </w:tr>
      <w:tr w:rsidR="009420F6" w:rsidRPr="00D771A7" w:rsidTr="009420F6">
        <w:trPr>
          <w:trHeight w:val="2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9420F6" w:rsidRPr="00D771A7" w:rsidRDefault="009420F6" w:rsidP="009420F6">
            <w:pPr>
              <w:spacing w:after="0" w:line="240" w:lineRule="auto"/>
              <w:jc w:val="center"/>
              <w:rPr>
                <w:rFonts w:ascii="Times New Roman" w:eastAsia="Times New Roman" w:hAnsi="Times New Roman" w:cs="Times New Roman"/>
                <w:color w:val="000000"/>
                <w:sz w:val="20"/>
                <w:szCs w:val="20"/>
                <w:lang w:eastAsia="ru-RU"/>
              </w:rPr>
            </w:pPr>
            <w:r w:rsidRPr="00D771A7">
              <w:rPr>
                <w:rFonts w:ascii="Times New Roman" w:eastAsia="Times New Roman" w:hAnsi="Times New Roman" w:cs="Times New Roman"/>
                <w:color w:val="000000"/>
                <w:sz w:val="20"/>
                <w:szCs w:val="20"/>
                <w:lang w:eastAsia="ru-RU"/>
              </w:rPr>
              <w:t>1</w:t>
            </w:r>
          </w:p>
        </w:tc>
        <w:tc>
          <w:tcPr>
            <w:tcW w:w="162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515</w:t>
            </w:r>
          </w:p>
        </w:tc>
        <w:tc>
          <w:tcPr>
            <w:tcW w:w="164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0</w:t>
            </w:r>
          </w:p>
        </w:tc>
        <w:tc>
          <w:tcPr>
            <w:tcW w:w="1278" w:type="dxa"/>
            <w:tcBorders>
              <w:top w:val="nil"/>
              <w:left w:val="nil"/>
              <w:bottom w:val="single" w:sz="4" w:space="0" w:color="auto"/>
              <w:right w:val="single" w:sz="4" w:space="0" w:color="auto"/>
            </w:tcBorders>
            <w:shd w:val="clear" w:color="auto" w:fill="auto"/>
            <w:vAlign w:val="center"/>
          </w:tcPr>
          <w:p w:rsidR="009420F6" w:rsidRPr="009420F6" w:rsidRDefault="009420F6" w:rsidP="009420F6">
            <w:pPr>
              <w:spacing w:after="0" w:line="240" w:lineRule="auto"/>
              <w:jc w:val="center"/>
              <w:rPr>
                <w:rFonts w:ascii="Times New Roman" w:hAnsi="Times New Roman" w:cs="Times New Roman"/>
                <w:color w:val="000000"/>
                <w:sz w:val="24"/>
                <w:szCs w:val="24"/>
              </w:rPr>
            </w:pPr>
          </w:p>
        </w:tc>
        <w:tc>
          <w:tcPr>
            <w:tcW w:w="2124" w:type="dxa"/>
            <w:tcBorders>
              <w:top w:val="nil"/>
              <w:left w:val="nil"/>
              <w:bottom w:val="single" w:sz="4" w:space="0" w:color="auto"/>
              <w:right w:val="single" w:sz="4" w:space="0" w:color="auto"/>
            </w:tcBorders>
            <w:shd w:val="clear" w:color="auto" w:fill="auto"/>
            <w:vAlign w:val="center"/>
          </w:tcPr>
          <w:p w:rsidR="009420F6" w:rsidRPr="009420F6" w:rsidRDefault="009420F6" w:rsidP="009420F6">
            <w:pPr>
              <w:spacing w:after="0" w:line="240" w:lineRule="auto"/>
              <w:jc w:val="center"/>
              <w:rPr>
                <w:rFonts w:ascii="Times New Roman" w:hAnsi="Times New Roman" w:cs="Times New Roman"/>
                <w:color w:val="000000"/>
                <w:sz w:val="24"/>
                <w:szCs w:val="24"/>
              </w:rPr>
            </w:pPr>
          </w:p>
        </w:tc>
        <w:tc>
          <w:tcPr>
            <w:tcW w:w="2410" w:type="dxa"/>
            <w:tcBorders>
              <w:top w:val="nil"/>
              <w:left w:val="nil"/>
              <w:bottom w:val="single" w:sz="4" w:space="0" w:color="auto"/>
              <w:right w:val="single" w:sz="4" w:space="0" w:color="auto"/>
            </w:tcBorders>
            <w:shd w:val="clear" w:color="auto" w:fill="auto"/>
            <w:vAlign w:val="center"/>
          </w:tcPr>
          <w:p w:rsidR="009420F6" w:rsidRPr="009420F6" w:rsidRDefault="009420F6" w:rsidP="009420F6">
            <w:pPr>
              <w:spacing w:after="0" w:line="240" w:lineRule="auto"/>
              <w:jc w:val="center"/>
              <w:rPr>
                <w:rFonts w:ascii="Times New Roman" w:hAnsi="Times New Roman" w:cs="Times New Roman"/>
                <w:color w:val="000000"/>
                <w:sz w:val="24"/>
                <w:szCs w:val="24"/>
              </w:rPr>
            </w:pPr>
          </w:p>
        </w:tc>
        <w:tc>
          <w:tcPr>
            <w:tcW w:w="2977" w:type="dxa"/>
            <w:tcBorders>
              <w:top w:val="nil"/>
              <w:left w:val="nil"/>
              <w:bottom w:val="single" w:sz="4" w:space="0" w:color="auto"/>
              <w:right w:val="single" w:sz="4" w:space="0" w:color="auto"/>
            </w:tcBorders>
            <w:shd w:val="clear" w:color="auto" w:fill="auto"/>
            <w:vAlign w:val="center"/>
          </w:tcPr>
          <w:p w:rsidR="009420F6" w:rsidRPr="009420F6" w:rsidRDefault="009420F6" w:rsidP="009420F6">
            <w:pPr>
              <w:spacing w:after="0" w:line="240" w:lineRule="auto"/>
              <w:jc w:val="center"/>
              <w:rPr>
                <w:rFonts w:ascii="Times New Roman" w:hAnsi="Times New Roman" w:cs="Times New Roman"/>
                <w:color w:val="000000"/>
                <w:sz w:val="24"/>
                <w:szCs w:val="24"/>
              </w:rPr>
            </w:pPr>
          </w:p>
        </w:tc>
        <w:tc>
          <w:tcPr>
            <w:tcW w:w="2693" w:type="dxa"/>
            <w:tcBorders>
              <w:top w:val="nil"/>
              <w:left w:val="nil"/>
              <w:bottom w:val="single" w:sz="4" w:space="0" w:color="auto"/>
              <w:right w:val="single" w:sz="4" w:space="0" w:color="auto"/>
            </w:tcBorders>
            <w:shd w:val="clear" w:color="auto" w:fill="auto"/>
            <w:vAlign w:val="center"/>
          </w:tcPr>
          <w:p w:rsidR="009420F6" w:rsidRPr="009420F6" w:rsidRDefault="009420F6" w:rsidP="009420F6">
            <w:pPr>
              <w:spacing w:after="0" w:line="240" w:lineRule="auto"/>
              <w:jc w:val="center"/>
              <w:rPr>
                <w:rFonts w:ascii="Times New Roman" w:hAnsi="Times New Roman" w:cs="Times New Roman"/>
                <w:color w:val="000000"/>
                <w:sz w:val="24"/>
                <w:szCs w:val="24"/>
              </w:rPr>
            </w:pPr>
          </w:p>
        </w:tc>
      </w:tr>
      <w:tr w:rsidR="009420F6" w:rsidRPr="00D771A7" w:rsidTr="009420F6">
        <w:trPr>
          <w:trHeight w:val="2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9420F6" w:rsidRPr="00D771A7" w:rsidRDefault="009420F6" w:rsidP="009420F6">
            <w:pPr>
              <w:spacing w:after="0" w:line="240" w:lineRule="auto"/>
              <w:jc w:val="center"/>
              <w:rPr>
                <w:rFonts w:ascii="Times New Roman" w:eastAsia="Times New Roman" w:hAnsi="Times New Roman" w:cs="Times New Roman"/>
                <w:color w:val="000000"/>
                <w:sz w:val="20"/>
                <w:szCs w:val="20"/>
                <w:lang w:eastAsia="ru-RU"/>
              </w:rPr>
            </w:pPr>
            <w:r w:rsidRPr="00D771A7">
              <w:rPr>
                <w:rFonts w:ascii="Times New Roman" w:eastAsia="Times New Roman" w:hAnsi="Times New Roman" w:cs="Times New Roman"/>
                <w:color w:val="000000"/>
                <w:sz w:val="20"/>
                <w:szCs w:val="20"/>
                <w:lang w:eastAsia="ru-RU"/>
              </w:rPr>
              <w:t>2</w:t>
            </w:r>
          </w:p>
        </w:tc>
        <w:tc>
          <w:tcPr>
            <w:tcW w:w="162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408</w:t>
            </w:r>
          </w:p>
        </w:tc>
        <w:tc>
          <w:tcPr>
            <w:tcW w:w="164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0,066</w:t>
            </w:r>
          </w:p>
        </w:tc>
        <w:tc>
          <w:tcPr>
            <w:tcW w:w="1278"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32 613,28</w:t>
            </w:r>
          </w:p>
        </w:tc>
        <w:tc>
          <w:tcPr>
            <w:tcW w:w="2124"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27 177,73</w:t>
            </w:r>
          </w:p>
        </w:tc>
        <w:tc>
          <w:tcPr>
            <w:tcW w:w="241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5,5</w:t>
            </w:r>
          </w:p>
        </w:tc>
        <w:tc>
          <w:tcPr>
            <w:tcW w:w="2977"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6,09</w:t>
            </w:r>
          </w:p>
        </w:tc>
        <w:tc>
          <w:tcPr>
            <w:tcW w:w="2693"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1 986,15</w:t>
            </w:r>
          </w:p>
        </w:tc>
      </w:tr>
      <w:tr w:rsidR="009420F6" w:rsidRPr="00D771A7" w:rsidTr="009420F6">
        <w:trPr>
          <w:trHeight w:val="2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9420F6" w:rsidRPr="00D771A7" w:rsidRDefault="009420F6" w:rsidP="009420F6">
            <w:pPr>
              <w:spacing w:after="0" w:line="240" w:lineRule="auto"/>
              <w:jc w:val="center"/>
              <w:rPr>
                <w:rFonts w:ascii="Times New Roman" w:eastAsia="Times New Roman" w:hAnsi="Times New Roman" w:cs="Times New Roman"/>
                <w:color w:val="000000"/>
                <w:sz w:val="20"/>
                <w:szCs w:val="20"/>
                <w:lang w:eastAsia="ru-RU"/>
              </w:rPr>
            </w:pPr>
            <w:r w:rsidRPr="00D771A7">
              <w:rPr>
                <w:rFonts w:ascii="Times New Roman" w:eastAsia="Times New Roman" w:hAnsi="Times New Roman" w:cs="Times New Roman"/>
                <w:color w:val="000000"/>
                <w:sz w:val="20"/>
                <w:szCs w:val="20"/>
                <w:lang w:eastAsia="ru-RU"/>
              </w:rPr>
              <w:t>3</w:t>
            </w:r>
          </w:p>
        </w:tc>
        <w:tc>
          <w:tcPr>
            <w:tcW w:w="162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309</w:t>
            </w:r>
          </w:p>
        </w:tc>
        <w:tc>
          <w:tcPr>
            <w:tcW w:w="164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0,137</w:t>
            </w:r>
          </w:p>
        </w:tc>
        <w:tc>
          <w:tcPr>
            <w:tcW w:w="1278"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24 379,83</w:t>
            </w:r>
          </w:p>
        </w:tc>
        <w:tc>
          <w:tcPr>
            <w:tcW w:w="2124"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20 316,53</w:t>
            </w:r>
          </w:p>
        </w:tc>
        <w:tc>
          <w:tcPr>
            <w:tcW w:w="241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5,5</w:t>
            </w:r>
          </w:p>
        </w:tc>
        <w:tc>
          <w:tcPr>
            <w:tcW w:w="2977"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6,09</w:t>
            </w:r>
          </w:p>
        </w:tc>
        <w:tc>
          <w:tcPr>
            <w:tcW w:w="2693"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3 081,94</w:t>
            </w:r>
          </w:p>
        </w:tc>
      </w:tr>
      <w:tr w:rsidR="009420F6" w:rsidRPr="00D771A7" w:rsidTr="009420F6">
        <w:trPr>
          <w:trHeight w:val="2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9420F6" w:rsidRPr="00D771A7" w:rsidRDefault="009420F6" w:rsidP="009420F6">
            <w:pPr>
              <w:spacing w:after="0" w:line="240" w:lineRule="auto"/>
              <w:jc w:val="center"/>
              <w:rPr>
                <w:rFonts w:ascii="Times New Roman" w:eastAsia="Times New Roman" w:hAnsi="Times New Roman" w:cs="Times New Roman"/>
                <w:color w:val="000000"/>
                <w:sz w:val="20"/>
                <w:szCs w:val="20"/>
                <w:lang w:eastAsia="ru-RU"/>
              </w:rPr>
            </w:pPr>
            <w:r w:rsidRPr="00D771A7">
              <w:rPr>
                <w:rFonts w:ascii="Times New Roman" w:eastAsia="Times New Roman" w:hAnsi="Times New Roman" w:cs="Times New Roman"/>
                <w:color w:val="000000"/>
                <w:sz w:val="20"/>
                <w:szCs w:val="20"/>
                <w:lang w:eastAsia="ru-RU"/>
              </w:rPr>
              <w:t>4</w:t>
            </w:r>
          </w:p>
        </w:tc>
        <w:tc>
          <w:tcPr>
            <w:tcW w:w="162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259</w:t>
            </w:r>
          </w:p>
        </w:tc>
        <w:tc>
          <w:tcPr>
            <w:tcW w:w="164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1,354</w:t>
            </w:r>
          </w:p>
        </w:tc>
        <w:tc>
          <w:tcPr>
            <w:tcW w:w="1278"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21 969,07</w:t>
            </w:r>
          </w:p>
        </w:tc>
        <w:tc>
          <w:tcPr>
            <w:tcW w:w="2124"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18 307,56</w:t>
            </w:r>
          </w:p>
        </w:tc>
        <w:tc>
          <w:tcPr>
            <w:tcW w:w="241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5,5</w:t>
            </w:r>
          </w:p>
        </w:tc>
        <w:tc>
          <w:tcPr>
            <w:tcW w:w="2977"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6,09</w:t>
            </w:r>
          </w:p>
        </w:tc>
        <w:tc>
          <w:tcPr>
            <w:tcW w:w="2693"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27 447,56</w:t>
            </w:r>
          </w:p>
        </w:tc>
      </w:tr>
      <w:tr w:rsidR="009420F6" w:rsidRPr="00D771A7" w:rsidTr="009420F6">
        <w:trPr>
          <w:trHeight w:val="2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9420F6" w:rsidRPr="00D771A7" w:rsidRDefault="009420F6" w:rsidP="009420F6">
            <w:pPr>
              <w:spacing w:after="0" w:line="240" w:lineRule="auto"/>
              <w:jc w:val="center"/>
              <w:rPr>
                <w:rFonts w:ascii="Times New Roman" w:eastAsia="Times New Roman" w:hAnsi="Times New Roman" w:cs="Times New Roman"/>
                <w:color w:val="000000"/>
                <w:sz w:val="20"/>
                <w:szCs w:val="20"/>
                <w:lang w:eastAsia="ru-RU"/>
              </w:rPr>
            </w:pPr>
            <w:r w:rsidRPr="00D771A7">
              <w:rPr>
                <w:rFonts w:ascii="Times New Roman" w:eastAsia="Times New Roman" w:hAnsi="Times New Roman" w:cs="Times New Roman"/>
                <w:color w:val="000000"/>
                <w:sz w:val="20"/>
                <w:szCs w:val="20"/>
                <w:lang w:eastAsia="ru-RU"/>
              </w:rPr>
              <w:t>5</w:t>
            </w:r>
          </w:p>
        </w:tc>
        <w:tc>
          <w:tcPr>
            <w:tcW w:w="162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207</w:t>
            </w:r>
          </w:p>
        </w:tc>
        <w:tc>
          <w:tcPr>
            <w:tcW w:w="164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0,845</w:t>
            </w:r>
          </w:p>
        </w:tc>
        <w:tc>
          <w:tcPr>
            <w:tcW w:w="1278"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18 970,46</w:t>
            </w:r>
          </w:p>
        </w:tc>
        <w:tc>
          <w:tcPr>
            <w:tcW w:w="2124"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15 808,72</w:t>
            </w:r>
          </w:p>
        </w:tc>
        <w:tc>
          <w:tcPr>
            <w:tcW w:w="241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5,5</w:t>
            </w:r>
          </w:p>
        </w:tc>
        <w:tc>
          <w:tcPr>
            <w:tcW w:w="2977"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6,09</w:t>
            </w:r>
          </w:p>
        </w:tc>
        <w:tc>
          <w:tcPr>
            <w:tcW w:w="2693"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14 791,35</w:t>
            </w:r>
          </w:p>
        </w:tc>
      </w:tr>
      <w:tr w:rsidR="009420F6" w:rsidRPr="00D771A7" w:rsidTr="009420F6">
        <w:trPr>
          <w:trHeight w:val="2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9420F6" w:rsidRPr="00D771A7" w:rsidRDefault="009420F6" w:rsidP="009420F6">
            <w:pPr>
              <w:spacing w:after="0" w:line="240" w:lineRule="auto"/>
              <w:jc w:val="center"/>
              <w:rPr>
                <w:rFonts w:ascii="Times New Roman" w:eastAsia="Times New Roman" w:hAnsi="Times New Roman" w:cs="Times New Roman"/>
                <w:color w:val="000000"/>
                <w:sz w:val="20"/>
                <w:szCs w:val="20"/>
                <w:lang w:eastAsia="ru-RU"/>
              </w:rPr>
            </w:pPr>
            <w:r w:rsidRPr="00D771A7">
              <w:rPr>
                <w:rFonts w:ascii="Times New Roman" w:eastAsia="Times New Roman" w:hAnsi="Times New Roman" w:cs="Times New Roman"/>
                <w:color w:val="000000"/>
                <w:sz w:val="20"/>
                <w:szCs w:val="20"/>
                <w:lang w:eastAsia="ru-RU"/>
              </w:rPr>
              <w:t>6</w:t>
            </w:r>
          </w:p>
        </w:tc>
        <w:tc>
          <w:tcPr>
            <w:tcW w:w="162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150</w:t>
            </w:r>
          </w:p>
        </w:tc>
        <w:tc>
          <w:tcPr>
            <w:tcW w:w="164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0,635</w:t>
            </w:r>
          </w:p>
        </w:tc>
        <w:tc>
          <w:tcPr>
            <w:tcW w:w="1278"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15 662,13</w:t>
            </w:r>
          </w:p>
        </w:tc>
        <w:tc>
          <w:tcPr>
            <w:tcW w:w="2124"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13 051,78</w:t>
            </w:r>
          </w:p>
        </w:tc>
        <w:tc>
          <w:tcPr>
            <w:tcW w:w="241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5,5</w:t>
            </w:r>
          </w:p>
        </w:tc>
        <w:tc>
          <w:tcPr>
            <w:tcW w:w="2977"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6,09</w:t>
            </w:r>
          </w:p>
        </w:tc>
        <w:tc>
          <w:tcPr>
            <w:tcW w:w="2693"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9 176,94</w:t>
            </w:r>
          </w:p>
        </w:tc>
      </w:tr>
      <w:tr w:rsidR="009420F6" w:rsidRPr="00D771A7" w:rsidTr="009420F6">
        <w:trPr>
          <w:trHeight w:val="2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9420F6" w:rsidRPr="00D771A7" w:rsidRDefault="009420F6" w:rsidP="009420F6">
            <w:pPr>
              <w:spacing w:after="0" w:line="240" w:lineRule="auto"/>
              <w:jc w:val="center"/>
              <w:rPr>
                <w:rFonts w:ascii="Times New Roman" w:eastAsia="Times New Roman" w:hAnsi="Times New Roman" w:cs="Times New Roman"/>
                <w:color w:val="000000"/>
                <w:sz w:val="20"/>
                <w:szCs w:val="20"/>
                <w:lang w:eastAsia="ru-RU"/>
              </w:rPr>
            </w:pPr>
            <w:r w:rsidRPr="00D771A7">
              <w:rPr>
                <w:rFonts w:ascii="Times New Roman" w:eastAsia="Times New Roman" w:hAnsi="Times New Roman" w:cs="Times New Roman"/>
                <w:color w:val="000000"/>
                <w:sz w:val="20"/>
                <w:szCs w:val="20"/>
                <w:lang w:eastAsia="ru-RU"/>
              </w:rPr>
              <w:t>7</w:t>
            </w:r>
          </w:p>
        </w:tc>
        <w:tc>
          <w:tcPr>
            <w:tcW w:w="162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125</w:t>
            </w:r>
          </w:p>
        </w:tc>
        <w:tc>
          <w:tcPr>
            <w:tcW w:w="164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1,759</w:t>
            </w:r>
          </w:p>
        </w:tc>
        <w:tc>
          <w:tcPr>
            <w:tcW w:w="1278"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14 424,48</w:t>
            </w:r>
          </w:p>
        </w:tc>
        <w:tc>
          <w:tcPr>
            <w:tcW w:w="2124"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12 020,40</w:t>
            </w:r>
          </w:p>
        </w:tc>
        <w:tc>
          <w:tcPr>
            <w:tcW w:w="241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5,5</w:t>
            </w:r>
          </w:p>
        </w:tc>
        <w:tc>
          <w:tcPr>
            <w:tcW w:w="2977"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6,09</w:t>
            </w:r>
          </w:p>
        </w:tc>
        <w:tc>
          <w:tcPr>
            <w:tcW w:w="2693"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23 412,05</w:t>
            </w:r>
          </w:p>
        </w:tc>
      </w:tr>
      <w:tr w:rsidR="009420F6" w:rsidRPr="00D771A7" w:rsidTr="009420F6">
        <w:trPr>
          <w:trHeight w:val="2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9420F6" w:rsidRPr="00D771A7" w:rsidRDefault="009420F6" w:rsidP="009420F6">
            <w:pPr>
              <w:spacing w:after="0" w:line="240" w:lineRule="auto"/>
              <w:jc w:val="center"/>
              <w:rPr>
                <w:rFonts w:ascii="Times New Roman" w:eastAsia="Times New Roman" w:hAnsi="Times New Roman" w:cs="Times New Roman"/>
                <w:color w:val="000000"/>
                <w:sz w:val="20"/>
                <w:szCs w:val="20"/>
                <w:lang w:eastAsia="ru-RU"/>
              </w:rPr>
            </w:pPr>
            <w:r w:rsidRPr="00D771A7">
              <w:rPr>
                <w:rFonts w:ascii="Times New Roman" w:eastAsia="Times New Roman" w:hAnsi="Times New Roman" w:cs="Times New Roman"/>
                <w:color w:val="000000"/>
                <w:sz w:val="20"/>
                <w:szCs w:val="20"/>
                <w:lang w:eastAsia="ru-RU"/>
              </w:rPr>
              <w:t>8</w:t>
            </w:r>
          </w:p>
        </w:tc>
        <w:tc>
          <w:tcPr>
            <w:tcW w:w="162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100</w:t>
            </w:r>
          </w:p>
        </w:tc>
        <w:tc>
          <w:tcPr>
            <w:tcW w:w="164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7,34</w:t>
            </w:r>
          </w:p>
        </w:tc>
        <w:tc>
          <w:tcPr>
            <w:tcW w:w="1278"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13 174,58</w:t>
            </w:r>
          </w:p>
        </w:tc>
        <w:tc>
          <w:tcPr>
            <w:tcW w:w="2124"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10 978,82</w:t>
            </w:r>
          </w:p>
        </w:tc>
        <w:tc>
          <w:tcPr>
            <w:tcW w:w="241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5,5</w:t>
            </w:r>
          </w:p>
        </w:tc>
        <w:tc>
          <w:tcPr>
            <w:tcW w:w="2977"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6,09</w:t>
            </w:r>
          </w:p>
        </w:tc>
        <w:tc>
          <w:tcPr>
            <w:tcW w:w="2693"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89 229,03</w:t>
            </w:r>
          </w:p>
        </w:tc>
      </w:tr>
      <w:tr w:rsidR="009420F6" w:rsidRPr="00D771A7" w:rsidTr="009420F6">
        <w:trPr>
          <w:trHeight w:val="2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9420F6" w:rsidRPr="00D771A7" w:rsidRDefault="009420F6" w:rsidP="009420F6">
            <w:pPr>
              <w:spacing w:after="0" w:line="240" w:lineRule="auto"/>
              <w:jc w:val="center"/>
              <w:rPr>
                <w:rFonts w:ascii="Times New Roman" w:eastAsia="Times New Roman" w:hAnsi="Times New Roman" w:cs="Times New Roman"/>
                <w:color w:val="000000"/>
                <w:sz w:val="20"/>
                <w:szCs w:val="20"/>
                <w:lang w:eastAsia="ru-RU"/>
              </w:rPr>
            </w:pPr>
            <w:r w:rsidRPr="00D771A7">
              <w:rPr>
                <w:rFonts w:ascii="Times New Roman" w:eastAsia="Times New Roman" w:hAnsi="Times New Roman" w:cs="Times New Roman"/>
                <w:color w:val="000000"/>
                <w:sz w:val="20"/>
                <w:szCs w:val="20"/>
                <w:lang w:eastAsia="ru-RU"/>
              </w:rPr>
              <w:t>9</w:t>
            </w:r>
          </w:p>
        </w:tc>
        <w:tc>
          <w:tcPr>
            <w:tcW w:w="162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80 и менее</w:t>
            </w:r>
          </w:p>
        </w:tc>
        <w:tc>
          <w:tcPr>
            <w:tcW w:w="164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1,11</w:t>
            </w:r>
          </w:p>
        </w:tc>
        <w:tc>
          <w:tcPr>
            <w:tcW w:w="1278"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13 014,54</w:t>
            </w:r>
          </w:p>
        </w:tc>
        <w:tc>
          <w:tcPr>
            <w:tcW w:w="2124"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10 845,45</w:t>
            </w:r>
          </w:p>
        </w:tc>
        <w:tc>
          <w:tcPr>
            <w:tcW w:w="241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5,5</w:t>
            </w:r>
          </w:p>
        </w:tc>
        <w:tc>
          <w:tcPr>
            <w:tcW w:w="2977"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6,09</w:t>
            </w:r>
          </w:p>
        </w:tc>
        <w:tc>
          <w:tcPr>
            <w:tcW w:w="2693"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13 329,85</w:t>
            </w:r>
          </w:p>
        </w:tc>
      </w:tr>
      <w:tr w:rsidR="009420F6" w:rsidRPr="00D771A7" w:rsidTr="009420F6">
        <w:trPr>
          <w:trHeight w:val="2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9420F6" w:rsidRPr="00D771A7" w:rsidRDefault="009420F6" w:rsidP="009420F6">
            <w:pPr>
              <w:spacing w:after="0" w:line="240" w:lineRule="auto"/>
              <w:jc w:val="center"/>
              <w:rPr>
                <w:rFonts w:ascii="Times New Roman" w:eastAsia="Times New Roman" w:hAnsi="Times New Roman" w:cs="Times New Roman"/>
                <w:b/>
                <w:bCs/>
                <w:color w:val="000000"/>
                <w:sz w:val="20"/>
                <w:szCs w:val="20"/>
                <w:lang w:eastAsia="ru-RU"/>
              </w:rPr>
            </w:pPr>
            <w:r w:rsidRPr="00D771A7">
              <w:rPr>
                <w:rFonts w:ascii="Times New Roman" w:eastAsia="Times New Roman" w:hAnsi="Times New Roman" w:cs="Times New Roman"/>
                <w:b/>
                <w:bCs/>
                <w:color w:val="000000"/>
                <w:sz w:val="20"/>
                <w:szCs w:val="20"/>
                <w:lang w:eastAsia="ru-RU"/>
              </w:rPr>
              <w:t>10</w:t>
            </w:r>
          </w:p>
        </w:tc>
        <w:tc>
          <w:tcPr>
            <w:tcW w:w="162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b/>
                <w:bCs/>
                <w:color w:val="000000"/>
                <w:sz w:val="24"/>
                <w:szCs w:val="24"/>
              </w:rPr>
            </w:pPr>
            <w:r w:rsidRPr="009420F6">
              <w:rPr>
                <w:rFonts w:ascii="Times New Roman" w:hAnsi="Times New Roman" w:cs="Times New Roman"/>
                <w:b/>
                <w:bCs/>
                <w:color w:val="000000"/>
                <w:sz w:val="24"/>
                <w:szCs w:val="24"/>
              </w:rPr>
              <w:t>Итого:</w:t>
            </w:r>
          </w:p>
        </w:tc>
        <w:tc>
          <w:tcPr>
            <w:tcW w:w="164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b/>
                <w:bCs/>
                <w:color w:val="000000"/>
                <w:sz w:val="24"/>
                <w:szCs w:val="24"/>
              </w:rPr>
            </w:pPr>
            <w:r w:rsidRPr="009420F6">
              <w:rPr>
                <w:rFonts w:ascii="Times New Roman" w:hAnsi="Times New Roman" w:cs="Times New Roman"/>
                <w:b/>
                <w:bCs/>
                <w:color w:val="000000"/>
                <w:sz w:val="24"/>
                <w:szCs w:val="24"/>
              </w:rPr>
              <w:t>13,246</w:t>
            </w:r>
          </w:p>
        </w:tc>
        <w:tc>
          <w:tcPr>
            <w:tcW w:w="1278"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p>
        </w:tc>
        <w:tc>
          <w:tcPr>
            <w:tcW w:w="2124"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r w:rsidRPr="009420F6">
              <w:rPr>
                <w:rFonts w:ascii="Times New Roman" w:hAnsi="Times New Roman" w:cs="Times New Roman"/>
                <w:color w:val="000000"/>
                <w:sz w:val="24"/>
                <w:szCs w:val="24"/>
              </w:rPr>
              <w:t>164472,6667</w:t>
            </w:r>
          </w:p>
        </w:tc>
        <w:tc>
          <w:tcPr>
            <w:tcW w:w="2410"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p>
        </w:tc>
        <w:tc>
          <w:tcPr>
            <w:tcW w:w="2977"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color w:val="000000"/>
                <w:sz w:val="24"/>
                <w:szCs w:val="24"/>
              </w:rPr>
            </w:pPr>
          </w:p>
        </w:tc>
        <w:tc>
          <w:tcPr>
            <w:tcW w:w="2693" w:type="dxa"/>
            <w:tcBorders>
              <w:top w:val="nil"/>
              <w:left w:val="nil"/>
              <w:bottom w:val="single" w:sz="4" w:space="0" w:color="auto"/>
              <w:right w:val="single" w:sz="4" w:space="0" w:color="auto"/>
            </w:tcBorders>
            <w:shd w:val="clear" w:color="auto" w:fill="auto"/>
            <w:vAlign w:val="center"/>
            <w:hideMark/>
          </w:tcPr>
          <w:p w:rsidR="009420F6" w:rsidRPr="009420F6" w:rsidRDefault="009420F6" w:rsidP="009420F6">
            <w:pPr>
              <w:spacing w:after="0" w:line="240" w:lineRule="auto"/>
              <w:jc w:val="center"/>
              <w:rPr>
                <w:rFonts w:ascii="Times New Roman" w:hAnsi="Times New Roman" w:cs="Times New Roman"/>
                <w:b/>
                <w:bCs/>
                <w:color w:val="000000"/>
                <w:sz w:val="24"/>
                <w:szCs w:val="24"/>
              </w:rPr>
            </w:pPr>
            <w:r w:rsidRPr="009420F6">
              <w:rPr>
                <w:rFonts w:ascii="Times New Roman" w:hAnsi="Times New Roman" w:cs="Times New Roman"/>
                <w:b/>
                <w:bCs/>
                <w:color w:val="000000"/>
                <w:sz w:val="24"/>
                <w:szCs w:val="24"/>
              </w:rPr>
              <w:t>182454,87</w:t>
            </w:r>
          </w:p>
        </w:tc>
      </w:tr>
    </w:tbl>
    <w:p w:rsidR="00C85918" w:rsidRDefault="00C85918" w:rsidP="00C85918">
      <w:pPr>
        <w:pStyle w:val="afe"/>
        <w:tabs>
          <w:tab w:val="left" w:pos="993"/>
        </w:tabs>
        <w:ind w:firstLine="851"/>
      </w:pPr>
    </w:p>
    <w:p w:rsidR="00054C81" w:rsidRPr="009B705A" w:rsidRDefault="00054C81" w:rsidP="00054C81">
      <w:pPr>
        <w:pStyle w:val="afe"/>
        <w:tabs>
          <w:tab w:val="left" w:pos="993"/>
        </w:tabs>
        <w:ind w:firstLine="851"/>
      </w:pPr>
    </w:p>
    <w:p w:rsidR="00054C81" w:rsidRDefault="00054C81" w:rsidP="00054C81">
      <w:pPr>
        <w:pStyle w:val="afe"/>
        <w:tabs>
          <w:tab w:val="left" w:pos="993"/>
        </w:tabs>
        <w:ind w:firstLine="851"/>
      </w:pPr>
    </w:p>
    <w:p w:rsidR="00C85918" w:rsidRDefault="00C85918" w:rsidP="00054C81">
      <w:pPr>
        <w:pStyle w:val="afe"/>
        <w:tabs>
          <w:tab w:val="left" w:pos="1134"/>
        </w:tabs>
        <w:sectPr w:rsidR="00C85918" w:rsidSect="00C85918">
          <w:pgSz w:w="16838" w:h="11906" w:orient="landscape" w:code="9"/>
          <w:pgMar w:top="1701" w:right="1134" w:bottom="567" w:left="567" w:header="709" w:footer="397" w:gutter="0"/>
          <w:cols w:space="708"/>
          <w:titlePg/>
          <w:docGrid w:linePitch="360"/>
        </w:sectPr>
      </w:pPr>
    </w:p>
    <w:p w:rsidR="00C85918" w:rsidRDefault="00403BB3" w:rsidP="00C85918">
      <w:pPr>
        <w:pStyle w:val="111"/>
      </w:pPr>
      <w:r>
        <w:lastRenderedPageBreak/>
        <w:t xml:space="preserve"> </w:t>
      </w:r>
      <w:bookmarkStart w:id="280" w:name="_Toc373081394"/>
      <w:r w:rsidR="00C85918" w:rsidRPr="007F4D99">
        <w:t xml:space="preserve">Оценка </w:t>
      </w:r>
      <w:r w:rsidR="00C85918">
        <w:t xml:space="preserve">капитальных вложений в мероприятия по </w:t>
      </w:r>
      <w:r w:rsidR="00AA648C">
        <w:t>техническому перевооружению ИТП</w:t>
      </w:r>
      <w:bookmarkEnd w:id="280"/>
    </w:p>
    <w:p w:rsidR="00C85918" w:rsidRDefault="00C85918" w:rsidP="00C85918">
      <w:pPr>
        <w:pStyle w:val="afe"/>
        <w:tabs>
          <w:tab w:val="left" w:pos="993"/>
        </w:tabs>
        <w:ind w:firstLine="851"/>
      </w:pPr>
      <w:r>
        <w:t>В настоящее время на рынке теплотехнического оборудования имеется широкий выбор как импортного, так и отечественного оборудования для ИТП. Данное оборудование отличается стоимостью, показателями эффективности и надежности работы.</w:t>
      </w:r>
    </w:p>
    <w:p w:rsidR="00C85918" w:rsidRDefault="00C85918" w:rsidP="00C85918">
      <w:pPr>
        <w:pStyle w:val="afe"/>
        <w:tabs>
          <w:tab w:val="left" w:pos="993"/>
        </w:tabs>
        <w:ind w:firstLine="851"/>
      </w:pPr>
      <w:r>
        <w:t xml:space="preserve">Средняя стоимость оборудования для ИТП, определенная по результатам анализа предложений различных поставщиков, составляет около </w:t>
      </w:r>
      <w:r w:rsidR="00E636E7" w:rsidRPr="00E636E7">
        <w:t>1,2</w:t>
      </w:r>
      <w:r>
        <w:t xml:space="preserve"> млн. руб. (по состоянию на</w:t>
      </w:r>
      <w:r w:rsidR="00E636E7" w:rsidRPr="0082330F">
        <w:t xml:space="preserve"> 3</w:t>
      </w:r>
      <w:r>
        <w:t xml:space="preserve"> кв. 2013 г.).</w:t>
      </w:r>
    </w:p>
    <w:p w:rsidR="00C85918" w:rsidRDefault="00C85918" w:rsidP="00C85918">
      <w:pPr>
        <w:pStyle w:val="afe"/>
        <w:tabs>
          <w:tab w:val="left" w:pos="993"/>
        </w:tabs>
        <w:ind w:firstLine="851"/>
      </w:pPr>
      <w:r>
        <w:t>Кроме стоимости оборудования тепловых пунктов необходимо учесть стоимость проектно-сметной документации, строительно-монтажных и наладочных работ</w:t>
      </w:r>
      <w:r w:rsidR="007A0AB4">
        <w:t>, включая стоимость работ по демонтажу существующего оборудования.</w:t>
      </w:r>
      <w:r>
        <w:t xml:space="preserve"> В таблице 32 приведена примерная структура капитальных затрат по </w:t>
      </w:r>
      <w:r w:rsidR="007A0AB4">
        <w:t>техническому перевооружению</w:t>
      </w:r>
      <w:r>
        <w:t xml:space="preserve"> ИТП.</w:t>
      </w:r>
    </w:p>
    <w:p w:rsidR="00C85918" w:rsidRDefault="00C85918" w:rsidP="00C85918">
      <w:pPr>
        <w:pStyle w:val="a2"/>
      </w:pPr>
      <w:r>
        <w:t>Структура капитальных затрат по ИТП</w:t>
      </w:r>
    </w:p>
    <w:tbl>
      <w:tblPr>
        <w:tblStyle w:val="aa"/>
        <w:tblW w:w="0" w:type="auto"/>
        <w:tblLook w:val="04A0" w:firstRow="1" w:lastRow="0" w:firstColumn="1" w:lastColumn="0" w:noHBand="0" w:noVBand="1"/>
      </w:tblPr>
      <w:tblGrid>
        <w:gridCol w:w="945"/>
        <w:gridCol w:w="4718"/>
        <w:gridCol w:w="4084"/>
      </w:tblGrid>
      <w:tr w:rsidR="00C85918" w:rsidRPr="00C85918" w:rsidTr="00C85918">
        <w:trPr>
          <w:trHeight w:val="757"/>
        </w:trPr>
        <w:tc>
          <w:tcPr>
            <w:tcW w:w="945" w:type="dxa"/>
            <w:vAlign w:val="center"/>
          </w:tcPr>
          <w:p w:rsidR="00C85918" w:rsidRPr="00C85918" w:rsidRDefault="00C85918" w:rsidP="00063EE4">
            <w:pPr>
              <w:pStyle w:val="afe"/>
              <w:tabs>
                <w:tab w:val="left" w:pos="993"/>
              </w:tabs>
              <w:spacing w:line="240" w:lineRule="auto"/>
              <w:ind w:firstLine="0"/>
              <w:jc w:val="center"/>
              <w:rPr>
                <w:b/>
                <w:sz w:val="24"/>
                <w:szCs w:val="24"/>
              </w:rPr>
            </w:pPr>
            <w:r w:rsidRPr="00C85918">
              <w:rPr>
                <w:b/>
                <w:sz w:val="24"/>
                <w:szCs w:val="24"/>
              </w:rPr>
              <w:t xml:space="preserve">№ </w:t>
            </w:r>
            <w:proofErr w:type="gramStart"/>
            <w:r w:rsidRPr="00C85918">
              <w:rPr>
                <w:b/>
                <w:sz w:val="24"/>
                <w:szCs w:val="24"/>
              </w:rPr>
              <w:t>п</w:t>
            </w:r>
            <w:proofErr w:type="gramEnd"/>
            <w:r w:rsidRPr="00C85918">
              <w:rPr>
                <w:b/>
                <w:sz w:val="24"/>
                <w:szCs w:val="24"/>
              </w:rPr>
              <w:t>/п</w:t>
            </w:r>
          </w:p>
        </w:tc>
        <w:tc>
          <w:tcPr>
            <w:tcW w:w="4718" w:type="dxa"/>
            <w:vAlign w:val="center"/>
          </w:tcPr>
          <w:p w:rsidR="00C85918" w:rsidRPr="00C85918" w:rsidRDefault="00C85918" w:rsidP="00063EE4">
            <w:pPr>
              <w:pStyle w:val="afe"/>
              <w:tabs>
                <w:tab w:val="left" w:pos="993"/>
              </w:tabs>
              <w:spacing w:line="240" w:lineRule="auto"/>
              <w:ind w:firstLine="0"/>
              <w:jc w:val="center"/>
              <w:rPr>
                <w:b/>
                <w:sz w:val="24"/>
                <w:szCs w:val="24"/>
              </w:rPr>
            </w:pPr>
            <w:r w:rsidRPr="00C85918">
              <w:rPr>
                <w:b/>
                <w:sz w:val="24"/>
                <w:szCs w:val="24"/>
              </w:rPr>
              <w:t>Статья затрат</w:t>
            </w:r>
          </w:p>
        </w:tc>
        <w:tc>
          <w:tcPr>
            <w:tcW w:w="4084" w:type="dxa"/>
            <w:vAlign w:val="center"/>
          </w:tcPr>
          <w:p w:rsidR="00C85918" w:rsidRPr="00C85918" w:rsidRDefault="00C85918" w:rsidP="00063EE4">
            <w:pPr>
              <w:pStyle w:val="afe"/>
              <w:tabs>
                <w:tab w:val="left" w:pos="993"/>
              </w:tabs>
              <w:spacing w:line="240" w:lineRule="auto"/>
              <w:ind w:firstLine="0"/>
              <w:jc w:val="center"/>
              <w:rPr>
                <w:b/>
                <w:sz w:val="24"/>
                <w:szCs w:val="24"/>
              </w:rPr>
            </w:pPr>
            <w:r w:rsidRPr="00C85918">
              <w:rPr>
                <w:b/>
                <w:sz w:val="24"/>
                <w:szCs w:val="24"/>
              </w:rPr>
              <w:t>Доля в общих капиталовложениях, %</w:t>
            </w:r>
          </w:p>
        </w:tc>
      </w:tr>
      <w:tr w:rsidR="00C85918" w:rsidRPr="00C85918" w:rsidTr="00C85918">
        <w:trPr>
          <w:trHeight w:val="397"/>
        </w:trPr>
        <w:tc>
          <w:tcPr>
            <w:tcW w:w="945"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1</w:t>
            </w:r>
          </w:p>
        </w:tc>
        <w:tc>
          <w:tcPr>
            <w:tcW w:w="4718"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Оборудование</w:t>
            </w:r>
          </w:p>
        </w:tc>
        <w:tc>
          <w:tcPr>
            <w:tcW w:w="4084"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55</w:t>
            </w:r>
          </w:p>
        </w:tc>
      </w:tr>
      <w:tr w:rsidR="00C85918" w:rsidRPr="00C85918" w:rsidTr="00C85918">
        <w:trPr>
          <w:trHeight w:val="397"/>
        </w:trPr>
        <w:tc>
          <w:tcPr>
            <w:tcW w:w="945"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2</w:t>
            </w:r>
          </w:p>
        </w:tc>
        <w:tc>
          <w:tcPr>
            <w:tcW w:w="4718"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Строительно-монтажные и наладочные работы</w:t>
            </w:r>
            <w:r w:rsidR="007A0AB4">
              <w:rPr>
                <w:sz w:val="24"/>
                <w:szCs w:val="24"/>
              </w:rPr>
              <w:t xml:space="preserve"> (включая демонтаж существующего оборудования)</w:t>
            </w:r>
          </w:p>
        </w:tc>
        <w:tc>
          <w:tcPr>
            <w:tcW w:w="4084"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40</w:t>
            </w:r>
          </w:p>
        </w:tc>
      </w:tr>
      <w:tr w:rsidR="00C85918" w:rsidRPr="00C85918" w:rsidTr="00C85918">
        <w:trPr>
          <w:trHeight w:val="397"/>
        </w:trPr>
        <w:tc>
          <w:tcPr>
            <w:tcW w:w="945"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3</w:t>
            </w:r>
          </w:p>
        </w:tc>
        <w:tc>
          <w:tcPr>
            <w:tcW w:w="4718"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Прочие (в том числе проектирование)</w:t>
            </w:r>
          </w:p>
        </w:tc>
        <w:tc>
          <w:tcPr>
            <w:tcW w:w="4084"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5</w:t>
            </w:r>
          </w:p>
        </w:tc>
      </w:tr>
      <w:tr w:rsidR="00C85918" w:rsidRPr="00C85918" w:rsidTr="00C85918">
        <w:trPr>
          <w:trHeight w:val="397"/>
        </w:trPr>
        <w:tc>
          <w:tcPr>
            <w:tcW w:w="945"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4</w:t>
            </w:r>
          </w:p>
        </w:tc>
        <w:tc>
          <w:tcPr>
            <w:tcW w:w="4718"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Итого:</w:t>
            </w:r>
          </w:p>
        </w:tc>
        <w:tc>
          <w:tcPr>
            <w:tcW w:w="4084" w:type="dxa"/>
            <w:vAlign w:val="center"/>
          </w:tcPr>
          <w:p w:rsidR="00C85918" w:rsidRPr="00C85918" w:rsidRDefault="00C85918" w:rsidP="00063EE4">
            <w:pPr>
              <w:pStyle w:val="afe"/>
              <w:tabs>
                <w:tab w:val="left" w:pos="993"/>
              </w:tabs>
              <w:spacing w:line="240" w:lineRule="auto"/>
              <w:ind w:firstLine="0"/>
              <w:jc w:val="center"/>
              <w:rPr>
                <w:sz w:val="24"/>
                <w:szCs w:val="24"/>
              </w:rPr>
            </w:pPr>
            <w:r w:rsidRPr="00C85918">
              <w:rPr>
                <w:sz w:val="24"/>
                <w:szCs w:val="24"/>
              </w:rPr>
              <w:t>100</w:t>
            </w:r>
          </w:p>
        </w:tc>
      </w:tr>
    </w:tbl>
    <w:p w:rsidR="00C85918" w:rsidRDefault="00C85918" w:rsidP="00C85918">
      <w:pPr>
        <w:pStyle w:val="afe"/>
        <w:tabs>
          <w:tab w:val="left" w:pos="993"/>
        </w:tabs>
        <w:ind w:firstLine="851"/>
      </w:pPr>
    </w:p>
    <w:p w:rsidR="00C85918" w:rsidRDefault="00C85918" w:rsidP="00C85918">
      <w:pPr>
        <w:pStyle w:val="afe"/>
        <w:tabs>
          <w:tab w:val="left" w:pos="993"/>
        </w:tabs>
        <w:ind w:firstLine="851"/>
      </w:pPr>
      <w:r>
        <w:t xml:space="preserve">Расчет капитальных затрат на </w:t>
      </w:r>
      <w:r w:rsidR="007A0AB4">
        <w:t>техническое перевооружение</w:t>
      </w:r>
      <w:r>
        <w:t xml:space="preserve"> ИТП в г. Заозерск приведен в таблице 33.</w:t>
      </w:r>
    </w:p>
    <w:p w:rsidR="00C85918" w:rsidRDefault="00C85918" w:rsidP="00C85918">
      <w:pPr>
        <w:pStyle w:val="afe"/>
        <w:tabs>
          <w:tab w:val="left" w:pos="993"/>
        </w:tabs>
        <w:ind w:firstLine="851"/>
      </w:pPr>
    </w:p>
    <w:p w:rsidR="00C85918" w:rsidRDefault="00C85918" w:rsidP="00C85918">
      <w:pPr>
        <w:rPr>
          <w:rFonts w:ascii="Times New Roman" w:hAnsi="Times New Roman" w:cs="Times New Roman"/>
          <w:iCs/>
          <w:sz w:val="26"/>
          <w:szCs w:val="26"/>
        </w:rPr>
      </w:pPr>
      <w:r>
        <w:br w:type="page"/>
      </w:r>
    </w:p>
    <w:p w:rsidR="00C85918" w:rsidRPr="00C85918" w:rsidRDefault="00C85918" w:rsidP="00C85918">
      <w:pPr>
        <w:pStyle w:val="a2"/>
      </w:pPr>
      <w:r w:rsidRPr="00C85918">
        <w:lastRenderedPageBreak/>
        <w:t xml:space="preserve">Расчет капитальных затрат </w:t>
      </w:r>
      <w:r w:rsidR="007A0AB4">
        <w:t>на техническое перевооружение</w:t>
      </w:r>
      <w:r w:rsidRPr="00C85918">
        <w:t xml:space="preserve"> ИТП (в ценах 2013 г.)</w:t>
      </w:r>
    </w:p>
    <w:tbl>
      <w:tblPr>
        <w:tblW w:w="9654" w:type="dxa"/>
        <w:tblInd w:w="93" w:type="dxa"/>
        <w:tblLook w:val="04A0" w:firstRow="1" w:lastRow="0" w:firstColumn="1" w:lastColumn="0" w:noHBand="0" w:noVBand="1"/>
      </w:tblPr>
      <w:tblGrid>
        <w:gridCol w:w="580"/>
        <w:gridCol w:w="1987"/>
        <w:gridCol w:w="1559"/>
        <w:gridCol w:w="2126"/>
        <w:gridCol w:w="1560"/>
        <w:gridCol w:w="1842"/>
      </w:tblGrid>
      <w:tr w:rsidR="00C85918" w:rsidRPr="0018027E" w:rsidTr="00C85918">
        <w:trPr>
          <w:trHeight w:val="1080"/>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918" w:rsidRPr="0018027E"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18027E">
              <w:rPr>
                <w:rFonts w:ascii="Times New Roman" w:eastAsia="Times New Roman" w:hAnsi="Times New Roman" w:cs="Times New Roman"/>
                <w:b/>
                <w:bCs/>
                <w:color w:val="000000"/>
                <w:sz w:val="20"/>
                <w:szCs w:val="20"/>
                <w:lang w:eastAsia="ru-RU"/>
              </w:rPr>
              <w:t xml:space="preserve">№ </w:t>
            </w:r>
            <w:proofErr w:type="gramStart"/>
            <w:r w:rsidRPr="0018027E">
              <w:rPr>
                <w:rFonts w:ascii="Times New Roman" w:eastAsia="Times New Roman" w:hAnsi="Times New Roman" w:cs="Times New Roman"/>
                <w:b/>
                <w:bCs/>
                <w:color w:val="000000"/>
                <w:sz w:val="20"/>
                <w:szCs w:val="20"/>
                <w:lang w:eastAsia="ru-RU"/>
              </w:rPr>
              <w:t>п</w:t>
            </w:r>
            <w:proofErr w:type="gramEnd"/>
            <w:r w:rsidRPr="0018027E">
              <w:rPr>
                <w:rFonts w:ascii="Times New Roman" w:eastAsia="Times New Roman" w:hAnsi="Times New Roman" w:cs="Times New Roman"/>
                <w:b/>
                <w:bCs/>
                <w:color w:val="000000"/>
                <w:sz w:val="20"/>
                <w:szCs w:val="20"/>
                <w:lang w:eastAsia="ru-RU"/>
              </w:rPr>
              <w:t>/п</w:t>
            </w:r>
          </w:p>
        </w:tc>
        <w:tc>
          <w:tcPr>
            <w:tcW w:w="1987" w:type="dxa"/>
            <w:tcBorders>
              <w:top w:val="single" w:sz="4" w:space="0" w:color="auto"/>
              <w:left w:val="nil"/>
              <w:bottom w:val="single" w:sz="4" w:space="0" w:color="auto"/>
              <w:right w:val="single" w:sz="4" w:space="0" w:color="auto"/>
            </w:tcBorders>
            <w:shd w:val="clear" w:color="auto" w:fill="auto"/>
            <w:vAlign w:val="center"/>
            <w:hideMark/>
          </w:tcPr>
          <w:p w:rsidR="00C85918" w:rsidRPr="0018027E"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18027E">
              <w:rPr>
                <w:rFonts w:ascii="Times New Roman" w:eastAsia="Times New Roman" w:hAnsi="Times New Roman" w:cs="Times New Roman"/>
                <w:b/>
                <w:bCs/>
                <w:color w:val="000000"/>
                <w:sz w:val="20"/>
                <w:szCs w:val="20"/>
                <w:lang w:eastAsia="ru-RU"/>
              </w:rPr>
              <w:t>Статья затрат</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85918" w:rsidRPr="0018027E"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18027E">
              <w:rPr>
                <w:rFonts w:ascii="Times New Roman" w:eastAsia="Times New Roman" w:hAnsi="Times New Roman" w:cs="Times New Roman"/>
                <w:b/>
                <w:bCs/>
                <w:color w:val="000000"/>
                <w:sz w:val="20"/>
                <w:szCs w:val="20"/>
                <w:lang w:eastAsia="ru-RU"/>
              </w:rPr>
              <w:t xml:space="preserve">Доля затрат </w:t>
            </w:r>
            <w:proofErr w:type="gramStart"/>
            <w:r w:rsidRPr="0018027E">
              <w:rPr>
                <w:rFonts w:ascii="Times New Roman" w:eastAsia="Times New Roman" w:hAnsi="Times New Roman" w:cs="Times New Roman"/>
                <w:b/>
                <w:bCs/>
                <w:color w:val="000000"/>
                <w:sz w:val="20"/>
                <w:szCs w:val="20"/>
                <w:lang w:eastAsia="ru-RU"/>
              </w:rPr>
              <w:t>в</w:t>
            </w:r>
            <w:proofErr w:type="gramEnd"/>
            <w:r w:rsidRPr="0018027E">
              <w:rPr>
                <w:rFonts w:ascii="Times New Roman" w:eastAsia="Times New Roman" w:hAnsi="Times New Roman" w:cs="Times New Roman"/>
                <w:b/>
                <w:bCs/>
                <w:color w:val="000000"/>
                <w:sz w:val="20"/>
                <w:szCs w:val="20"/>
                <w:lang w:eastAsia="ru-RU"/>
              </w:rPr>
              <w:t xml:space="preserve"> общих капитало-вложениях, %</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C85918" w:rsidRPr="0018027E" w:rsidRDefault="00C85918" w:rsidP="00F0005D">
            <w:pPr>
              <w:spacing w:after="0" w:line="240" w:lineRule="auto"/>
              <w:jc w:val="center"/>
              <w:rPr>
                <w:rFonts w:ascii="Times New Roman" w:eastAsia="Times New Roman" w:hAnsi="Times New Roman" w:cs="Times New Roman"/>
                <w:b/>
                <w:bCs/>
                <w:color w:val="000000"/>
                <w:sz w:val="20"/>
                <w:szCs w:val="20"/>
                <w:lang w:eastAsia="ru-RU"/>
              </w:rPr>
            </w:pPr>
            <w:r w:rsidRPr="0018027E">
              <w:rPr>
                <w:rFonts w:ascii="Times New Roman" w:eastAsia="Times New Roman" w:hAnsi="Times New Roman" w:cs="Times New Roman"/>
                <w:b/>
                <w:bCs/>
                <w:color w:val="000000"/>
                <w:sz w:val="20"/>
                <w:szCs w:val="20"/>
                <w:lang w:eastAsia="ru-RU"/>
              </w:rPr>
              <w:t xml:space="preserve">Сумма вложений в </w:t>
            </w:r>
            <w:r w:rsidR="00F0005D">
              <w:rPr>
                <w:rFonts w:ascii="Times New Roman" w:eastAsia="Times New Roman" w:hAnsi="Times New Roman" w:cs="Times New Roman"/>
                <w:b/>
                <w:bCs/>
                <w:color w:val="000000"/>
                <w:sz w:val="20"/>
                <w:szCs w:val="20"/>
                <w:lang w:eastAsia="ru-RU"/>
              </w:rPr>
              <w:t>техническое перевооружение</w:t>
            </w:r>
            <w:r w:rsidRPr="0018027E">
              <w:rPr>
                <w:rFonts w:ascii="Times New Roman" w:eastAsia="Times New Roman" w:hAnsi="Times New Roman" w:cs="Times New Roman"/>
                <w:b/>
                <w:bCs/>
                <w:color w:val="000000"/>
                <w:sz w:val="20"/>
                <w:szCs w:val="20"/>
                <w:lang w:eastAsia="ru-RU"/>
              </w:rPr>
              <w:t xml:space="preserve"> 1 ИТП,тыс.руб.</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C85918" w:rsidRPr="0018027E" w:rsidRDefault="00C85918" w:rsidP="00F0005D">
            <w:pPr>
              <w:spacing w:after="0" w:line="240" w:lineRule="auto"/>
              <w:jc w:val="center"/>
              <w:rPr>
                <w:rFonts w:ascii="Times New Roman" w:eastAsia="Times New Roman" w:hAnsi="Times New Roman" w:cs="Times New Roman"/>
                <w:b/>
                <w:bCs/>
                <w:color w:val="000000"/>
                <w:sz w:val="20"/>
                <w:szCs w:val="20"/>
                <w:lang w:eastAsia="ru-RU"/>
              </w:rPr>
            </w:pPr>
            <w:r w:rsidRPr="0018027E">
              <w:rPr>
                <w:rFonts w:ascii="Times New Roman" w:eastAsia="Times New Roman" w:hAnsi="Times New Roman" w:cs="Times New Roman"/>
                <w:b/>
                <w:bCs/>
                <w:color w:val="000000"/>
                <w:sz w:val="20"/>
                <w:szCs w:val="20"/>
                <w:lang w:eastAsia="ru-RU"/>
              </w:rPr>
              <w:t xml:space="preserve">Количество ИТП, </w:t>
            </w:r>
            <w:proofErr w:type="spellStart"/>
            <w:proofErr w:type="gramStart"/>
            <w:r w:rsidRPr="0018027E">
              <w:rPr>
                <w:rFonts w:ascii="Times New Roman" w:eastAsia="Times New Roman" w:hAnsi="Times New Roman" w:cs="Times New Roman"/>
                <w:b/>
                <w:bCs/>
                <w:color w:val="000000"/>
                <w:sz w:val="20"/>
                <w:szCs w:val="20"/>
                <w:lang w:eastAsia="ru-RU"/>
              </w:rPr>
              <w:t>шт</w:t>
            </w:r>
            <w:proofErr w:type="spellEnd"/>
            <w:proofErr w:type="gramEnd"/>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85918" w:rsidRPr="0018027E"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18027E">
              <w:rPr>
                <w:rFonts w:ascii="Times New Roman" w:eastAsia="Times New Roman" w:hAnsi="Times New Roman" w:cs="Times New Roman"/>
                <w:b/>
                <w:bCs/>
                <w:color w:val="000000"/>
                <w:sz w:val="20"/>
                <w:szCs w:val="20"/>
                <w:lang w:eastAsia="ru-RU"/>
              </w:rPr>
              <w:t>Сумма общих капитальных затрат, тыс.руб.</w:t>
            </w:r>
          </w:p>
        </w:tc>
      </w:tr>
      <w:tr w:rsidR="00E636E7" w:rsidRPr="0018027E" w:rsidTr="00C85918">
        <w:trPr>
          <w:trHeight w:val="69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E636E7" w:rsidRPr="0018027E" w:rsidRDefault="00E636E7" w:rsidP="00063EE4">
            <w:pPr>
              <w:spacing w:after="0" w:line="240" w:lineRule="auto"/>
              <w:jc w:val="center"/>
              <w:rPr>
                <w:rFonts w:ascii="Times New Roman" w:eastAsia="Times New Roman" w:hAnsi="Times New Roman" w:cs="Times New Roman"/>
                <w:color w:val="000000"/>
                <w:sz w:val="20"/>
                <w:szCs w:val="20"/>
                <w:lang w:eastAsia="ru-RU"/>
              </w:rPr>
            </w:pPr>
            <w:r w:rsidRPr="0018027E">
              <w:rPr>
                <w:rFonts w:ascii="Times New Roman" w:eastAsia="Times New Roman" w:hAnsi="Times New Roman" w:cs="Times New Roman"/>
                <w:color w:val="000000"/>
                <w:sz w:val="20"/>
                <w:szCs w:val="20"/>
                <w:lang w:eastAsia="ru-RU"/>
              </w:rPr>
              <w:t>1</w:t>
            </w:r>
          </w:p>
        </w:tc>
        <w:tc>
          <w:tcPr>
            <w:tcW w:w="1987" w:type="dxa"/>
            <w:tcBorders>
              <w:top w:val="nil"/>
              <w:left w:val="nil"/>
              <w:bottom w:val="single" w:sz="4" w:space="0" w:color="auto"/>
              <w:right w:val="single" w:sz="4" w:space="0" w:color="auto"/>
            </w:tcBorders>
            <w:shd w:val="clear" w:color="auto" w:fill="auto"/>
            <w:vAlign w:val="center"/>
            <w:hideMark/>
          </w:tcPr>
          <w:p w:rsidR="00E636E7" w:rsidRPr="0018027E" w:rsidRDefault="00E636E7" w:rsidP="00063EE4">
            <w:pPr>
              <w:spacing w:after="0" w:line="240" w:lineRule="auto"/>
              <w:rPr>
                <w:rFonts w:ascii="Times New Roman" w:eastAsia="Times New Roman" w:hAnsi="Times New Roman" w:cs="Times New Roman"/>
                <w:color w:val="000000"/>
                <w:sz w:val="20"/>
                <w:szCs w:val="20"/>
                <w:lang w:eastAsia="ru-RU"/>
              </w:rPr>
            </w:pPr>
            <w:r w:rsidRPr="0018027E">
              <w:rPr>
                <w:rFonts w:ascii="Times New Roman" w:eastAsia="Times New Roman" w:hAnsi="Times New Roman" w:cs="Times New Roman"/>
                <w:color w:val="000000"/>
                <w:sz w:val="20"/>
                <w:szCs w:val="20"/>
                <w:lang w:eastAsia="ru-RU"/>
              </w:rPr>
              <w:t>Оборудование</w:t>
            </w:r>
          </w:p>
        </w:tc>
        <w:tc>
          <w:tcPr>
            <w:tcW w:w="1559"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55</w:t>
            </w:r>
          </w:p>
        </w:tc>
        <w:tc>
          <w:tcPr>
            <w:tcW w:w="2126"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660,00</w:t>
            </w:r>
          </w:p>
        </w:tc>
        <w:tc>
          <w:tcPr>
            <w:tcW w:w="1560"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95</w:t>
            </w:r>
          </w:p>
        </w:tc>
        <w:tc>
          <w:tcPr>
            <w:tcW w:w="1842"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62 700,00</w:t>
            </w:r>
          </w:p>
        </w:tc>
      </w:tr>
      <w:tr w:rsidR="00E636E7" w:rsidRPr="0018027E" w:rsidTr="00C85918">
        <w:trPr>
          <w:trHeight w:val="69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E636E7" w:rsidRPr="0018027E" w:rsidRDefault="00E636E7" w:rsidP="00063EE4">
            <w:pPr>
              <w:spacing w:after="0" w:line="240" w:lineRule="auto"/>
              <w:jc w:val="center"/>
              <w:rPr>
                <w:rFonts w:ascii="Times New Roman" w:eastAsia="Times New Roman" w:hAnsi="Times New Roman" w:cs="Times New Roman"/>
                <w:color w:val="000000"/>
                <w:sz w:val="20"/>
                <w:szCs w:val="20"/>
                <w:lang w:eastAsia="ru-RU"/>
              </w:rPr>
            </w:pPr>
            <w:r w:rsidRPr="0018027E">
              <w:rPr>
                <w:rFonts w:ascii="Times New Roman" w:eastAsia="Times New Roman" w:hAnsi="Times New Roman" w:cs="Times New Roman"/>
                <w:color w:val="000000"/>
                <w:sz w:val="20"/>
                <w:szCs w:val="20"/>
                <w:lang w:eastAsia="ru-RU"/>
              </w:rPr>
              <w:t>2</w:t>
            </w:r>
          </w:p>
        </w:tc>
        <w:tc>
          <w:tcPr>
            <w:tcW w:w="1987" w:type="dxa"/>
            <w:tcBorders>
              <w:top w:val="nil"/>
              <w:left w:val="nil"/>
              <w:bottom w:val="single" w:sz="4" w:space="0" w:color="auto"/>
              <w:right w:val="single" w:sz="4" w:space="0" w:color="auto"/>
            </w:tcBorders>
            <w:shd w:val="clear" w:color="auto" w:fill="auto"/>
            <w:vAlign w:val="center"/>
            <w:hideMark/>
          </w:tcPr>
          <w:p w:rsidR="00E636E7" w:rsidRPr="0018027E" w:rsidRDefault="00E636E7" w:rsidP="00063EE4">
            <w:pPr>
              <w:spacing w:after="0" w:line="240" w:lineRule="auto"/>
              <w:rPr>
                <w:rFonts w:ascii="Times New Roman" w:eastAsia="Times New Roman" w:hAnsi="Times New Roman" w:cs="Times New Roman"/>
                <w:color w:val="000000"/>
                <w:sz w:val="20"/>
                <w:szCs w:val="20"/>
                <w:lang w:eastAsia="ru-RU"/>
              </w:rPr>
            </w:pPr>
            <w:r w:rsidRPr="0018027E">
              <w:rPr>
                <w:rFonts w:ascii="Times New Roman" w:eastAsia="Times New Roman" w:hAnsi="Times New Roman" w:cs="Times New Roman"/>
                <w:color w:val="000000"/>
                <w:sz w:val="20"/>
                <w:szCs w:val="20"/>
                <w:lang w:eastAsia="ru-RU"/>
              </w:rPr>
              <w:t>Строительно-монтажные и наладочные работы</w:t>
            </w:r>
            <w:r>
              <w:rPr>
                <w:rFonts w:ascii="Times New Roman" w:eastAsia="Times New Roman" w:hAnsi="Times New Roman" w:cs="Times New Roman"/>
                <w:color w:val="000000"/>
                <w:sz w:val="20"/>
                <w:szCs w:val="20"/>
                <w:lang w:eastAsia="ru-RU"/>
              </w:rPr>
              <w:t xml:space="preserve"> (включая демонтаж существующего оборудования)</w:t>
            </w:r>
          </w:p>
        </w:tc>
        <w:tc>
          <w:tcPr>
            <w:tcW w:w="1559"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40</w:t>
            </w:r>
          </w:p>
        </w:tc>
        <w:tc>
          <w:tcPr>
            <w:tcW w:w="2126"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480,00</w:t>
            </w:r>
          </w:p>
        </w:tc>
        <w:tc>
          <w:tcPr>
            <w:tcW w:w="1560"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95</w:t>
            </w:r>
          </w:p>
        </w:tc>
        <w:tc>
          <w:tcPr>
            <w:tcW w:w="1842"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45 600,00</w:t>
            </w:r>
          </w:p>
        </w:tc>
      </w:tr>
      <w:tr w:rsidR="00E636E7" w:rsidRPr="0018027E" w:rsidTr="00C85918">
        <w:trPr>
          <w:trHeight w:val="69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E636E7" w:rsidRPr="0018027E" w:rsidRDefault="00E636E7" w:rsidP="00063EE4">
            <w:pPr>
              <w:spacing w:after="0" w:line="240" w:lineRule="auto"/>
              <w:jc w:val="center"/>
              <w:rPr>
                <w:rFonts w:ascii="Times New Roman" w:eastAsia="Times New Roman" w:hAnsi="Times New Roman" w:cs="Times New Roman"/>
                <w:color w:val="000000"/>
                <w:sz w:val="20"/>
                <w:szCs w:val="20"/>
                <w:lang w:eastAsia="ru-RU"/>
              </w:rPr>
            </w:pPr>
            <w:r w:rsidRPr="0018027E">
              <w:rPr>
                <w:rFonts w:ascii="Times New Roman" w:eastAsia="Times New Roman" w:hAnsi="Times New Roman" w:cs="Times New Roman"/>
                <w:color w:val="000000"/>
                <w:sz w:val="20"/>
                <w:szCs w:val="20"/>
                <w:lang w:eastAsia="ru-RU"/>
              </w:rPr>
              <w:t>3</w:t>
            </w:r>
          </w:p>
        </w:tc>
        <w:tc>
          <w:tcPr>
            <w:tcW w:w="1987" w:type="dxa"/>
            <w:tcBorders>
              <w:top w:val="nil"/>
              <w:left w:val="nil"/>
              <w:bottom w:val="single" w:sz="4" w:space="0" w:color="auto"/>
              <w:right w:val="single" w:sz="4" w:space="0" w:color="auto"/>
            </w:tcBorders>
            <w:shd w:val="clear" w:color="auto" w:fill="auto"/>
            <w:vAlign w:val="center"/>
            <w:hideMark/>
          </w:tcPr>
          <w:p w:rsidR="00E636E7" w:rsidRPr="0018027E" w:rsidRDefault="00E636E7" w:rsidP="00063EE4">
            <w:pPr>
              <w:spacing w:after="0" w:line="240" w:lineRule="auto"/>
              <w:rPr>
                <w:rFonts w:ascii="Times New Roman" w:eastAsia="Times New Roman" w:hAnsi="Times New Roman" w:cs="Times New Roman"/>
                <w:color w:val="000000"/>
                <w:sz w:val="20"/>
                <w:szCs w:val="20"/>
                <w:lang w:eastAsia="ru-RU"/>
              </w:rPr>
            </w:pPr>
            <w:r w:rsidRPr="0018027E">
              <w:rPr>
                <w:rFonts w:ascii="Times New Roman" w:eastAsia="Times New Roman" w:hAnsi="Times New Roman" w:cs="Times New Roman"/>
                <w:color w:val="000000"/>
                <w:sz w:val="20"/>
                <w:szCs w:val="20"/>
                <w:lang w:eastAsia="ru-RU"/>
              </w:rPr>
              <w:t>Прочие (в том числе проектирование)</w:t>
            </w:r>
          </w:p>
        </w:tc>
        <w:tc>
          <w:tcPr>
            <w:tcW w:w="1559"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5</w:t>
            </w:r>
          </w:p>
        </w:tc>
        <w:tc>
          <w:tcPr>
            <w:tcW w:w="2126"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60,00</w:t>
            </w:r>
          </w:p>
        </w:tc>
        <w:tc>
          <w:tcPr>
            <w:tcW w:w="1560"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95</w:t>
            </w:r>
          </w:p>
        </w:tc>
        <w:tc>
          <w:tcPr>
            <w:tcW w:w="1842" w:type="dxa"/>
            <w:tcBorders>
              <w:top w:val="nil"/>
              <w:left w:val="nil"/>
              <w:bottom w:val="single" w:sz="4" w:space="0" w:color="auto"/>
              <w:right w:val="single" w:sz="4" w:space="0" w:color="auto"/>
            </w:tcBorders>
            <w:shd w:val="clear" w:color="auto" w:fill="auto"/>
            <w:vAlign w:val="center"/>
            <w:hideMark/>
          </w:tcPr>
          <w:p w:rsidR="00E636E7" w:rsidRPr="00E636E7" w:rsidRDefault="00E636E7" w:rsidP="00E636E7">
            <w:pPr>
              <w:spacing w:after="0" w:line="240" w:lineRule="auto"/>
              <w:jc w:val="center"/>
              <w:rPr>
                <w:rFonts w:ascii="Times New Roman" w:eastAsia="Times New Roman" w:hAnsi="Times New Roman" w:cs="Times New Roman"/>
                <w:bCs/>
                <w:color w:val="000000"/>
                <w:sz w:val="20"/>
                <w:szCs w:val="20"/>
                <w:lang w:eastAsia="ru-RU"/>
              </w:rPr>
            </w:pPr>
            <w:r w:rsidRPr="00E636E7">
              <w:rPr>
                <w:rFonts w:ascii="Times New Roman" w:eastAsia="Times New Roman" w:hAnsi="Times New Roman" w:cs="Times New Roman"/>
                <w:bCs/>
                <w:color w:val="000000"/>
                <w:sz w:val="20"/>
                <w:szCs w:val="20"/>
                <w:lang w:eastAsia="ru-RU"/>
              </w:rPr>
              <w:t>5 700,00</w:t>
            </w:r>
          </w:p>
        </w:tc>
      </w:tr>
      <w:tr w:rsidR="00C85918" w:rsidRPr="00D27D29" w:rsidTr="00C85918">
        <w:trPr>
          <w:trHeight w:val="69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C85918" w:rsidRPr="00D27D29"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27D29">
              <w:rPr>
                <w:rFonts w:ascii="Times New Roman" w:eastAsia="Times New Roman" w:hAnsi="Times New Roman" w:cs="Times New Roman"/>
                <w:b/>
                <w:bCs/>
                <w:color w:val="000000"/>
                <w:sz w:val="20"/>
                <w:szCs w:val="20"/>
                <w:lang w:eastAsia="ru-RU"/>
              </w:rPr>
              <w:t>4</w:t>
            </w:r>
          </w:p>
        </w:tc>
        <w:tc>
          <w:tcPr>
            <w:tcW w:w="1987" w:type="dxa"/>
            <w:tcBorders>
              <w:top w:val="nil"/>
              <w:left w:val="nil"/>
              <w:bottom w:val="single" w:sz="4" w:space="0" w:color="auto"/>
              <w:right w:val="single" w:sz="4" w:space="0" w:color="auto"/>
            </w:tcBorders>
            <w:shd w:val="clear" w:color="auto" w:fill="auto"/>
            <w:vAlign w:val="center"/>
            <w:hideMark/>
          </w:tcPr>
          <w:p w:rsidR="00C85918" w:rsidRPr="00D27D29" w:rsidRDefault="00C85918" w:rsidP="00063EE4">
            <w:pPr>
              <w:spacing w:after="0" w:line="240" w:lineRule="auto"/>
              <w:rPr>
                <w:rFonts w:ascii="Times New Roman" w:eastAsia="Times New Roman" w:hAnsi="Times New Roman" w:cs="Times New Roman"/>
                <w:b/>
                <w:bCs/>
                <w:color w:val="000000"/>
                <w:sz w:val="20"/>
                <w:szCs w:val="20"/>
                <w:lang w:eastAsia="ru-RU"/>
              </w:rPr>
            </w:pPr>
            <w:r w:rsidRPr="00D27D29">
              <w:rPr>
                <w:rFonts w:ascii="Times New Roman" w:eastAsia="Times New Roman" w:hAnsi="Times New Roman" w:cs="Times New Roman"/>
                <w:b/>
                <w:bCs/>
                <w:color w:val="000000"/>
                <w:sz w:val="20"/>
                <w:szCs w:val="20"/>
                <w:lang w:eastAsia="ru-RU"/>
              </w:rPr>
              <w:t>Итого:</w:t>
            </w:r>
          </w:p>
        </w:tc>
        <w:tc>
          <w:tcPr>
            <w:tcW w:w="1559" w:type="dxa"/>
            <w:tcBorders>
              <w:top w:val="nil"/>
              <w:left w:val="nil"/>
              <w:bottom w:val="single" w:sz="4" w:space="0" w:color="auto"/>
              <w:right w:val="single" w:sz="4" w:space="0" w:color="auto"/>
            </w:tcBorders>
            <w:shd w:val="clear" w:color="auto" w:fill="auto"/>
            <w:vAlign w:val="center"/>
            <w:hideMark/>
          </w:tcPr>
          <w:p w:rsidR="00C85918" w:rsidRPr="00D27D29"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27D29">
              <w:rPr>
                <w:rFonts w:ascii="Times New Roman" w:eastAsia="Times New Roman" w:hAnsi="Times New Roman" w:cs="Times New Roman"/>
                <w:b/>
                <w:bCs/>
                <w:color w:val="000000"/>
                <w:sz w:val="20"/>
                <w:szCs w:val="20"/>
                <w:lang w:eastAsia="ru-RU"/>
              </w:rPr>
              <w:t>100,0</w:t>
            </w:r>
          </w:p>
        </w:tc>
        <w:tc>
          <w:tcPr>
            <w:tcW w:w="2126" w:type="dxa"/>
            <w:tcBorders>
              <w:top w:val="nil"/>
              <w:left w:val="nil"/>
              <w:bottom w:val="single" w:sz="4" w:space="0" w:color="auto"/>
              <w:right w:val="single" w:sz="4" w:space="0" w:color="auto"/>
            </w:tcBorders>
            <w:shd w:val="clear" w:color="auto" w:fill="auto"/>
            <w:vAlign w:val="center"/>
            <w:hideMark/>
          </w:tcPr>
          <w:p w:rsidR="00C85918" w:rsidRPr="00D27D29"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D27D29">
              <w:rPr>
                <w:rFonts w:ascii="Times New Roman" w:eastAsia="Times New Roman" w:hAnsi="Times New Roman" w:cs="Times New Roman"/>
                <w:b/>
                <w:bCs/>
                <w:color w:val="000000"/>
                <w:sz w:val="20"/>
                <w:szCs w:val="20"/>
                <w:lang w:eastAsia="ru-RU"/>
              </w:rPr>
              <w:t>8 181,8</w:t>
            </w:r>
          </w:p>
        </w:tc>
        <w:tc>
          <w:tcPr>
            <w:tcW w:w="1560" w:type="dxa"/>
            <w:tcBorders>
              <w:top w:val="nil"/>
              <w:left w:val="nil"/>
              <w:bottom w:val="single" w:sz="4" w:space="0" w:color="auto"/>
              <w:right w:val="single" w:sz="4" w:space="0" w:color="auto"/>
            </w:tcBorders>
            <w:shd w:val="clear" w:color="auto" w:fill="auto"/>
            <w:vAlign w:val="center"/>
            <w:hideMark/>
          </w:tcPr>
          <w:p w:rsidR="00C85918" w:rsidRPr="00D27D29" w:rsidRDefault="00C85918" w:rsidP="00063EE4">
            <w:pPr>
              <w:spacing w:after="0" w:line="240" w:lineRule="auto"/>
              <w:jc w:val="center"/>
              <w:rPr>
                <w:rFonts w:ascii="Times New Roman" w:eastAsia="Times New Roman" w:hAnsi="Times New Roman" w:cs="Times New Roman"/>
                <w:b/>
                <w:color w:val="000000"/>
                <w:sz w:val="20"/>
                <w:szCs w:val="20"/>
                <w:lang w:eastAsia="ru-RU"/>
              </w:rPr>
            </w:pPr>
            <w:r w:rsidRPr="00D27D29">
              <w:rPr>
                <w:rFonts w:ascii="Times New Roman" w:eastAsia="Times New Roman" w:hAnsi="Times New Roman" w:cs="Times New Roman"/>
                <w:b/>
                <w:color w:val="000000"/>
                <w:sz w:val="20"/>
                <w:szCs w:val="20"/>
                <w:lang w:eastAsia="ru-RU"/>
              </w:rPr>
              <w:t>95</w:t>
            </w:r>
          </w:p>
        </w:tc>
        <w:tc>
          <w:tcPr>
            <w:tcW w:w="1842" w:type="dxa"/>
            <w:tcBorders>
              <w:top w:val="nil"/>
              <w:left w:val="nil"/>
              <w:bottom w:val="single" w:sz="4" w:space="0" w:color="auto"/>
              <w:right w:val="single" w:sz="4" w:space="0" w:color="auto"/>
            </w:tcBorders>
            <w:shd w:val="clear" w:color="auto" w:fill="auto"/>
            <w:vAlign w:val="center"/>
            <w:hideMark/>
          </w:tcPr>
          <w:p w:rsidR="00C85918" w:rsidRPr="00E636E7" w:rsidRDefault="00E636E7" w:rsidP="00063EE4">
            <w:pPr>
              <w:spacing w:after="0" w:line="240" w:lineRule="auto"/>
              <w:jc w:val="center"/>
              <w:rPr>
                <w:rFonts w:ascii="Times New Roman" w:eastAsia="Times New Roman" w:hAnsi="Times New Roman" w:cs="Times New Roman"/>
                <w:b/>
                <w:bCs/>
                <w:color w:val="000000"/>
                <w:sz w:val="20"/>
                <w:szCs w:val="20"/>
                <w:lang w:val="en-US" w:eastAsia="ru-RU"/>
              </w:rPr>
            </w:pPr>
            <w:r>
              <w:rPr>
                <w:rFonts w:ascii="Times New Roman" w:eastAsia="Times New Roman" w:hAnsi="Times New Roman" w:cs="Times New Roman"/>
                <w:b/>
                <w:bCs/>
                <w:color w:val="000000"/>
                <w:sz w:val="20"/>
                <w:szCs w:val="20"/>
                <w:lang w:val="en-US" w:eastAsia="ru-RU"/>
              </w:rPr>
              <w:t>114 000.00</w:t>
            </w:r>
          </w:p>
        </w:tc>
      </w:tr>
    </w:tbl>
    <w:p w:rsidR="00C85918" w:rsidRPr="00A17E42" w:rsidRDefault="00C85918" w:rsidP="00C85918">
      <w:pPr>
        <w:pStyle w:val="afe"/>
        <w:tabs>
          <w:tab w:val="left" w:pos="993"/>
        </w:tabs>
        <w:ind w:firstLine="851"/>
      </w:pPr>
    </w:p>
    <w:p w:rsidR="00C85918" w:rsidRDefault="00C85918" w:rsidP="00C85918">
      <w:pPr>
        <w:pStyle w:val="afe"/>
        <w:tabs>
          <w:tab w:val="left" w:pos="993"/>
        </w:tabs>
        <w:ind w:firstLine="851"/>
      </w:pPr>
      <w:r>
        <w:t xml:space="preserve">Общий объем </w:t>
      </w:r>
      <w:r w:rsidRPr="00C425A1">
        <w:t xml:space="preserve">финансовых потребностей для осуществления </w:t>
      </w:r>
      <w:r>
        <w:t xml:space="preserve">мероприятий по развитию системы теплоснабжения г. Заозерска Мурманской области, полученный по результатам расчетов, представлен в таблице </w:t>
      </w:r>
      <w:r w:rsidR="008E334C">
        <w:t>3</w:t>
      </w:r>
      <w:r>
        <w:t>4.</w:t>
      </w:r>
    </w:p>
    <w:p w:rsidR="00C85918" w:rsidRDefault="00C85918" w:rsidP="00C85918">
      <w:pPr>
        <w:pStyle w:val="a2"/>
      </w:pPr>
      <w:r>
        <w:t xml:space="preserve"> Общий объем финансовых вложений, необходимых в реализацию мероприятий по схеме теплоснабжения г. Заозерска (в ценах 2013 г.) </w:t>
      </w:r>
    </w:p>
    <w:tbl>
      <w:tblPr>
        <w:tblW w:w="9740" w:type="dxa"/>
        <w:tblInd w:w="103" w:type="dxa"/>
        <w:tblLook w:val="04A0" w:firstRow="1" w:lastRow="0" w:firstColumn="1" w:lastColumn="0" w:noHBand="0" w:noVBand="1"/>
      </w:tblPr>
      <w:tblGrid>
        <w:gridCol w:w="867"/>
        <w:gridCol w:w="2777"/>
        <w:gridCol w:w="971"/>
        <w:gridCol w:w="1619"/>
        <w:gridCol w:w="1586"/>
        <w:gridCol w:w="1920"/>
      </w:tblGrid>
      <w:tr w:rsidR="00C85918" w:rsidRPr="00F964F6" w:rsidTr="00B52EFF">
        <w:trPr>
          <w:trHeight w:val="510"/>
        </w:trPr>
        <w:tc>
          <w:tcPr>
            <w:tcW w:w="8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5918" w:rsidRPr="00F964F6"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F964F6">
              <w:rPr>
                <w:rFonts w:ascii="Times New Roman" w:eastAsia="Times New Roman" w:hAnsi="Times New Roman" w:cs="Times New Roman"/>
                <w:b/>
                <w:bCs/>
                <w:color w:val="000000"/>
                <w:sz w:val="20"/>
                <w:szCs w:val="20"/>
                <w:lang w:eastAsia="ru-RU"/>
              </w:rPr>
              <w:t xml:space="preserve">№ </w:t>
            </w:r>
            <w:proofErr w:type="gramStart"/>
            <w:r w:rsidRPr="00F964F6">
              <w:rPr>
                <w:rFonts w:ascii="Times New Roman" w:eastAsia="Times New Roman" w:hAnsi="Times New Roman" w:cs="Times New Roman"/>
                <w:b/>
                <w:bCs/>
                <w:color w:val="000000"/>
                <w:sz w:val="20"/>
                <w:szCs w:val="20"/>
                <w:lang w:eastAsia="ru-RU"/>
              </w:rPr>
              <w:t>п</w:t>
            </w:r>
            <w:proofErr w:type="gramEnd"/>
            <w:r w:rsidRPr="00F964F6">
              <w:rPr>
                <w:rFonts w:ascii="Times New Roman" w:eastAsia="Times New Roman" w:hAnsi="Times New Roman" w:cs="Times New Roman"/>
                <w:b/>
                <w:bCs/>
                <w:color w:val="000000"/>
                <w:sz w:val="20"/>
                <w:szCs w:val="20"/>
                <w:lang w:eastAsia="ru-RU"/>
              </w:rPr>
              <w:t>/п</w:t>
            </w:r>
          </w:p>
        </w:tc>
        <w:tc>
          <w:tcPr>
            <w:tcW w:w="27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5918" w:rsidRPr="00F964F6"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F964F6">
              <w:rPr>
                <w:rFonts w:ascii="Times New Roman" w:eastAsia="Times New Roman" w:hAnsi="Times New Roman" w:cs="Times New Roman"/>
                <w:b/>
                <w:bCs/>
                <w:color w:val="000000"/>
                <w:sz w:val="20"/>
                <w:szCs w:val="20"/>
                <w:lang w:eastAsia="ru-RU"/>
              </w:rPr>
              <w:t>Мероприятие по схеме теплоснабжения</w:t>
            </w:r>
          </w:p>
        </w:tc>
        <w:tc>
          <w:tcPr>
            <w:tcW w:w="9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5918" w:rsidRPr="00F964F6"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F964F6">
              <w:rPr>
                <w:rFonts w:ascii="Times New Roman" w:eastAsia="Times New Roman" w:hAnsi="Times New Roman" w:cs="Times New Roman"/>
                <w:b/>
                <w:bCs/>
                <w:color w:val="000000"/>
                <w:sz w:val="20"/>
                <w:szCs w:val="20"/>
                <w:lang w:eastAsia="ru-RU"/>
              </w:rPr>
              <w:t>Ед</w:t>
            </w:r>
            <w:proofErr w:type="gramStart"/>
            <w:r w:rsidRPr="00F964F6">
              <w:rPr>
                <w:rFonts w:ascii="Times New Roman" w:eastAsia="Times New Roman" w:hAnsi="Times New Roman" w:cs="Times New Roman"/>
                <w:b/>
                <w:bCs/>
                <w:color w:val="000000"/>
                <w:sz w:val="20"/>
                <w:szCs w:val="20"/>
                <w:lang w:eastAsia="ru-RU"/>
              </w:rPr>
              <w:t>.и</w:t>
            </w:r>
            <w:proofErr w:type="gramEnd"/>
            <w:r w:rsidRPr="00F964F6">
              <w:rPr>
                <w:rFonts w:ascii="Times New Roman" w:eastAsia="Times New Roman" w:hAnsi="Times New Roman" w:cs="Times New Roman"/>
                <w:b/>
                <w:bCs/>
                <w:color w:val="000000"/>
                <w:sz w:val="20"/>
                <w:szCs w:val="20"/>
                <w:lang w:eastAsia="ru-RU"/>
              </w:rPr>
              <w:t>зм</w:t>
            </w:r>
            <w:proofErr w:type="spellEnd"/>
            <w:r w:rsidRPr="00F964F6">
              <w:rPr>
                <w:rFonts w:ascii="Times New Roman" w:eastAsia="Times New Roman" w:hAnsi="Times New Roman" w:cs="Times New Roman"/>
                <w:b/>
                <w:bCs/>
                <w:color w:val="000000"/>
                <w:sz w:val="20"/>
                <w:szCs w:val="20"/>
                <w:lang w:eastAsia="ru-RU"/>
              </w:rPr>
              <w:t>.</w:t>
            </w:r>
          </w:p>
        </w:tc>
        <w:tc>
          <w:tcPr>
            <w:tcW w:w="5125" w:type="dxa"/>
            <w:gridSpan w:val="3"/>
            <w:tcBorders>
              <w:top w:val="single" w:sz="4" w:space="0" w:color="auto"/>
              <w:left w:val="nil"/>
              <w:bottom w:val="single" w:sz="4" w:space="0" w:color="auto"/>
              <w:right w:val="single" w:sz="4" w:space="0" w:color="auto"/>
            </w:tcBorders>
            <w:shd w:val="clear" w:color="auto" w:fill="auto"/>
            <w:vAlign w:val="center"/>
            <w:hideMark/>
          </w:tcPr>
          <w:p w:rsidR="00C85918" w:rsidRPr="00F964F6" w:rsidRDefault="00C85918" w:rsidP="00063EE4">
            <w:pPr>
              <w:spacing w:after="0" w:line="240" w:lineRule="auto"/>
              <w:jc w:val="center"/>
              <w:rPr>
                <w:rFonts w:ascii="Times New Roman" w:eastAsia="Times New Roman" w:hAnsi="Times New Roman" w:cs="Times New Roman"/>
                <w:b/>
                <w:bCs/>
                <w:color w:val="000000"/>
                <w:sz w:val="20"/>
                <w:szCs w:val="20"/>
                <w:lang w:eastAsia="ru-RU"/>
              </w:rPr>
            </w:pPr>
            <w:r w:rsidRPr="00F964F6">
              <w:rPr>
                <w:rFonts w:ascii="Times New Roman" w:eastAsia="Times New Roman" w:hAnsi="Times New Roman" w:cs="Times New Roman"/>
                <w:b/>
                <w:bCs/>
                <w:color w:val="000000"/>
                <w:sz w:val="20"/>
                <w:szCs w:val="20"/>
                <w:lang w:eastAsia="ru-RU"/>
              </w:rPr>
              <w:t>Варианты мероприятий по источнику теплоснабжения</w:t>
            </w:r>
          </w:p>
        </w:tc>
      </w:tr>
      <w:tr w:rsidR="00C85918" w:rsidRPr="00F964F6" w:rsidTr="00B52EFF">
        <w:trPr>
          <w:trHeight w:val="1020"/>
        </w:trPr>
        <w:tc>
          <w:tcPr>
            <w:tcW w:w="867" w:type="dxa"/>
            <w:vMerge/>
            <w:tcBorders>
              <w:top w:val="single" w:sz="4" w:space="0" w:color="auto"/>
              <w:left w:val="single" w:sz="4" w:space="0" w:color="auto"/>
              <w:bottom w:val="single" w:sz="4" w:space="0" w:color="auto"/>
              <w:right w:val="single" w:sz="4" w:space="0" w:color="auto"/>
            </w:tcBorders>
            <w:vAlign w:val="center"/>
            <w:hideMark/>
          </w:tcPr>
          <w:p w:rsidR="00C85918" w:rsidRPr="00F964F6" w:rsidRDefault="00C85918" w:rsidP="00063EE4">
            <w:pPr>
              <w:spacing w:after="0" w:line="240" w:lineRule="auto"/>
              <w:rPr>
                <w:rFonts w:ascii="Times New Roman" w:eastAsia="Times New Roman" w:hAnsi="Times New Roman" w:cs="Times New Roman"/>
                <w:b/>
                <w:bCs/>
                <w:color w:val="000000"/>
                <w:sz w:val="20"/>
                <w:szCs w:val="20"/>
                <w:lang w:eastAsia="ru-RU"/>
              </w:rPr>
            </w:pPr>
          </w:p>
        </w:tc>
        <w:tc>
          <w:tcPr>
            <w:tcW w:w="2777" w:type="dxa"/>
            <w:vMerge/>
            <w:tcBorders>
              <w:top w:val="single" w:sz="4" w:space="0" w:color="auto"/>
              <w:left w:val="single" w:sz="4" w:space="0" w:color="auto"/>
              <w:bottom w:val="single" w:sz="4" w:space="0" w:color="auto"/>
              <w:right w:val="single" w:sz="4" w:space="0" w:color="auto"/>
            </w:tcBorders>
            <w:vAlign w:val="center"/>
            <w:hideMark/>
          </w:tcPr>
          <w:p w:rsidR="00C85918" w:rsidRPr="00F964F6" w:rsidRDefault="00C85918" w:rsidP="00063EE4">
            <w:pPr>
              <w:spacing w:after="0" w:line="240" w:lineRule="auto"/>
              <w:rPr>
                <w:rFonts w:ascii="Times New Roman" w:eastAsia="Times New Roman" w:hAnsi="Times New Roman" w:cs="Times New Roman"/>
                <w:b/>
                <w:bCs/>
                <w:color w:val="000000"/>
                <w:sz w:val="20"/>
                <w:szCs w:val="20"/>
                <w:lang w:eastAsia="ru-RU"/>
              </w:rPr>
            </w:pPr>
          </w:p>
        </w:tc>
        <w:tc>
          <w:tcPr>
            <w:tcW w:w="971" w:type="dxa"/>
            <w:vMerge/>
            <w:tcBorders>
              <w:top w:val="single" w:sz="4" w:space="0" w:color="auto"/>
              <w:left w:val="single" w:sz="4" w:space="0" w:color="auto"/>
              <w:bottom w:val="single" w:sz="4" w:space="0" w:color="auto"/>
              <w:right w:val="single" w:sz="4" w:space="0" w:color="auto"/>
            </w:tcBorders>
            <w:vAlign w:val="center"/>
            <w:hideMark/>
          </w:tcPr>
          <w:p w:rsidR="00C85918" w:rsidRPr="00F964F6" w:rsidRDefault="00C85918" w:rsidP="00063EE4">
            <w:pPr>
              <w:spacing w:after="0" w:line="240" w:lineRule="auto"/>
              <w:rPr>
                <w:rFonts w:ascii="Times New Roman" w:eastAsia="Times New Roman" w:hAnsi="Times New Roman" w:cs="Times New Roman"/>
                <w:b/>
                <w:bCs/>
                <w:color w:val="000000"/>
                <w:sz w:val="20"/>
                <w:szCs w:val="20"/>
                <w:lang w:eastAsia="ru-RU"/>
              </w:rPr>
            </w:pPr>
          </w:p>
        </w:tc>
        <w:tc>
          <w:tcPr>
            <w:tcW w:w="1619" w:type="dxa"/>
            <w:tcBorders>
              <w:top w:val="nil"/>
              <w:left w:val="nil"/>
              <w:bottom w:val="single" w:sz="4" w:space="0" w:color="auto"/>
              <w:right w:val="single" w:sz="4" w:space="0" w:color="auto"/>
            </w:tcBorders>
            <w:shd w:val="clear" w:color="auto" w:fill="auto"/>
            <w:vAlign w:val="center"/>
            <w:hideMark/>
          </w:tcPr>
          <w:p w:rsidR="00C85918" w:rsidRPr="00B52EFF" w:rsidRDefault="00B52EFF" w:rsidP="00063EE4">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Строительство угольных котельных</w:t>
            </w:r>
          </w:p>
        </w:tc>
        <w:tc>
          <w:tcPr>
            <w:tcW w:w="1586" w:type="dxa"/>
            <w:tcBorders>
              <w:top w:val="nil"/>
              <w:left w:val="nil"/>
              <w:bottom w:val="single" w:sz="4" w:space="0" w:color="auto"/>
              <w:right w:val="single" w:sz="4" w:space="0" w:color="auto"/>
            </w:tcBorders>
            <w:shd w:val="clear" w:color="auto" w:fill="auto"/>
            <w:vAlign w:val="center"/>
            <w:hideMark/>
          </w:tcPr>
          <w:p w:rsidR="00C85918" w:rsidRPr="00F964F6" w:rsidRDefault="00B52EFF" w:rsidP="00063EE4">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Строительство котельных на сж. газе </w:t>
            </w:r>
          </w:p>
        </w:tc>
        <w:tc>
          <w:tcPr>
            <w:tcW w:w="1920" w:type="dxa"/>
            <w:tcBorders>
              <w:top w:val="nil"/>
              <w:left w:val="nil"/>
              <w:bottom w:val="single" w:sz="4" w:space="0" w:color="auto"/>
              <w:right w:val="single" w:sz="4" w:space="0" w:color="auto"/>
            </w:tcBorders>
            <w:shd w:val="clear" w:color="auto" w:fill="auto"/>
            <w:vAlign w:val="center"/>
            <w:hideMark/>
          </w:tcPr>
          <w:p w:rsidR="00C85918" w:rsidRPr="00F964F6" w:rsidRDefault="00B52EFF" w:rsidP="00063EE4">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Установка электрокотлов</w:t>
            </w:r>
          </w:p>
        </w:tc>
      </w:tr>
      <w:tr w:rsidR="00B52EFF" w:rsidRPr="00F964F6" w:rsidTr="00B52EFF">
        <w:trPr>
          <w:trHeight w:val="765"/>
        </w:trPr>
        <w:tc>
          <w:tcPr>
            <w:tcW w:w="867" w:type="dxa"/>
            <w:tcBorders>
              <w:top w:val="nil"/>
              <w:left w:val="single" w:sz="4" w:space="0" w:color="auto"/>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jc w:val="center"/>
              <w:rPr>
                <w:rFonts w:ascii="Times New Roman" w:eastAsia="Times New Roman" w:hAnsi="Times New Roman" w:cs="Times New Roman"/>
                <w:color w:val="000000"/>
                <w:sz w:val="20"/>
                <w:szCs w:val="20"/>
                <w:lang w:eastAsia="ru-RU"/>
              </w:rPr>
            </w:pPr>
            <w:r w:rsidRPr="00F964F6">
              <w:rPr>
                <w:rFonts w:ascii="Times New Roman" w:eastAsia="Times New Roman" w:hAnsi="Times New Roman" w:cs="Times New Roman"/>
                <w:color w:val="000000"/>
                <w:sz w:val="20"/>
                <w:szCs w:val="20"/>
                <w:lang w:eastAsia="ru-RU"/>
              </w:rPr>
              <w:t>1</w:t>
            </w:r>
          </w:p>
        </w:tc>
        <w:tc>
          <w:tcPr>
            <w:tcW w:w="2777" w:type="dxa"/>
            <w:tcBorders>
              <w:top w:val="nil"/>
              <w:left w:val="nil"/>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rPr>
                <w:rFonts w:ascii="Times New Roman" w:eastAsia="Times New Roman" w:hAnsi="Times New Roman" w:cs="Times New Roman"/>
                <w:color w:val="000000"/>
                <w:sz w:val="20"/>
                <w:szCs w:val="20"/>
                <w:lang w:eastAsia="ru-RU"/>
              </w:rPr>
            </w:pPr>
            <w:r w:rsidRPr="00F964F6">
              <w:rPr>
                <w:rFonts w:ascii="Times New Roman" w:eastAsia="Times New Roman" w:hAnsi="Times New Roman" w:cs="Times New Roman"/>
                <w:color w:val="000000"/>
                <w:sz w:val="20"/>
                <w:szCs w:val="20"/>
                <w:lang w:eastAsia="ru-RU"/>
              </w:rPr>
              <w:t>Строительство, реконструкция, техническое перевооружение источника теплоснабжения</w:t>
            </w:r>
          </w:p>
        </w:tc>
        <w:tc>
          <w:tcPr>
            <w:tcW w:w="971" w:type="dxa"/>
            <w:tcBorders>
              <w:top w:val="nil"/>
              <w:left w:val="nil"/>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jc w:val="center"/>
              <w:rPr>
                <w:rFonts w:ascii="Times New Roman" w:eastAsia="Times New Roman" w:hAnsi="Times New Roman" w:cs="Times New Roman"/>
                <w:color w:val="000000"/>
                <w:sz w:val="20"/>
                <w:szCs w:val="20"/>
                <w:lang w:eastAsia="ru-RU"/>
              </w:rPr>
            </w:pPr>
            <w:r w:rsidRPr="00F964F6">
              <w:rPr>
                <w:rFonts w:ascii="Times New Roman" w:eastAsia="Times New Roman" w:hAnsi="Times New Roman" w:cs="Times New Roman"/>
                <w:color w:val="000000"/>
                <w:sz w:val="20"/>
                <w:szCs w:val="20"/>
                <w:lang w:eastAsia="ru-RU"/>
              </w:rPr>
              <w:t>тыс.руб.</w:t>
            </w:r>
          </w:p>
        </w:tc>
        <w:tc>
          <w:tcPr>
            <w:tcW w:w="1619"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color w:val="000000"/>
                <w:sz w:val="20"/>
                <w:szCs w:val="20"/>
                <w:lang w:eastAsia="ru-RU"/>
              </w:rPr>
            </w:pPr>
            <w:r w:rsidRPr="00B52EFF">
              <w:rPr>
                <w:rFonts w:ascii="Times New Roman" w:eastAsia="Times New Roman" w:hAnsi="Times New Roman" w:cs="Times New Roman"/>
                <w:color w:val="000000"/>
                <w:sz w:val="20"/>
                <w:szCs w:val="20"/>
                <w:lang w:eastAsia="ru-RU"/>
              </w:rPr>
              <w:t>210248,00</w:t>
            </w:r>
          </w:p>
        </w:tc>
        <w:tc>
          <w:tcPr>
            <w:tcW w:w="1586"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color w:val="000000"/>
                <w:sz w:val="20"/>
                <w:szCs w:val="20"/>
                <w:lang w:eastAsia="ru-RU"/>
              </w:rPr>
            </w:pPr>
            <w:r w:rsidRPr="00B52EFF">
              <w:rPr>
                <w:rFonts w:ascii="Times New Roman" w:eastAsia="Times New Roman" w:hAnsi="Times New Roman" w:cs="Times New Roman"/>
                <w:color w:val="000000"/>
                <w:sz w:val="20"/>
                <w:szCs w:val="20"/>
                <w:lang w:eastAsia="ru-RU"/>
              </w:rPr>
              <w:t>80000,00</w:t>
            </w:r>
          </w:p>
        </w:tc>
        <w:tc>
          <w:tcPr>
            <w:tcW w:w="1920"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color w:val="000000"/>
                <w:sz w:val="20"/>
                <w:szCs w:val="20"/>
                <w:lang w:eastAsia="ru-RU"/>
              </w:rPr>
            </w:pPr>
            <w:r w:rsidRPr="00B52EFF">
              <w:rPr>
                <w:rFonts w:ascii="Times New Roman" w:eastAsia="Times New Roman" w:hAnsi="Times New Roman" w:cs="Times New Roman"/>
                <w:color w:val="000000"/>
                <w:sz w:val="20"/>
                <w:szCs w:val="20"/>
                <w:lang w:eastAsia="ru-RU"/>
              </w:rPr>
              <w:t>28000,00</w:t>
            </w:r>
          </w:p>
        </w:tc>
      </w:tr>
      <w:tr w:rsidR="00B52EFF" w:rsidRPr="00F964F6" w:rsidTr="00B52EFF">
        <w:trPr>
          <w:trHeight w:val="255"/>
        </w:trPr>
        <w:tc>
          <w:tcPr>
            <w:tcW w:w="867" w:type="dxa"/>
            <w:tcBorders>
              <w:top w:val="nil"/>
              <w:left w:val="single" w:sz="4" w:space="0" w:color="auto"/>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jc w:val="center"/>
              <w:rPr>
                <w:rFonts w:ascii="Times New Roman" w:eastAsia="Times New Roman" w:hAnsi="Times New Roman" w:cs="Times New Roman"/>
                <w:color w:val="000000"/>
                <w:sz w:val="20"/>
                <w:szCs w:val="20"/>
                <w:lang w:eastAsia="ru-RU"/>
              </w:rPr>
            </w:pPr>
            <w:r w:rsidRPr="00F964F6">
              <w:rPr>
                <w:rFonts w:ascii="Times New Roman" w:eastAsia="Times New Roman" w:hAnsi="Times New Roman" w:cs="Times New Roman"/>
                <w:color w:val="000000"/>
                <w:sz w:val="20"/>
                <w:szCs w:val="20"/>
                <w:lang w:eastAsia="ru-RU"/>
              </w:rPr>
              <w:t>2</w:t>
            </w:r>
          </w:p>
        </w:tc>
        <w:tc>
          <w:tcPr>
            <w:tcW w:w="2777" w:type="dxa"/>
            <w:tcBorders>
              <w:top w:val="nil"/>
              <w:left w:val="nil"/>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rPr>
                <w:rFonts w:ascii="Times New Roman" w:eastAsia="Times New Roman" w:hAnsi="Times New Roman" w:cs="Times New Roman"/>
                <w:color w:val="000000"/>
                <w:sz w:val="20"/>
                <w:szCs w:val="20"/>
                <w:lang w:eastAsia="ru-RU"/>
              </w:rPr>
            </w:pPr>
            <w:r w:rsidRPr="00F964F6">
              <w:rPr>
                <w:rFonts w:ascii="Times New Roman" w:eastAsia="Times New Roman" w:hAnsi="Times New Roman" w:cs="Times New Roman"/>
                <w:color w:val="000000"/>
                <w:sz w:val="20"/>
                <w:szCs w:val="20"/>
                <w:lang w:eastAsia="ru-RU"/>
              </w:rPr>
              <w:t>Перекладка тепловых сетей</w:t>
            </w:r>
          </w:p>
        </w:tc>
        <w:tc>
          <w:tcPr>
            <w:tcW w:w="971" w:type="dxa"/>
            <w:tcBorders>
              <w:top w:val="nil"/>
              <w:left w:val="nil"/>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jc w:val="center"/>
              <w:rPr>
                <w:rFonts w:ascii="Times New Roman" w:eastAsia="Times New Roman" w:hAnsi="Times New Roman" w:cs="Times New Roman"/>
                <w:color w:val="000000"/>
                <w:sz w:val="20"/>
                <w:szCs w:val="20"/>
                <w:lang w:eastAsia="ru-RU"/>
              </w:rPr>
            </w:pPr>
            <w:r w:rsidRPr="00F964F6">
              <w:rPr>
                <w:rFonts w:ascii="Times New Roman" w:eastAsia="Times New Roman" w:hAnsi="Times New Roman" w:cs="Times New Roman"/>
                <w:color w:val="000000"/>
                <w:sz w:val="20"/>
                <w:szCs w:val="20"/>
                <w:lang w:eastAsia="ru-RU"/>
              </w:rPr>
              <w:t>тыс.руб.</w:t>
            </w:r>
          </w:p>
        </w:tc>
        <w:tc>
          <w:tcPr>
            <w:tcW w:w="1619"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color w:val="000000"/>
                <w:sz w:val="20"/>
                <w:szCs w:val="20"/>
                <w:lang w:eastAsia="ru-RU"/>
              </w:rPr>
            </w:pPr>
            <w:r w:rsidRPr="00B52EFF">
              <w:rPr>
                <w:rFonts w:ascii="Times New Roman" w:eastAsia="Times New Roman" w:hAnsi="Times New Roman" w:cs="Times New Roman"/>
                <w:color w:val="000000"/>
                <w:sz w:val="20"/>
                <w:szCs w:val="20"/>
                <w:lang w:eastAsia="ru-RU"/>
              </w:rPr>
              <w:t>182454,87</w:t>
            </w:r>
          </w:p>
        </w:tc>
        <w:tc>
          <w:tcPr>
            <w:tcW w:w="1586"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color w:val="000000"/>
                <w:sz w:val="20"/>
                <w:szCs w:val="20"/>
                <w:lang w:eastAsia="ru-RU"/>
              </w:rPr>
            </w:pPr>
            <w:r w:rsidRPr="00B52EFF">
              <w:rPr>
                <w:rFonts w:ascii="Times New Roman" w:eastAsia="Times New Roman" w:hAnsi="Times New Roman" w:cs="Times New Roman"/>
                <w:color w:val="000000"/>
                <w:sz w:val="20"/>
                <w:szCs w:val="20"/>
                <w:lang w:eastAsia="ru-RU"/>
              </w:rPr>
              <w:t>182454,87</w:t>
            </w:r>
          </w:p>
        </w:tc>
        <w:tc>
          <w:tcPr>
            <w:tcW w:w="1920"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B52EFF" w:rsidRPr="00F964F6" w:rsidTr="00B52EFF">
        <w:trPr>
          <w:trHeight w:val="510"/>
        </w:trPr>
        <w:tc>
          <w:tcPr>
            <w:tcW w:w="867" w:type="dxa"/>
            <w:tcBorders>
              <w:top w:val="nil"/>
              <w:left w:val="single" w:sz="4" w:space="0" w:color="auto"/>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jc w:val="center"/>
              <w:rPr>
                <w:rFonts w:ascii="Times New Roman" w:eastAsia="Times New Roman" w:hAnsi="Times New Roman" w:cs="Times New Roman"/>
                <w:color w:val="000000"/>
                <w:sz w:val="20"/>
                <w:szCs w:val="20"/>
                <w:lang w:eastAsia="ru-RU"/>
              </w:rPr>
            </w:pPr>
            <w:r w:rsidRPr="00F964F6">
              <w:rPr>
                <w:rFonts w:ascii="Times New Roman" w:eastAsia="Times New Roman" w:hAnsi="Times New Roman" w:cs="Times New Roman"/>
                <w:color w:val="000000"/>
                <w:sz w:val="20"/>
                <w:szCs w:val="20"/>
                <w:lang w:eastAsia="ru-RU"/>
              </w:rPr>
              <w:t>3</w:t>
            </w:r>
          </w:p>
        </w:tc>
        <w:tc>
          <w:tcPr>
            <w:tcW w:w="2777" w:type="dxa"/>
            <w:tcBorders>
              <w:top w:val="nil"/>
              <w:left w:val="nil"/>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Техническое перевооружение ИТП</w:t>
            </w:r>
          </w:p>
        </w:tc>
        <w:tc>
          <w:tcPr>
            <w:tcW w:w="971" w:type="dxa"/>
            <w:tcBorders>
              <w:top w:val="nil"/>
              <w:left w:val="nil"/>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jc w:val="center"/>
              <w:rPr>
                <w:rFonts w:ascii="Times New Roman" w:eastAsia="Times New Roman" w:hAnsi="Times New Roman" w:cs="Times New Roman"/>
                <w:color w:val="000000"/>
                <w:sz w:val="20"/>
                <w:szCs w:val="20"/>
                <w:lang w:eastAsia="ru-RU"/>
              </w:rPr>
            </w:pPr>
            <w:r w:rsidRPr="00F964F6">
              <w:rPr>
                <w:rFonts w:ascii="Times New Roman" w:eastAsia="Times New Roman" w:hAnsi="Times New Roman" w:cs="Times New Roman"/>
                <w:color w:val="000000"/>
                <w:sz w:val="20"/>
                <w:szCs w:val="20"/>
                <w:lang w:eastAsia="ru-RU"/>
              </w:rPr>
              <w:t>тыс.руб.</w:t>
            </w:r>
          </w:p>
        </w:tc>
        <w:tc>
          <w:tcPr>
            <w:tcW w:w="1619"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color w:val="000000"/>
                <w:sz w:val="20"/>
                <w:szCs w:val="20"/>
                <w:lang w:eastAsia="ru-RU"/>
              </w:rPr>
            </w:pPr>
            <w:r w:rsidRPr="00B52EFF">
              <w:rPr>
                <w:rFonts w:ascii="Times New Roman" w:eastAsia="Times New Roman" w:hAnsi="Times New Roman" w:cs="Times New Roman"/>
                <w:color w:val="000000"/>
                <w:sz w:val="20"/>
                <w:szCs w:val="20"/>
                <w:lang w:eastAsia="ru-RU"/>
              </w:rPr>
              <w:t>114000,00</w:t>
            </w:r>
          </w:p>
        </w:tc>
        <w:tc>
          <w:tcPr>
            <w:tcW w:w="1586"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color w:val="000000"/>
                <w:sz w:val="20"/>
                <w:szCs w:val="20"/>
                <w:lang w:eastAsia="ru-RU"/>
              </w:rPr>
            </w:pPr>
            <w:r w:rsidRPr="00B52EFF">
              <w:rPr>
                <w:rFonts w:ascii="Times New Roman" w:eastAsia="Times New Roman" w:hAnsi="Times New Roman" w:cs="Times New Roman"/>
                <w:color w:val="000000"/>
                <w:sz w:val="20"/>
                <w:szCs w:val="20"/>
                <w:lang w:eastAsia="ru-RU"/>
              </w:rPr>
              <w:t>114000,00</w:t>
            </w:r>
          </w:p>
        </w:tc>
        <w:tc>
          <w:tcPr>
            <w:tcW w:w="1920"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color w:val="000000"/>
                <w:sz w:val="20"/>
                <w:szCs w:val="20"/>
                <w:lang w:eastAsia="ru-RU"/>
              </w:rPr>
            </w:pPr>
            <w:r w:rsidRPr="00B52EFF">
              <w:rPr>
                <w:rFonts w:ascii="Times New Roman" w:eastAsia="Times New Roman" w:hAnsi="Times New Roman" w:cs="Times New Roman"/>
                <w:color w:val="000000"/>
                <w:sz w:val="20"/>
                <w:szCs w:val="20"/>
                <w:lang w:eastAsia="ru-RU"/>
              </w:rPr>
              <w:t>114000,00</w:t>
            </w:r>
          </w:p>
        </w:tc>
      </w:tr>
      <w:tr w:rsidR="00B52EFF" w:rsidRPr="00F964F6" w:rsidTr="00B52EFF">
        <w:trPr>
          <w:trHeight w:val="255"/>
        </w:trPr>
        <w:tc>
          <w:tcPr>
            <w:tcW w:w="867" w:type="dxa"/>
            <w:tcBorders>
              <w:top w:val="nil"/>
              <w:left w:val="single" w:sz="4" w:space="0" w:color="auto"/>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jc w:val="center"/>
              <w:rPr>
                <w:rFonts w:ascii="Times New Roman" w:eastAsia="Times New Roman" w:hAnsi="Times New Roman" w:cs="Times New Roman"/>
                <w:b/>
                <w:bCs/>
                <w:color w:val="000000"/>
                <w:sz w:val="20"/>
                <w:szCs w:val="20"/>
                <w:lang w:eastAsia="ru-RU"/>
              </w:rPr>
            </w:pPr>
            <w:r w:rsidRPr="00F964F6">
              <w:rPr>
                <w:rFonts w:ascii="Times New Roman" w:eastAsia="Times New Roman" w:hAnsi="Times New Roman" w:cs="Times New Roman"/>
                <w:b/>
                <w:bCs/>
                <w:color w:val="000000"/>
                <w:sz w:val="20"/>
                <w:szCs w:val="20"/>
                <w:lang w:eastAsia="ru-RU"/>
              </w:rPr>
              <w:t>4</w:t>
            </w:r>
          </w:p>
        </w:tc>
        <w:tc>
          <w:tcPr>
            <w:tcW w:w="2777" w:type="dxa"/>
            <w:tcBorders>
              <w:top w:val="nil"/>
              <w:left w:val="nil"/>
              <w:bottom w:val="single" w:sz="4" w:space="0" w:color="auto"/>
              <w:right w:val="single" w:sz="4" w:space="0" w:color="auto"/>
            </w:tcBorders>
            <w:shd w:val="clear" w:color="auto" w:fill="auto"/>
            <w:vAlign w:val="center"/>
            <w:hideMark/>
          </w:tcPr>
          <w:p w:rsidR="00B52EFF" w:rsidRPr="00F964F6" w:rsidRDefault="00B52EFF" w:rsidP="00063EE4">
            <w:pPr>
              <w:spacing w:after="0" w:line="240" w:lineRule="auto"/>
              <w:rPr>
                <w:rFonts w:ascii="Times New Roman" w:eastAsia="Times New Roman" w:hAnsi="Times New Roman" w:cs="Times New Roman"/>
                <w:b/>
                <w:bCs/>
                <w:color w:val="000000"/>
                <w:sz w:val="20"/>
                <w:szCs w:val="20"/>
                <w:lang w:eastAsia="ru-RU"/>
              </w:rPr>
            </w:pPr>
            <w:r w:rsidRPr="00F964F6">
              <w:rPr>
                <w:rFonts w:ascii="Times New Roman" w:eastAsia="Times New Roman" w:hAnsi="Times New Roman" w:cs="Times New Roman"/>
                <w:b/>
                <w:bCs/>
                <w:color w:val="000000"/>
                <w:sz w:val="20"/>
                <w:szCs w:val="20"/>
                <w:lang w:eastAsia="ru-RU"/>
              </w:rPr>
              <w:t>Итого по вариантам:</w:t>
            </w:r>
          </w:p>
        </w:tc>
        <w:tc>
          <w:tcPr>
            <w:tcW w:w="971"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063EE4">
            <w:pPr>
              <w:spacing w:after="0" w:line="240" w:lineRule="auto"/>
              <w:jc w:val="center"/>
              <w:rPr>
                <w:rFonts w:ascii="Times New Roman" w:eastAsia="Times New Roman" w:hAnsi="Times New Roman" w:cs="Times New Roman"/>
                <w:b/>
                <w:bCs/>
                <w:color w:val="000000"/>
                <w:sz w:val="20"/>
                <w:szCs w:val="20"/>
                <w:lang w:eastAsia="ru-RU"/>
              </w:rPr>
            </w:pPr>
            <w:r w:rsidRPr="00B52EFF">
              <w:rPr>
                <w:rFonts w:ascii="Times New Roman" w:eastAsia="Times New Roman" w:hAnsi="Times New Roman" w:cs="Times New Roman"/>
                <w:b/>
                <w:bCs/>
                <w:color w:val="000000"/>
                <w:sz w:val="20"/>
                <w:szCs w:val="20"/>
                <w:lang w:eastAsia="ru-RU"/>
              </w:rPr>
              <w:t>тыс.руб.</w:t>
            </w:r>
          </w:p>
        </w:tc>
        <w:tc>
          <w:tcPr>
            <w:tcW w:w="1619"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b/>
                <w:color w:val="000000"/>
                <w:sz w:val="20"/>
                <w:szCs w:val="20"/>
                <w:lang w:eastAsia="ru-RU"/>
              </w:rPr>
            </w:pPr>
            <w:r w:rsidRPr="00B52EFF">
              <w:rPr>
                <w:rFonts w:ascii="Times New Roman" w:eastAsia="Times New Roman" w:hAnsi="Times New Roman" w:cs="Times New Roman"/>
                <w:b/>
                <w:color w:val="000000"/>
                <w:sz w:val="20"/>
                <w:szCs w:val="20"/>
                <w:lang w:eastAsia="ru-RU"/>
              </w:rPr>
              <w:t>506702,87</w:t>
            </w:r>
          </w:p>
        </w:tc>
        <w:tc>
          <w:tcPr>
            <w:tcW w:w="1586"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b/>
                <w:color w:val="000000"/>
                <w:sz w:val="20"/>
                <w:szCs w:val="20"/>
                <w:lang w:eastAsia="ru-RU"/>
              </w:rPr>
            </w:pPr>
            <w:r w:rsidRPr="00B52EFF">
              <w:rPr>
                <w:rFonts w:ascii="Times New Roman" w:eastAsia="Times New Roman" w:hAnsi="Times New Roman" w:cs="Times New Roman"/>
                <w:b/>
                <w:color w:val="000000"/>
                <w:sz w:val="20"/>
                <w:szCs w:val="20"/>
                <w:lang w:eastAsia="ru-RU"/>
              </w:rPr>
              <w:t>376454,87</w:t>
            </w:r>
          </w:p>
        </w:tc>
        <w:tc>
          <w:tcPr>
            <w:tcW w:w="1920" w:type="dxa"/>
            <w:tcBorders>
              <w:top w:val="nil"/>
              <w:left w:val="nil"/>
              <w:bottom w:val="single" w:sz="4" w:space="0" w:color="auto"/>
              <w:right w:val="single" w:sz="4" w:space="0" w:color="auto"/>
            </w:tcBorders>
            <w:shd w:val="clear" w:color="auto" w:fill="auto"/>
            <w:vAlign w:val="center"/>
            <w:hideMark/>
          </w:tcPr>
          <w:p w:rsidR="00B52EFF" w:rsidRPr="00B52EFF" w:rsidRDefault="00B52EFF" w:rsidP="00B52EFF">
            <w:pPr>
              <w:spacing w:after="0" w:line="240" w:lineRule="auto"/>
              <w:jc w:val="center"/>
              <w:rPr>
                <w:rFonts w:ascii="Times New Roman" w:eastAsia="Times New Roman" w:hAnsi="Times New Roman" w:cs="Times New Roman"/>
                <w:b/>
                <w:color w:val="000000"/>
                <w:sz w:val="20"/>
                <w:szCs w:val="20"/>
                <w:lang w:eastAsia="ru-RU"/>
              </w:rPr>
            </w:pPr>
            <w:r w:rsidRPr="00B52EFF">
              <w:rPr>
                <w:rFonts w:ascii="Times New Roman" w:eastAsia="Times New Roman" w:hAnsi="Times New Roman" w:cs="Times New Roman"/>
                <w:b/>
                <w:color w:val="000000"/>
                <w:sz w:val="20"/>
                <w:szCs w:val="20"/>
                <w:lang w:eastAsia="ru-RU"/>
              </w:rPr>
              <w:t>142000,00</w:t>
            </w:r>
          </w:p>
        </w:tc>
      </w:tr>
    </w:tbl>
    <w:p w:rsidR="00C85918" w:rsidRDefault="00C85918" w:rsidP="00C85918">
      <w:pPr>
        <w:pStyle w:val="afe"/>
        <w:tabs>
          <w:tab w:val="left" w:pos="993"/>
        </w:tabs>
        <w:ind w:firstLine="851"/>
      </w:pPr>
    </w:p>
    <w:p w:rsidR="00C85918" w:rsidRDefault="00C85918" w:rsidP="00B52EFF">
      <w:r>
        <w:rPr>
          <w:b/>
          <w:i/>
        </w:rPr>
        <w:br w:type="page"/>
      </w:r>
    </w:p>
    <w:p w:rsidR="00C85918" w:rsidRDefault="00C85918" w:rsidP="00C85918">
      <w:pPr>
        <w:pStyle w:val="afe"/>
        <w:tabs>
          <w:tab w:val="left" w:pos="1134"/>
        </w:tabs>
        <w:sectPr w:rsidR="00C85918" w:rsidSect="00B52EFF">
          <w:pgSz w:w="11906" w:h="16838" w:code="9"/>
          <w:pgMar w:top="1134" w:right="567" w:bottom="567" w:left="1701" w:header="709" w:footer="397" w:gutter="0"/>
          <w:cols w:space="708"/>
          <w:titlePg/>
          <w:docGrid w:linePitch="360"/>
        </w:sectPr>
      </w:pPr>
    </w:p>
    <w:p w:rsidR="006D6DCA" w:rsidRDefault="006D6DCA" w:rsidP="00ED54B6">
      <w:pPr>
        <w:pStyle w:val="110"/>
        <w:rPr>
          <w:lang w:eastAsia="ru-RU"/>
        </w:rPr>
      </w:pPr>
      <w:bookmarkStart w:id="281" w:name="_Toc373081395"/>
      <w:r>
        <w:rPr>
          <w:lang w:eastAsia="ru-RU"/>
        </w:rPr>
        <w:lastRenderedPageBreak/>
        <w:t>П</w:t>
      </w:r>
      <w:r w:rsidRPr="007156DF">
        <w:rPr>
          <w:lang w:eastAsia="ru-RU"/>
        </w:rPr>
        <w:t>редложения по источникам инвестиций, обеспечивающих финансовые потребности</w:t>
      </w:r>
      <w:bookmarkEnd w:id="281"/>
    </w:p>
    <w:p w:rsidR="0031109C" w:rsidRDefault="0031109C" w:rsidP="0031109C">
      <w:pPr>
        <w:pStyle w:val="afe"/>
        <w:tabs>
          <w:tab w:val="left" w:pos="993"/>
        </w:tabs>
        <w:rPr>
          <w:lang w:eastAsia="ru-RU"/>
        </w:rPr>
      </w:pPr>
      <w:r>
        <w:rPr>
          <w:lang w:eastAsia="ru-RU"/>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источников: бюджетных и внебюджетных.</w:t>
      </w:r>
    </w:p>
    <w:p w:rsidR="0031109C" w:rsidRDefault="0031109C" w:rsidP="0031109C">
      <w:pPr>
        <w:pStyle w:val="afe"/>
        <w:tabs>
          <w:tab w:val="left" w:pos="993"/>
        </w:tabs>
        <w:rPr>
          <w:lang w:eastAsia="ru-RU"/>
        </w:rPr>
      </w:pPr>
      <w:r>
        <w:rPr>
          <w:lang w:eastAsia="ru-RU"/>
        </w:rPr>
        <w:t>Бюджетное финансирование указанных проектов осуществляется из федерального бюджета РФ, бюджетов субъектов РФ и местных бюджетов в соответствии с бюджетным кодексом РФ.</w:t>
      </w:r>
    </w:p>
    <w:p w:rsidR="0031109C" w:rsidRDefault="0031109C" w:rsidP="0031109C">
      <w:pPr>
        <w:pStyle w:val="afe"/>
        <w:tabs>
          <w:tab w:val="left" w:pos="993"/>
        </w:tabs>
        <w:rPr>
          <w:lang w:eastAsia="ru-RU"/>
        </w:rPr>
      </w:pPr>
      <w:r>
        <w:rPr>
          <w:lang w:eastAsia="ru-RU"/>
        </w:rPr>
        <w:t>Внебюджетное финансирование осуществляется за счет собственных средств теплоснабжающих и теплосетевых организаций, состоящих из нераспределенной прибыли и амортизационного фонда, а также заемных средств теплоснабжающих и теплосетевых организаций путем привлечения банковских кредитов.</w:t>
      </w:r>
    </w:p>
    <w:p w:rsidR="0031109C" w:rsidRDefault="0031109C" w:rsidP="0031109C">
      <w:pPr>
        <w:pStyle w:val="afe"/>
        <w:tabs>
          <w:tab w:val="left" w:pos="993"/>
        </w:tabs>
        <w:rPr>
          <w:lang w:eastAsia="ru-RU"/>
        </w:rPr>
      </w:pPr>
      <w:r>
        <w:rPr>
          <w:lang w:eastAsia="ru-RU"/>
        </w:rPr>
        <w:t xml:space="preserve">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инвестиционных проектов по развитию системы теплоснабжения. </w:t>
      </w:r>
    </w:p>
    <w:p w:rsidR="0031109C" w:rsidRDefault="0031109C" w:rsidP="0031109C">
      <w:pPr>
        <w:pStyle w:val="afe"/>
        <w:tabs>
          <w:tab w:val="left" w:pos="993"/>
        </w:tabs>
      </w:pPr>
      <w:r>
        <w:t>Постановлением Правительства Мурманской области №183-ПП от 12 апреля 2011 г. утверждена долгосрочная целевая программа «Комплексное развитие систем коммунальной инфраструктуры Мурманской области на 2011 – 2015 годы».</w:t>
      </w:r>
    </w:p>
    <w:p w:rsidR="0031109C" w:rsidRDefault="0031109C" w:rsidP="0031109C">
      <w:pPr>
        <w:pStyle w:val="afe"/>
        <w:tabs>
          <w:tab w:val="left" w:pos="993"/>
        </w:tabs>
      </w:pPr>
      <w:r>
        <w:t>Цель программы - модернизация систем коммунальной инфраструктуры, к которой относятся электроснабжение, водоснабжение, водоотведение, теплоснабжение. Общий прогнозный объем финансирования всей программы - более 39 млрд. рублей, в том числе предусмотрены средства федерального бюджета в объеме 381 млн. рублей, средства областного бюджета 2 млрд. 997 млн. рублей, средства местного бюджета - более 94 млн. рублей и внебюджетные источники - более 35,5 млрд. рублей.  Заказчиками ДЦП являются Минэнерго и ЖКХ, Министерство строительства и территориального развития и Министерство экономического развития Мурманской области. Таким образом, долевое соотношение объемов финансирования программы от различных источников следующее:</w:t>
      </w:r>
    </w:p>
    <w:p w:rsidR="0031109C" w:rsidRDefault="0031109C" w:rsidP="00314680">
      <w:pPr>
        <w:pStyle w:val="afe"/>
        <w:numPr>
          <w:ilvl w:val="0"/>
          <w:numId w:val="37"/>
        </w:numPr>
        <w:tabs>
          <w:tab w:val="left" w:pos="1276"/>
        </w:tabs>
      </w:pPr>
      <w:r>
        <w:t>Федеральный бюджет - 1 %;</w:t>
      </w:r>
    </w:p>
    <w:p w:rsidR="0031109C" w:rsidRDefault="0031109C" w:rsidP="00314680">
      <w:pPr>
        <w:pStyle w:val="afe"/>
        <w:numPr>
          <w:ilvl w:val="0"/>
          <w:numId w:val="37"/>
        </w:numPr>
        <w:tabs>
          <w:tab w:val="left" w:pos="1276"/>
        </w:tabs>
      </w:pPr>
      <w:r>
        <w:t>Областной бюджет – 8 %;</w:t>
      </w:r>
    </w:p>
    <w:p w:rsidR="0031109C" w:rsidRDefault="0031109C" w:rsidP="00314680">
      <w:pPr>
        <w:pStyle w:val="afe"/>
        <w:numPr>
          <w:ilvl w:val="0"/>
          <w:numId w:val="37"/>
        </w:numPr>
        <w:tabs>
          <w:tab w:val="left" w:pos="1276"/>
        </w:tabs>
      </w:pPr>
      <w:r>
        <w:t>Местный бюджет – 0,2 %</w:t>
      </w:r>
    </w:p>
    <w:p w:rsidR="0031109C" w:rsidRDefault="0031109C" w:rsidP="00314680">
      <w:pPr>
        <w:pStyle w:val="afe"/>
        <w:numPr>
          <w:ilvl w:val="0"/>
          <w:numId w:val="37"/>
        </w:numPr>
        <w:tabs>
          <w:tab w:val="left" w:pos="1276"/>
        </w:tabs>
      </w:pPr>
      <w:r>
        <w:lastRenderedPageBreak/>
        <w:t>Внебюджетные источники – 91 %.</w:t>
      </w:r>
    </w:p>
    <w:p w:rsidR="0031109C" w:rsidRDefault="0031109C" w:rsidP="0031109C">
      <w:pPr>
        <w:pStyle w:val="afe"/>
        <w:tabs>
          <w:tab w:val="left" w:pos="993"/>
        </w:tabs>
      </w:pPr>
      <w:r>
        <w:t>Постановлением Правительства Мурманской области от 30 октября 2009 г. N 510-ПП утверждена «Стратегия развития энергосбережения в Мурманской области».</w:t>
      </w:r>
    </w:p>
    <w:p w:rsidR="0031109C" w:rsidRPr="00DA3A63" w:rsidRDefault="0031109C" w:rsidP="0031109C">
      <w:pPr>
        <w:pStyle w:val="afe"/>
        <w:tabs>
          <w:tab w:val="left" w:pos="993"/>
        </w:tabs>
      </w:pPr>
      <w:r>
        <w:t>Согласно Стратегии п</w:t>
      </w:r>
      <w:r w:rsidRPr="00DA3A63">
        <w:t>ервоочередными задачами на уровне региона в сфере генерации тепловой и электрической энергии должны стать:</w:t>
      </w:r>
    </w:p>
    <w:p w:rsidR="0031109C" w:rsidRPr="00DA3A63" w:rsidRDefault="0031109C" w:rsidP="0031109C">
      <w:pPr>
        <w:pStyle w:val="afe"/>
        <w:tabs>
          <w:tab w:val="left" w:pos="993"/>
        </w:tabs>
      </w:pPr>
      <w:r w:rsidRPr="00DA3A63">
        <w:t>-</w:t>
      </w:r>
      <w:r>
        <w:t> </w:t>
      </w:r>
      <w:r w:rsidRPr="00DA3A63">
        <w:t xml:space="preserve">достижение нормативных эксплуатационных характеристик </w:t>
      </w:r>
      <w:proofErr w:type="gramStart"/>
      <w:r w:rsidRPr="00DA3A63">
        <w:t>на</w:t>
      </w:r>
      <w:proofErr w:type="gramEnd"/>
      <w:r w:rsidRPr="00DA3A63">
        <w:t xml:space="preserve"> </w:t>
      </w:r>
      <w:proofErr w:type="gramStart"/>
      <w:r w:rsidRPr="00DA3A63">
        <w:t>существующих</w:t>
      </w:r>
      <w:proofErr w:type="gramEnd"/>
      <w:r w:rsidRPr="00DA3A63">
        <w:t xml:space="preserve"> </w:t>
      </w:r>
      <w:proofErr w:type="spellStart"/>
      <w:r w:rsidRPr="00DA3A63">
        <w:t>энергоисточниках</w:t>
      </w:r>
      <w:proofErr w:type="spellEnd"/>
      <w:r w:rsidRPr="00DA3A63">
        <w:t xml:space="preserve"> за счет их модернизации и реконструкции;</w:t>
      </w:r>
    </w:p>
    <w:p w:rsidR="0031109C" w:rsidRPr="00DA3A63" w:rsidRDefault="0031109C" w:rsidP="0031109C">
      <w:pPr>
        <w:pStyle w:val="afe"/>
        <w:tabs>
          <w:tab w:val="left" w:pos="993"/>
        </w:tabs>
      </w:pPr>
      <w:r>
        <w:t>- </w:t>
      </w:r>
      <w:r w:rsidRPr="00DA3A63">
        <w:t>обеспечение существующей потребности в электрической и тепловой энергии на базе оптимизации загрузки энергетических мощностей;</w:t>
      </w:r>
    </w:p>
    <w:p w:rsidR="0031109C" w:rsidRPr="00DA3A63" w:rsidRDefault="0031109C" w:rsidP="0031109C">
      <w:pPr>
        <w:pStyle w:val="afe"/>
        <w:tabs>
          <w:tab w:val="left" w:pos="993"/>
        </w:tabs>
      </w:pPr>
      <w:r>
        <w:t>- </w:t>
      </w:r>
      <w:r w:rsidRPr="00DA3A63">
        <w:t>вывод из эксплуатации неэффективных источников энергии;</w:t>
      </w:r>
    </w:p>
    <w:p w:rsidR="0031109C" w:rsidRPr="00DA3A63" w:rsidRDefault="0031109C" w:rsidP="0031109C">
      <w:pPr>
        <w:pStyle w:val="afe"/>
        <w:tabs>
          <w:tab w:val="left" w:pos="993"/>
        </w:tabs>
      </w:pPr>
      <w:r>
        <w:t>- </w:t>
      </w:r>
      <w:r w:rsidRPr="00DA3A63">
        <w:t xml:space="preserve">обеспечение соответствия новых источников энергии современным требованиям </w:t>
      </w:r>
      <w:proofErr w:type="spellStart"/>
      <w:r w:rsidRPr="00DA3A63">
        <w:t>энергоэффективности</w:t>
      </w:r>
      <w:proofErr w:type="spellEnd"/>
      <w:r w:rsidRPr="00DA3A63">
        <w:t>.</w:t>
      </w:r>
    </w:p>
    <w:p w:rsidR="0031109C" w:rsidRDefault="0031109C" w:rsidP="0031109C">
      <w:pPr>
        <w:pStyle w:val="afe"/>
        <w:tabs>
          <w:tab w:val="left" w:pos="993"/>
        </w:tabs>
      </w:pPr>
      <w:r>
        <w:t>Во исполнение «Стратегии развития энергосбережения в Мурманской области» Постановлением Правительства Мурманской области утверждена «Долгосрочная целевая программа «Энергосбережение и повышение энергетической эффективности Мурманской области на 2010-2015 годы» (с изменениями, утвержденными Постановлением от 16 марта 2012 г. N 92-ПП).</w:t>
      </w:r>
    </w:p>
    <w:p w:rsidR="0031109C" w:rsidRPr="00C13C90" w:rsidRDefault="0031109C" w:rsidP="0031109C">
      <w:pPr>
        <w:pStyle w:val="afe"/>
        <w:tabs>
          <w:tab w:val="left" w:pos="993"/>
        </w:tabs>
      </w:pPr>
      <w:r>
        <w:t xml:space="preserve">В данной программе заложены следующие объемы и источники финансирования мероприятий по энергосбережению и повышению </w:t>
      </w:r>
      <w:proofErr w:type="spellStart"/>
      <w:r>
        <w:t>энергоэффективности</w:t>
      </w:r>
      <w:proofErr w:type="spellEnd"/>
      <w:r>
        <w:t xml:space="preserve"> в Мурманской области до 2015 года:</w:t>
      </w:r>
    </w:p>
    <w:p w:rsidR="0031109C" w:rsidRPr="00C13C90" w:rsidRDefault="0031109C" w:rsidP="0031109C">
      <w:pPr>
        <w:autoSpaceDE w:val="0"/>
        <w:autoSpaceDN w:val="0"/>
        <w:adjustRightInd w:val="0"/>
        <w:spacing w:after="0" w:line="240" w:lineRule="auto"/>
        <w:ind w:left="540"/>
        <w:jc w:val="both"/>
        <w:rPr>
          <w:rFonts w:ascii="Arial" w:eastAsiaTheme="minorEastAsia" w:hAnsi="Arial" w:cs="Arial"/>
          <w:sz w:val="20"/>
          <w:szCs w:val="20"/>
          <w:lang w:eastAsia="ru-RU"/>
        </w:rPr>
      </w:pPr>
    </w:p>
    <w:tbl>
      <w:tblPr>
        <w:tblW w:w="9802" w:type="dxa"/>
        <w:tblInd w:w="70" w:type="dxa"/>
        <w:tblLayout w:type="fixed"/>
        <w:tblCellMar>
          <w:left w:w="70" w:type="dxa"/>
          <w:right w:w="70" w:type="dxa"/>
        </w:tblCellMar>
        <w:tblLook w:val="0000" w:firstRow="0" w:lastRow="0" w:firstColumn="0" w:lastColumn="0" w:noHBand="0" w:noVBand="0"/>
      </w:tblPr>
      <w:tblGrid>
        <w:gridCol w:w="2127"/>
        <w:gridCol w:w="675"/>
        <w:gridCol w:w="1026"/>
        <w:gridCol w:w="992"/>
        <w:gridCol w:w="992"/>
        <w:gridCol w:w="992"/>
        <w:gridCol w:w="851"/>
        <w:gridCol w:w="1134"/>
        <w:gridCol w:w="1013"/>
      </w:tblGrid>
      <w:tr w:rsidR="0031109C" w:rsidRPr="00C13C90" w:rsidTr="00063EE4">
        <w:trPr>
          <w:cantSplit/>
          <w:trHeight w:val="397"/>
        </w:trPr>
        <w:tc>
          <w:tcPr>
            <w:tcW w:w="2127"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Источники финансирования</w:t>
            </w:r>
          </w:p>
        </w:tc>
        <w:tc>
          <w:tcPr>
            <w:tcW w:w="5528" w:type="dxa"/>
            <w:gridSpan w:val="6"/>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Объемы финансирования по годам, тыс.руб.</w:t>
            </w:r>
          </w:p>
        </w:tc>
        <w:tc>
          <w:tcPr>
            <w:tcW w:w="1134" w:type="dxa"/>
            <w:vMerge w:val="restart"/>
            <w:tcBorders>
              <w:top w:val="single" w:sz="6" w:space="0" w:color="auto"/>
              <w:left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Всего</w:t>
            </w:r>
            <w:r>
              <w:rPr>
                <w:rFonts w:ascii="Times New Roman" w:eastAsiaTheme="minorEastAsia" w:hAnsi="Times New Roman" w:cs="Times New Roman"/>
                <w:sz w:val="20"/>
                <w:szCs w:val="20"/>
                <w:lang w:eastAsia="ru-RU"/>
              </w:rPr>
              <w:t>, тыс.руб.</w:t>
            </w:r>
          </w:p>
        </w:tc>
        <w:tc>
          <w:tcPr>
            <w:tcW w:w="1013" w:type="dxa"/>
            <w:vMerge w:val="restart"/>
            <w:tcBorders>
              <w:top w:val="single" w:sz="6" w:space="0" w:color="auto"/>
              <w:left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Всего, %</w:t>
            </w:r>
          </w:p>
        </w:tc>
      </w:tr>
      <w:tr w:rsidR="0031109C" w:rsidRPr="00C13C90" w:rsidTr="00063EE4">
        <w:trPr>
          <w:cantSplit/>
          <w:trHeight w:val="397"/>
        </w:trPr>
        <w:tc>
          <w:tcPr>
            <w:tcW w:w="2127" w:type="dxa"/>
            <w:tcBorders>
              <w:top w:val="single" w:sz="6" w:space="0" w:color="auto"/>
              <w:left w:val="single" w:sz="6" w:space="0" w:color="auto"/>
              <w:bottom w:val="single" w:sz="6" w:space="0" w:color="auto"/>
              <w:right w:val="single" w:sz="6" w:space="0" w:color="auto"/>
            </w:tcBorders>
          </w:tcPr>
          <w:p w:rsidR="0031109C" w:rsidRPr="00C13C90" w:rsidRDefault="0031109C" w:rsidP="00063EE4">
            <w:pPr>
              <w:autoSpaceDE w:val="0"/>
              <w:autoSpaceDN w:val="0"/>
              <w:adjustRightInd w:val="0"/>
              <w:spacing w:after="0" w:line="240" w:lineRule="auto"/>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 xml:space="preserve">По источникам     </w:t>
            </w:r>
            <w:r w:rsidRPr="00C13C90">
              <w:rPr>
                <w:rFonts w:ascii="Times New Roman" w:eastAsiaTheme="minorEastAsia" w:hAnsi="Times New Roman" w:cs="Times New Roman"/>
                <w:sz w:val="20"/>
                <w:szCs w:val="20"/>
                <w:lang w:eastAsia="ru-RU"/>
              </w:rPr>
              <w:br/>
              <w:t xml:space="preserve">финансирования:    </w:t>
            </w:r>
          </w:p>
        </w:tc>
        <w:tc>
          <w:tcPr>
            <w:tcW w:w="675"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2010</w:t>
            </w:r>
          </w:p>
        </w:tc>
        <w:tc>
          <w:tcPr>
            <w:tcW w:w="1026"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2011</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2012</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2013</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2014</w:t>
            </w:r>
          </w:p>
        </w:tc>
        <w:tc>
          <w:tcPr>
            <w:tcW w:w="851"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2015</w:t>
            </w:r>
          </w:p>
        </w:tc>
        <w:tc>
          <w:tcPr>
            <w:tcW w:w="1134" w:type="dxa"/>
            <w:vMerge/>
            <w:tcBorders>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p>
        </w:tc>
        <w:tc>
          <w:tcPr>
            <w:tcW w:w="1013" w:type="dxa"/>
            <w:vMerge/>
            <w:tcBorders>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p>
        </w:tc>
      </w:tr>
      <w:tr w:rsidR="0031109C" w:rsidRPr="00C13C90" w:rsidTr="00063EE4">
        <w:trPr>
          <w:cantSplit/>
          <w:trHeight w:val="397"/>
        </w:trPr>
        <w:tc>
          <w:tcPr>
            <w:tcW w:w="2127" w:type="dxa"/>
            <w:tcBorders>
              <w:top w:val="single" w:sz="6" w:space="0" w:color="auto"/>
              <w:left w:val="single" w:sz="6" w:space="0" w:color="auto"/>
              <w:bottom w:val="single" w:sz="6" w:space="0" w:color="auto"/>
              <w:right w:val="single" w:sz="6" w:space="0" w:color="auto"/>
            </w:tcBorders>
          </w:tcPr>
          <w:p w:rsidR="0031109C" w:rsidRPr="00C13C90" w:rsidRDefault="0031109C" w:rsidP="00063EE4">
            <w:pPr>
              <w:autoSpaceDE w:val="0"/>
              <w:autoSpaceDN w:val="0"/>
              <w:adjustRightInd w:val="0"/>
              <w:spacing w:after="0" w:line="240" w:lineRule="auto"/>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 xml:space="preserve">Федеральный бюджет     </w:t>
            </w:r>
          </w:p>
        </w:tc>
        <w:tc>
          <w:tcPr>
            <w:tcW w:w="675"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0</w:t>
            </w:r>
          </w:p>
        </w:tc>
        <w:tc>
          <w:tcPr>
            <w:tcW w:w="1026"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196</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503,1</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0</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0</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0</w:t>
            </w:r>
          </w:p>
        </w:tc>
        <w:tc>
          <w:tcPr>
            <w:tcW w:w="851"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0</w:t>
            </w:r>
          </w:p>
        </w:tc>
        <w:tc>
          <w:tcPr>
            <w:tcW w:w="1134"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196</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503,1</w:t>
            </w:r>
          </w:p>
        </w:tc>
        <w:tc>
          <w:tcPr>
            <w:tcW w:w="1013"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4,2</w:t>
            </w:r>
          </w:p>
        </w:tc>
      </w:tr>
      <w:tr w:rsidR="0031109C" w:rsidRPr="00C13C90" w:rsidTr="00063EE4">
        <w:trPr>
          <w:cantSplit/>
          <w:trHeight w:val="397"/>
        </w:trPr>
        <w:tc>
          <w:tcPr>
            <w:tcW w:w="2127" w:type="dxa"/>
            <w:tcBorders>
              <w:top w:val="single" w:sz="6" w:space="0" w:color="auto"/>
              <w:left w:val="single" w:sz="6" w:space="0" w:color="auto"/>
              <w:bottom w:val="single" w:sz="6" w:space="0" w:color="auto"/>
              <w:right w:val="single" w:sz="6" w:space="0" w:color="auto"/>
            </w:tcBorders>
          </w:tcPr>
          <w:p w:rsidR="0031109C" w:rsidRPr="00C13C90" w:rsidRDefault="0031109C" w:rsidP="00063EE4">
            <w:pPr>
              <w:autoSpaceDE w:val="0"/>
              <w:autoSpaceDN w:val="0"/>
              <w:adjustRightInd w:val="0"/>
              <w:spacing w:after="0" w:line="240" w:lineRule="auto"/>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 xml:space="preserve">Областной бюджет       </w:t>
            </w:r>
          </w:p>
        </w:tc>
        <w:tc>
          <w:tcPr>
            <w:tcW w:w="675"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0</w:t>
            </w:r>
          </w:p>
        </w:tc>
        <w:tc>
          <w:tcPr>
            <w:tcW w:w="1026"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324</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510,2</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47</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038</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38</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800</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23</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500</w:t>
            </w:r>
          </w:p>
        </w:tc>
        <w:tc>
          <w:tcPr>
            <w:tcW w:w="851"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23</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600</w:t>
            </w:r>
          </w:p>
        </w:tc>
        <w:tc>
          <w:tcPr>
            <w:tcW w:w="1134"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457</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448,2</w:t>
            </w:r>
          </w:p>
        </w:tc>
        <w:tc>
          <w:tcPr>
            <w:tcW w:w="1013"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9,7</w:t>
            </w:r>
          </w:p>
        </w:tc>
      </w:tr>
      <w:tr w:rsidR="0031109C" w:rsidRPr="00C13C90" w:rsidTr="00063EE4">
        <w:trPr>
          <w:cantSplit/>
          <w:trHeight w:val="397"/>
        </w:trPr>
        <w:tc>
          <w:tcPr>
            <w:tcW w:w="2127" w:type="dxa"/>
            <w:tcBorders>
              <w:top w:val="single" w:sz="6" w:space="0" w:color="auto"/>
              <w:left w:val="single" w:sz="6" w:space="0" w:color="auto"/>
              <w:bottom w:val="single" w:sz="6" w:space="0" w:color="auto"/>
              <w:right w:val="single" w:sz="6" w:space="0" w:color="auto"/>
            </w:tcBorders>
          </w:tcPr>
          <w:p w:rsidR="0031109C" w:rsidRPr="00C13C90" w:rsidRDefault="0031109C" w:rsidP="00063EE4">
            <w:pPr>
              <w:autoSpaceDE w:val="0"/>
              <w:autoSpaceDN w:val="0"/>
              <w:adjustRightInd w:val="0"/>
              <w:spacing w:after="0" w:line="240" w:lineRule="auto"/>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 xml:space="preserve">Внебюджетные источники </w:t>
            </w:r>
          </w:p>
        </w:tc>
        <w:tc>
          <w:tcPr>
            <w:tcW w:w="675"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0</w:t>
            </w:r>
          </w:p>
        </w:tc>
        <w:tc>
          <w:tcPr>
            <w:tcW w:w="1026"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257</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658</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1</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188</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273</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1</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003</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421</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985</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948</w:t>
            </w:r>
          </w:p>
        </w:tc>
        <w:tc>
          <w:tcPr>
            <w:tcW w:w="851"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611</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396</w:t>
            </w:r>
          </w:p>
        </w:tc>
        <w:tc>
          <w:tcPr>
            <w:tcW w:w="1134"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4</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046</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696</w:t>
            </w:r>
          </w:p>
        </w:tc>
        <w:tc>
          <w:tcPr>
            <w:tcW w:w="1013"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86,1</w:t>
            </w:r>
          </w:p>
        </w:tc>
      </w:tr>
      <w:tr w:rsidR="0031109C" w:rsidRPr="00C13C90" w:rsidTr="00063EE4">
        <w:trPr>
          <w:cantSplit/>
          <w:trHeight w:val="397"/>
        </w:trPr>
        <w:tc>
          <w:tcPr>
            <w:tcW w:w="2127" w:type="dxa"/>
            <w:tcBorders>
              <w:top w:val="single" w:sz="6" w:space="0" w:color="auto"/>
              <w:left w:val="single" w:sz="6" w:space="0" w:color="auto"/>
              <w:bottom w:val="single" w:sz="6" w:space="0" w:color="auto"/>
              <w:right w:val="single" w:sz="6" w:space="0" w:color="auto"/>
            </w:tcBorders>
          </w:tcPr>
          <w:p w:rsidR="0031109C" w:rsidRPr="00C13C90" w:rsidRDefault="0031109C" w:rsidP="00063EE4">
            <w:pPr>
              <w:autoSpaceDE w:val="0"/>
              <w:autoSpaceDN w:val="0"/>
              <w:adjustRightInd w:val="0"/>
              <w:spacing w:after="0" w:line="240" w:lineRule="auto"/>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 xml:space="preserve">ИТОГО                  </w:t>
            </w:r>
          </w:p>
        </w:tc>
        <w:tc>
          <w:tcPr>
            <w:tcW w:w="675"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0</w:t>
            </w:r>
          </w:p>
        </w:tc>
        <w:tc>
          <w:tcPr>
            <w:tcW w:w="1026"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778</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671,3</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1</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235</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311</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1</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042</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221</w:t>
            </w:r>
          </w:p>
        </w:tc>
        <w:tc>
          <w:tcPr>
            <w:tcW w:w="992"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1</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009</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448</w:t>
            </w:r>
          </w:p>
        </w:tc>
        <w:tc>
          <w:tcPr>
            <w:tcW w:w="851"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sidRPr="00C13C90">
              <w:rPr>
                <w:rFonts w:ascii="Times New Roman" w:eastAsiaTheme="minorEastAsia" w:hAnsi="Times New Roman" w:cs="Times New Roman"/>
                <w:sz w:val="20"/>
                <w:szCs w:val="20"/>
                <w:lang w:eastAsia="ru-RU"/>
              </w:rPr>
              <w:t>634</w:t>
            </w:r>
            <w:r>
              <w:rPr>
                <w:rFonts w:ascii="Times New Roman" w:eastAsiaTheme="minorEastAsia" w:hAnsi="Times New Roman" w:cs="Times New Roman"/>
                <w:sz w:val="20"/>
                <w:szCs w:val="20"/>
                <w:lang w:eastAsia="ru-RU"/>
              </w:rPr>
              <w:t xml:space="preserve"> </w:t>
            </w:r>
            <w:r w:rsidRPr="00C13C90">
              <w:rPr>
                <w:rFonts w:ascii="Times New Roman" w:eastAsiaTheme="minorEastAsia" w:hAnsi="Times New Roman" w:cs="Times New Roman"/>
                <w:sz w:val="20"/>
                <w:szCs w:val="20"/>
                <w:lang w:eastAsia="ru-RU"/>
              </w:rPr>
              <w:t>996</w:t>
            </w:r>
          </w:p>
        </w:tc>
        <w:tc>
          <w:tcPr>
            <w:tcW w:w="1134" w:type="dxa"/>
            <w:tcBorders>
              <w:top w:val="single" w:sz="6" w:space="0" w:color="auto"/>
              <w:left w:val="single" w:sz="6" w:space="0" w:color="auto"/>
              <w:bottom w:val="single" w:sz="6" w:space="0" w:color="auto"/>
              <w:right w:val="single" w:sz="6" w:space="0" w:color="auto"/>
            </w:tcBorders>
            <w:vAlign w:val="center"/>
          </w:tcPr>
          <w:p w:rsidR="0031109C" w:rsidRPr="00C13C90"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4 700 647,3</w:t>
            </w:r>
          </w:p>
        </w:tc>
        <w:tc>
          <w:tcPr>
            <w:tcW w:w="1013" w:type="dxa"/>
            <w:tcBorders>
              <w:top w:val="single" w:sz="6" w:space="0" w:color="auto"/>
              <w:left w:val="single" w:sz="6" w:space="0" w:color="auto"/>
              <w:bottom w:val="single" w:sz="6" w:space="0" w:color="auto"/>
              <w:right w:val="single" w:sz="6" w:space="0" w:color="auto"/>
            </w:tcBorders>
            <w:vAlign w:val="center"/>
          </w:tcPr>
          <w:p w:rsidR="0031109C" w:rsidRDefault="0031109C" w:rsidP="00063EE4">
            <w:pPr>
              <w:autoSpaceDE w:val="0"/>
              <w:autoSpaceDN w:val="0"/>
              <w:adjustRightInd w:val="0"/>
              <w:spacing w:after="0" w:line="240" w:lineRule="auto"/>
              <w:jc w:val="center"/>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100</w:t>
            </w:r>
          </w:p>
        </w:tc>
      </w:tr>
    </w:tbl>
    <w:p w:rsidR="0031109C" w:rsidRPr="00C13C90" w:rsidRDefault="0031109C" w:rsidP="0031109C">
      <w:pPr>
        <w:autoSpaceDE w:val="0"/>
        <w:autoSpaceDN w:val="0"/>
        <w:adjustRightInd w:val="0"/>
        <w:spacing w:after="0" w:line="240" w:lineRule="auto"/>
        <w:ind w:firstLine="540"/>
        <w:jc w:val="both"/>
        <w:rPr>
          <w:rFonts w:ascii="Arial" w:eastAsiaTheme="minorEastAsia" w:hAnsi="Arial" w:cs="Arial"/>
          <w:sz w:val="20"/>
          <w:szCs w:val="20"/>
          <w:lang w:eastAsia="ru-RU"/>
        </w:rPr>
      </w:pPr>
    </w:p>
    <w:p w:rsidR="0031109C" w:rsidRDefault="0031109C" w:rsidP="0031109C">
      <w:pPr>
        <w:pStyle w:val="afe"/>
        <w:tabs>
          <w:tab w:val="left" w:pos="993"/>
        </w:tabs>
        <w:rPr>
          <w:lang w:eastAsia="ru-RU"/>
        </w:rPr>
      </w:pPr>
      <w:proofErr w:type="gramStart"/>
      <w:r>
        <w:rPr>
          <w:lang w:eastAsia="ru-RU"/>
        </w:rPr>
        <w:t>По результатам анализа основных источников финансирования мероприятий в сфере энергоснабжения в Мурманской области в качестве основных источников финансирования инвестиций в развитие</w:t>
      </w:r>
      <w:proofErr w:type="gramEnd"/>
      <w:r>
        <w:rPr>
          <w:lang w:eastAsia="ru-RU"/>
        </w:rPr>
        <w:t xml:space="preserve"> системы теплоснабжения г. Заозерска рассмотрены следующие варианты:</w:t>
      </w:r>
    </w:p>
    <w:p w:rsidR="0031109C" w:rsidRDefault="0031109C" w:rsidP="00314680">
      <w:pPr>
        <w:pStyle w:val="afe"/>
        <w:numPr>
          <w:ilvl w:val="0"/>
          <w:numId w:val="36"/>
        </w:numPr>
        <w:tabs>
          <w:tab w:val="left" w:pos="993"/>
        </w:tabs>
        <w:rPr>
          <w:lang w:eastAsia="ru-RU"/>
        </w:rPr>
      </w:pPr>
      <w:r>
        <w:rPr>
          <w:lang w:eastAsia="ru-RU"/>
        </w:rPr>
        <w:lastRenderedPageBreak/>
        <w:t>Внебюджетные источники (собственные средства теплоснабжающей и теплосетевой организации, формирующиеся за счет амортизационных фондов, нераспределенной прибыли, инвестиционной составляющей в тарифе на тепловую энергию);</w:t>
      </w:r>
    </w:p>
    <w:p w:rsidR="0031109C" w:rsidRDefault="0031109C" w:rsidP="00314680">
      <w:pPr>
        <w:pStyle w:val="a8"/>
        <w:numPr>
          <w:ilvl w:val="0"/>
          <w:numId w:val="36"/>
        </w:numPr>
        <w:rPr>
          <w:rFonts w:ascii="Times New Roman" w:hAnsi="Times New Roman" w:cs="Times New Roman"/>
          <w:iCs/>
          <w:sz w:val="26"/>
          <w:szCs w:val="26"/>
          <w:lang w:eastAsia="ru-RU"/>
        </w:rPr>
      </w:pPr>
      <w:r w:rsidRPr="00B63D87">
        <w:rPr>
          <w:rFonts w:ascii="Times New Roman" w:hAnsi="Times New Roman" w:cs="Times New Roman"/>
          <w:iCs/>
          <w:sz w:val="26"/>
          <w:szCs w:val="26"/>
          <w:lang w:eastAsia="ru-RU"/>
        </w:rPr>
        <w:t>Об</w:t>
      </w:r>
      <w:r>
        <w:rPr>
          <w:rFonts w:ascii="Times New Roman" w:hAnsi="Times New Roman" w:cs="Times New Roman"/>
          <w:iCs/>
          <w:sz w:val="26"/>
          <w:szCs w:val="26"/>
          <w:lang w:eastAsia="ru-RU"/>
        </w:rPr>
        <w:t>ластной бюджет.</w:t>
      </w:r>
    </w:p>
    <w:p w:rsidR="0031109C" w:rsidRDefault="00B24351" w:rsidP="0031109C">
      <w:pPr>
        <w:pStyle w:val="afe"/>
        <w:tabs>
          <w:tab w:val="left" w:pos="993"/>
        </w:tabs>
        <w:rPr>
          <w:lang w:eastAsia="ru-RU"/>
        </w:rPr>
      </w:pPr>
      <w:r>
        <w:rPr>
          <w:lang w:eastAsia="ru-RU"/>
        </w:rPr>
        <w:t>К</w:t>
      </w:r>
      <w:r w:rsidR="0031109C" w:rsidRPr="006F05CF">
        <w:rPr>
          <w:lang w:eastAsia="ru-RU"/>
        </w:rPr>
        <w:t>апитальные вложения (инвестиции) в расчетный период регулирования определяются на основе утвержденных в установленном порядке инвестиционных программ регулируемой организации.</w:t>
      </w:r>
    </w:p>
    <w:p w:rsidR="0031109C" w:rsidRDefault="0031109C" w:rsidP="0031109C">
      <w:pPr>
        <w:pStyle w:val="afe"/>
        <w:tabs>
          <w:tab w:val="left" w:pos="993"/>
        </w:tabs>
        <w:rPr>
          <w:lang w:eastAsia="ru-RU"/>
        </w:rPr>
      </w:pPr>
      <w:r>
        <w:rPr>
          <w:lang w:eastAsia="ru-RU"/>
        </w:rPr>
        <w:t xml:space="preserve">В соответствии с Постановлением </w:t>
      </w:r>
      <w:r w:rsidRPr="002D3A22">
        <w:rPr>
          <w:lang w:eastAsia="ru-RU"/>
        </w:rPr>
        <w:t>Правительства РФ от 22.10.2012 N 1075</w:t>
      </w:r>
      <w:r w:rsidRPr="002D3A22">
        <w:rPr>
          <w:lang w:eastAsia="ru-RU"/>
        </w:rPr>
        <w:br/>
      </w:r>
      <w:r>
        <w:rPr>
          <w:lang w:eastAsia="ru-RU"/>
        </w:rPr>
        <w:t>«</w:t>
      </w:r>
      <w:r w:rsidRPr="002D3A22">
        <w:rPr>
          <w:lang w:eastAsia="ru-RU"/>
        </w:rPr>
        <w:t>О ценообразовании в сфере теплоснабжения</w:t>
      </w:r>
      <w:r>
        <w:rPr>
          <w:lang w:eastAsia="ru-RU"/>
        </w:rPr>
        <w:t>»</w:t>
      </w:r>
      <w:r w:rsidRPr="002D3A22">
        <w:rPr>
          <w:lang w:eastAsia="ru-RU"/>
        </w:rPr>
        <w:t xml:space="preserve"> </w:t>
      </w:r>
      <w:r>
        <w:rPr>
          <w:lang w:eastAsia="ru-RU"/>
        </w:rPr>
        <w:t>п</w:t>
      </w:r>
      <w:r w:rsidRPr="002D3A22">
        <w:rPr>
          <w:lang w:eastAsia="ru-RU"/>
        </w:rPr>
        <w:t>редельные (минимальные и (или) максимальные) уровни тарифов на тепловую энергию (мощность) устанавливаются федеральным органом исполнительной власти в области государственного регулирования тарифов с учетом инвестиционных программ регулируемых организаций, утвержденных в порядке, установленном законодательством Российской Федерации</w:t>
      </w:r>
      <w:r>
        <w:rPr>
          <w:lang w:eastAsia="ru-RU"/>
        </w:rPr>
        <w:t>.</w:t>
      </w:r>
      <w:r w:rsidRPr="002D3A22">
        <w:rPr>
          <w:lang w:eastAsia="ru-RU"/>
        </w:rPr>
        <w:t xml:space="preserve"> </w:t>
      </w:r>
    </w:p>
    <w:p w:rsidR="0031109C" w:rsidRDefault="0031109C" w:rsidP="0031109C">
      <w:pPr>
        <w:pStyle w:val="afe"/>
        <w:tabs>
          <w:tab w:val="left" w:pos="993"/>
        </w:tabs>
        <w:rPr>
          <w:lang w:eastAsia="ru-RU"/>
        </w:rPr>
      </w:pPr>
      <w:r>
        <w:rPr>
          <w:lang w:eastAsia="ru-RU"/>
        </w:rPr>
        <w:t>Под инвестиционной программой понимается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модернизации источников тепловой энергии и тепловых сетей в целях развития, повышения надежности и энергетической эффективности системы теплоснабжения.</w:t>
      </w:r>
    </w:p>
    <w:p w:rsidR="0031109C" w:rsidRDefault="0031109C" w:rsidP="0031109C">
      <w:pPr>
        <w:pStyle w:val="afe"/>
        <w:tabs>
          <w:tab w:val="left" w:pos="993"/>
        </w:tabs>
        <w:rPr>
          <w:lang w:eastAsia="ru-RU"/>
        </w:rPr>
      </w:pPr>
      <w:r>
        <w:rPr>
          <w:lang w:eastAsia="ru-RU"/>
        </w:rPr>
        <w:t>Утверждение инвестиционных программ осуществляется органами исполнительной власти субъектов РФ по согласованию с органами местного самоуправления.</w:t>
      </w:r>
    </w:p>
    <w:p w:rsidR="0031109C" w:rsidRDefault="0031109C" w:rsidP="0031109C">
      <w:pPr>
        <w:pStyle w:val="afe"/>
        <w:tabs>
          <w:tab w:val="left" w:pos="993"/>
        </w:tabs>
        <w:rPr>
          <w:lang w:eastAsia="ru-RU"/>
        </w:rPr>
      </w:pPr>
      <w:r>
        <w:rPr>
          <w:lang w:eastAsia="ru-RU"/>
        </w:rPr>
        <w:t>В инвестиционную программу подлежат включению инвестиционные проекты, целесообразность реализации которых обоснована в схеме теплоснабжения.</w:t>
      </w:r>
    </w:p>
    <w:p w:rsidR="0031109C" w:rsidRDefault="0031109C" w:rsidP="0031109C">
      <w:pPr>
        <w:pStyle w:val="afe"/>
        <w:tabs>
          <w:tab w:val="left" w:pos="993"/>
        </w:tabs>
        <w:rPr>
          <w:lang w:eastAsia="ru-RU"/>
        </w:rPr>
      </w:pPr>
      <w:r w:rsidRPr="00C660F6">
        <w:rPr>
          <w:lang w:eastAsia="ru-RU"/>
        </w:rPr>
        <w:t>Тарифы устанавливаются на основании необходимой валовой выручки, определенной для соответствующего регулируемого вида деятельности, и расчетного объема полезного отпуска соответствующего вида продукции (услуг) на расчетный период регулирования, определенного в соответствии со схемой теплоснабжения</w:t>
      </w:r>
      <w:r>
        <w:rPr>
          <w:lang w:eastAsia="ru-RU"/>
        </w:rPr>
        <w:t>.</w:t>
      </w:r>
    </w:p>
    <w:p w:rsidR="006D6DCA" w:rsidRDefault="00B52EFF" w:rsidP="00B52EFF">
      <w:pPr>
        <w:pStyle w:val="afe"/>
        <w:tabs>
          <w:tab w:val="left" w:pos="993"/>
        </w:tabs>
        <w:rPr>
          <w:lang w:eastAsia="ru-RU"/>
        </w:rPr>
      </w:pPr>
      <w:r>
        <w:rPr>
          <w:lang w:eastAsia="ru-RU"/>
        </w:rPr>
        <w:t xml:space="preserve">Таким образом затраты на проведения мероприятий распределить следующим образом: реконструкцию тепловых сетей и индивидуальных тепловых пунктов </w:t>
      </w:r>
      <w:r>
        <w:rPr>
          <w:lang w:eastAsia="ru-RU"/>
        </w:rPr>
        <w:lastRenderedPageBreak/>
        <w:t xml:space="preserve">выполнить за счет средств бюджета, строительство источников тепловой энергии – за счет внебюджетных средств. </w:t>
      </w:r>
    </w:p>
    <w:p w:rsidR="006D6DCA" w:rsidRDefault="00ED54B6" w:rsidP="00ED54B6">
      <w:pPr>
        <w:pStyle w:val="110"/>
        <w:rPr>
          <w:lang w:eastAsia="ru-RU"/>
        </w:rPr>
      </w:pPr>
      <w:bookmarkStart w:id="282" w:name="_Toc373081396"/>
      <w:r>
        <w:rPr>
          <w:lang w:eastAsia="ru-RU"/>
        </w:rPr>
        <w:t>Р</w:t>
      </w:r>
      <w:r w:rsidR="006D6DCA" w:rsidRPr="007156DF">
        <w:rPr>
          <w:lang w:eastAsia="ru-RU"/>
        </w:rPr>
        <w:t>асчет эффективности инвестиций</w:t>
      </w:r>
      <w:bookmarkEnd w:id="282"/>
    </w:p>
    <w:p w:rsidR="00801367" w:rsidRPr="000F23E5" w:rsidRDefault="00801367" w:rsidP="00801367">
      <w:pPr>
        <w:pStyle w:val="111"/>
        <w:rPr>
          <w:lang w:eastAsia="ru-RU"/>
        </w:rPr>
      </w:pPr>
      <w:bookmarkStart w:id="283" w:name="_Toc373081397"/>
      <w:r w:rsidRPr="000F23E5">
        <w:rPr>
          <w:lang w:eastAsia="ru-RU"/>
        </w:rPr>
        <w:t>Методика оценки эффективности инвестиций</w:t>
      </w:r>
      <w:bookmarkEnd w:id="283"/>
      <w:r w:rsidRPr="000F23E5">
        <w:rPr>
          <w:lang w:eastAsia="ru-RU"/>
        </w:rPr>
        <w:t xml:space="preserve"> </w:t>
      </w:r>
    </w:p>
    <w:p w:rsidR="00801367" w:rsidRDefault="00801367" w:rsidP="00801367">
      <w:pPr>
        <w:pStyle w:val="afe"/>
        <w:rPr>
          <w:lang w:eastAsia="ru-RU"/>
        </w:rPr>
      </w:pPr>
      <w:r w:rsidRPr="009F3449">
        <w:rPr>
          <w:lang w:eastAsia="ru-RU"/>
        </w:rPr>
        <w:t xml:space="preserve">Оценка эффективности инвестиций в развитие схемы </w:t>
      </w:r>
      <w:proofErr w:type="gramStart"/>
      <w:r w:rsidRPr="009F3449">
        <w:rPr>
          <w:lang w:eastAsia="ru-RU"/>
        </w:rPr>
        <w:t>теплоснабжения</w:t>
      </w:r>
      <w:proofErr w:type="gramEnd"/>
      <w:r w:rsidRPr="009F3449">
        <w:rPr>
          <w:lang w:eastAsia="ru-RU"/>
        </w:rPr>
        <w:t xml:space="preserve"> ЗАТО Заозерск выполнена в соответствии с «Методическими рекомендациями по оценке эффективности инвестиционных проектов», утвержденными Министерством экономики РФ, Министерством финансов РФ, Государственным комитетом РФ по строительной, архитектурной и жилищной политике №ВК 477 от 21.06.1999 г., а также с использованием «Рекомендаций по оценке экономической эффективности инвестиционного проекта теплоснабжения», разработанных НП «АВОК» в 2005 г.</w:t>
      </w:r>
    </w:p>
    <w:p w:rsidR="00801367" w:rsidRPr="00714A19" w:rsidRDefault="00801367" w:rsidP="00801367">
      <w:pPr>
        <w:pStyle w:val="afe"/>
        <w:rPr>
          <w:lang w:eastAsia="ru-RU"/>
        </w:rPr>
      </w:pPr>
      <w:r w:rsidRPr="00714A19">
        <w:rPr>
          <w:lang w:eastAsia="ru-RU"/>
        </w:rPr>
        <w:t>В соответствии с главами 6, 7 обосновывающих материалов в качестве основных мероприятий по развитию системы теплоснабжения в г. Заозерске предусматриваются:</w:t>
      </w:r>
    </w:p>
    <w:p w:rsidR="002F6C3D" w:rsidRDefault="002F6C3D" w:rsidP="002F6C3D">
      <w:pPr>
        <w:pStyle w:val="afe"/>
        <w:tabs>
          <w:tab w:val="left" w:pos="1134"/>
        </w:tabs>
      </w:pPr>
      <w:r>
        <w:t>1.</w:t>
      </w:r>
      <w:r>
        <w:tab/>
        <w:t>Строительство нового источника теплоснабжения по вариантам:</w:t>
      </w:r>
    </w:p>
    <w:p w:rsidR="002F6C3D" w:rsidRDefault="002F6C3D" w:rsidP="002F6C3D">
      <w:pPr>
        <w:pStyle w:val="afe"/>
        <w:tabs>
          <w:tab w:val="left" w:pos="1701"/>
        </w:tabs>
        <w:ind w:firstLine="1276"/>
      </w:pPr>
      <w:r>
        <w:t>1.1</w:t>
      </w:r>
      <w:r>
        <w:tab/>
        <w:t>Строительство 2-ух водогрейных котельных на угле;</w:t>
      </w:r>
    </w:p>
    <w:p w:rsidR="002F6C3D" w:rsidRDefault="002F6C3D" w:rsidP="002F6C3D">
      <w:pPr>
        <w:pStyle w:val="afe"/>
        <w:tabs>
          <w:tab w:val="left" w:pos="1701"/>
        </w:tabs>
        <w:ind w:firstLine="1276"/>
      </w:pPr>
      <w:r>
        <w:t>1.2</w:t>
      </w:r>
      <w:r>
        <w:tab/>
        <w:t>Строительство 2-ух водогрейных котельных на сжиженном газе;</w:t>
      </w:r>
    </w:p>
    <w:p w:rsidR="002F6C3D" w:rsidRDefault="002F6C3D" w:rsidP="002F6C3D">
      <w:pPr>
        <w:pStyle w:val="afe"/>
        <w:tabs>
          <w:tab w:val="left" w:pos="1701"/>
        </w:tabs>
        <w:ind w:firstLine="1276"/>
      </w:pPr>
      <w:r>
        <w:t>1.3</w:t>
      </w:r>
      <w:r>
        <w:tab/>
        <w:t>Установка электрокотлов каждому потребителю;</w:t>
      </w:r>
    </w:p>
    <w:p w:rsidR="002F6C3D" w:rsidRDefault="002F6C3D" w:rsidP="002F6C3D">
      <w:pPr>
        <w:pStyle w:val="afe"/>
        <w:tabs>
          <w:tab w:val="left" w:pos="1134"/>
        </w:tabs>
      </w:pPr>
      <w:r>
        <w:t>2.</w:t>
      </w:r>
      <w:r>
        <w:tab/>
        <w:t>Перекладка тепловых сетей;</w:t>
      </w:r>
    </w:p>
    <w:p w:rsidR="002F6C3D" w:rsidRDefault="002F6C3D" w:rsidP="002F6C3D">
      <w:pPr>
        <w:pStyle w:val="afe"/>
        <w:tabs>
          <w:tab w:val="left" w:pos="1134"/>
        </w:tabs>
      </w:pPr>
      <w:r>
        <w:t>3.</w:t>
      </w:r>
      <w:r>
        <w:tab/>
        <w:t>Техническое перевооружение ИТП.</w:t>
      </w:r>
    </w:p>
    <w:p w:rsidR="00801367" w:rsidRDefault="00801367" w:rsidP="00801367">
      <w:pPr>
        <w:pStyle w:val="afe"/>
        <w:rPr>
          <w:lang w:eastAsia="ru-RU"/>
        </w:rPr>
      </w:pPr>
      <w:r>
        <w:rPr>
          <w:lang w:eastAsia="ru-RU"/>
        </w:rPr>
        <w:t>Необходимость перекладки тепловых сетей обусловлена их значительным физическим износом (п</w:t>
      </w:r>
      <w:r w:rsidRPr="00C26A67">
        <w:rPr>
          <w:lang w:eastAsia="ru-RU"/>
        </w:rPr>
        <w:t xml:space="preserve">рактически все тепловые сети эксплуатируются с </w:t>
      </w:r>
      <w:r>
        <w:rPr>
          <w:lang w:eastAsia="ru-RU"/>
        </w:rPr>
        <w:t xml:space="preserve">1964 года, то есть более 30 лет). </w:t>
      </w:r>
    </w:p>
    <w:p w:rsidR="00801367" w:rsidRDefault="00801367" w:rsidP="00801367">
      <w:pPr>
        <w:pStyle w:val="afe"/>
        <w:rPr>
          <w:lang w:eastAsia="ru-RU"/>
        </w:rPr>
      </w:pPr>
      <w:r>
        <w:rPr>
          <w:lang w:eastAsia="ru-RU"/>
        </w:rPr>
        <w:t>Прокладка новых тепловых сетей позволит обеспечить:</w:t>
      </w:r>
    </w:p>
    <w:p w:rsidR="00801367" w:rsidRDefault="00801367" w:rsidP="00801367">
      <w:pPr>
        <w:pStyle w:val="afe"/>
        <w:rPr>
          <w:lang w:eastAsia="ru-RU"/>
        </w:rPr>
      </w:pPr>
      <w:r>
        <w:rPr>
          <w:lang w:eastAsia="ru-RU"/>
        </w:rPr>
        <w:t>- снижение тепловых потерь в сетях;</w:t>
      </w:r>
    </w:p>
    <w:p w:rsidR="00801367" w:rsidRDefault="00801367" w:rsidP="00801367">
      <w:pPr>
        <w:pStyle w:val="afe"/>
        <w:rPr>
          <w:lang w:eastAsia="ru-RU"/>
        </w:rPr>
      </w:pPr>
      <w:r>
        <w:rPr>
          <w:lang w:eastAsia="ru-RU"/>
        </w:rPr>
        <w:t>- повышение надежности теплоснабжения;</w:t>
      </w:r>
    </w:p>
    <w:p w:rsidR="00801367" w:rsidRDefault="00801367" w:rsidP="00801367">
      <w:pPr>
        <w:pStyle w:val="afe"/>
        <w:rPr>
          <w:lang w:eastAsia="ru-RU"/>
        </w:rPr>
      </w:pPr>
      <w:r>
        <w:rPr>
          <w:lang w:eastAsia="ru-RU"/>
        </w:rPr>
        <w:t xml:space="preserve">- повышение качества теплоснабжения за счет снижения падения температуры теплоносителя при транспортировке от котельной до вводов потребителей. </w:t>
      </w:r>
    </w:p>
    <w:p w:rsidR="00801367" w:rsidRPr="007A3A53" w:rsidRDefault="00801367" w:rsidP="00801367">
      <w:pPr>
        <w:pStyle w:val="afe"/>
        <w:rPr>
          <w:lang w:eastAsia="ru-RU"/>
        </w:rPr>
      </w:pPr>
      <w:r w:rsidRPr="00912C78">
        <w:rPr>
          <w:lang w:eastAsia="ru-RU"/>
        </w:rPr>
        <w:t>Начало строительство нов</w:t>
      </w:r>
      <w:r w:rsidR="002F6C3D">
        <w:rPr>
          <w:lang w:eastAsia="ru-RU"/>
        </w:rPr>
        <w:t>ых</w:t>
      </w:r>
      <w:r w:rsidRPr="00912C78">
        <w:rPr>
          <w:lang w:eastAsia="ru-RU"/>
        </w:rPr>
        <w:t xml:space="preserve"> источник</w:t>
      </w:r>
      <w:r w:rsidR="002F6C3D">
        <w:rPr>
          <w:lang w:eastAsia="ru-RU"/>
        </w:rPr>
        <w:t>ов</w:t>
      </w:r>
      <w:r w:rsidRPr="00912C78">
        <w:rPr>
          <w:lang w:eastAsia="ru-RU"/>
        </w:rPr>
        <w:t xml:space="preserve"> теплоснабжения</w:t>
      </w:r>
      <w:r>
        <w:rPr>
          <w:lang w:eastAsia="ru-RU"/>
        </w:rPr>
        <w:t xml:space="preserve"> (технического перевооружения существующего)</w:t>
      </w:r>
      <w:r w:rsidRPr="00912C78">
        <w:rPr>
          <w:lang w:eastAsia="ru-RU"/>
        </w:rPr>
        <w:t xml:space="preserve"> планируется в 2015 году, ввод в эксплуатацию - в </w:t>
      </w:r>
      <w:r w:rsidRPr="00912C78">
        <w:rPr>
          <w:lang w:eastAsia="ru-RU"/>
        </w:rPr>
        <w:lastRenderedPageBreak/>
        <w:t xml:space="preserve">2016 году, </w:t>
      </w:r>
      <w:r w:rsidRPr="00BC693D">
        <w:rPr>
          <w:lang w:eastAsia="ru-RU"/>
        </w:rPr>
        <w:t xml:space="preserve">с одновременным </w:t>
      </w:r>
      <w:r w:rsidR="002F6C3D">
        <w:rPr>
          <w:lang w:eastAsia="ru-RU"/>
        </w:rPr>
        <w:t>отключением нагрузок от</w:t>
      </w:r>
      <w:r w:rsidRPr="00BC693D">
        <w:rPr>
          <w:lang w:eastAsia="ru-RU"/>
        </w:rPr>
        <w:t xml:space="preserve"> существующей </w:t>
      </w:r>
      <w:r>
        <w:rPr>
          <w:lang w:eastAsia="ru-RU"/>
        </w:rPr>
        <w:br/>
      </w:r>
      <w:r w:rsidRPr="00BC693D">
        <w:rPr>
          <w:lang w:eastAsia="ru-RU"/>
        </w:rPr>
        <w:t>котельной № 53.</w:t>
      </w:r>
    </w:p>
    <w:p w:rsidR="00801367" w:rsidRPr="009F3449" w:rsidRDefault="00801367" w:rsidP="00801367">
      <w:pPr>
        <w:pStyle w:val="afe"/>
        <w:rPr>
          <w:lang w:eastAsia="ru-RU"/>
        </w:rPr>
      </w:pPr>
      <w:r w:rsidRPr="009F3449">
        <w:rPr>
          <w:lang w:eastAsia="ru-RU"/>
        </w:rPr>
        <w:t xml:space="preserve">Для анализа эффективности инвестиционных проектов </w:t>
      </w:r>
      <w:r>
        <w:rPr>
          <w:lang w:eastAsia="ru-RU"/>
        </w:rPr>
        <w:t xml:space="preserve">по развитию системы теплоснабжения в г. Заозерске и выбора оптимального из них </w:t>
      </w:r>
      <w:r w:rsidRPr="009F3449">
        <w:rPr>
          <w:lang w:eastAsia="ru-RU"/>
        </w:rPr>
        <w:t>использованы следующие критерии:</w:t>
      </w:r>
    </w:p>
    <w:p w:rsidR="00801367" w:rsidRPr="009F3449" w:rsidRDefault="00801367" w:rsidP="00801367">
      <w:pPr>
        <w:pStyle w:val="afe"/>
        <w:tabs>
          <w:tab w:val="left" w:pos="993"/>
        </w:tabs>
        <w:rPr>
          <w:lang w:eastAsia="ru-RU"/>
        </w:rPr>
      </w:pPr>
      <w:r w:rsidRPr="009F3449">
        <w:rPr>
          <w:lang w:eastAsia="ru-RU"/>
        </w:rPr>
        <w:t>•</w:t>
      </w:r>
      <w:r w:rsidRPr="009F3449">
        <w:rPr>
          <w:lang w:eastAsia="ru-RU"/>
        </w:rPr>
        <w:tab/>
        <w:t xml:space="preserve">Простой срок окупаемости — минимальный временной интервал от начала строительства до момента полной окупаемости капитальных </w:t>
      </w:r>
      <w:r w:rsidR="002F6C3D">
        <w:rPr>
          <w:lang w:eastAsia="ru-RU"/>
        </w:rPr>
        <w:t>затрат.</w:t>
      </w:r>
    </w:p>
    <w:p w:rsidR="00801367" w:rsidRPr="00D55CEF" w:rsidRDefault="00801367" w:rsidP="002F6C3D">
      <w:pPr>
        <w:pStyle w:val="111"/>
        <w:spacing w:after="0" w:line="276" w:lineRule="auto"/>
        <w:rPr>
          <w:lang w:eastAsia="ru-RU"/>
        </w:rPr>
      </w:pPr>
      <w:bookmarkStart w:id="284" w:name="_Toc373081398"/>
      <w:r w:rsidRPr="00D55CEF">
        <w:rPr>
          <w:lang w:eastAsia="ru-RU"/>
        </w:rPr>
        <w:t>Экономическое окружение проекта</w:t>
      </w:r>
      <w:bookmarkEnd w:id="284"/>
    </w:p>
    <w:p w:rsidR="00801367" w:rsidRPr="00801367" w:rsidRDefault="00801367" w:rsidP="00801367">
      <w:pPr>
        <w:pStyle w:val="afe"/>
      </w:pPr>
      <w:r w:rsidRPr="00801367">
        <w:t xml:space="preserve">В соответствии с Техническим заданием схема теплоснабжения муниципального </w:t>
      </w:r>
      <w:proofErr w:type="gramStart"/>
      <w:r w:rsidRPr="00801367">
        <w:t>образования</w:t>
      </w:r>
      <w:proofErr w:type="gramEnd"/>
      <w:r w:rsidRPr="00801367">
        <w:t xml:space="preserve"> ЗАТО города Заозерска Мурманской области разработана на период до 2027 года. Таким образом, экономические расчеты проведены на срок 15 лет, начиная с базового 2013 года. Шаг расчета принят равным 1 календарному году.</w:t>
      </w:r>
    </w:p>
    <w:p w:rsidR="00801367" w:rsidRPr="00801367" w:rsidRDefault="00801367" w:rsidP="00801367">
      <w:pPr>
        <w:pStyle w:val="afe"/>
      </w:pPr>
      <w:r w:rsidRPr="00801367">
        <w:t>Для приведения финансовых параметров проекта к ценам соответствующих лет применены индексы изменения цен, установленные в следующих документах:</w:t>
      </w:r>
    </w:p>
    <w:p w:rsidR="00801367" w:rsidRDefault="00801367" w:rsidP="00314680">
      <w:pPr>
        <w:pStyle w:val="afe"/>
        <w:numPr>
          <w:ilvl w:val="0"/>
          <w:numId w:val="38"/>
        </w:numPr>
        <w:tabs>
          <w:tab w:val="left" w:pos="993"/>
        </w:tabs>
        <w:rPr>
          <w:lang w:eastAsia="ru-RU"/>
        </w:rPr>
      </w:pPr>
      <w:r>
        <w:rPr>
          <w:lang w:eastAsia="ru-RU"/>
        </w:rPr>
        <w:t>«Прогноз долгосрочного социально-экономического развития Российской Федерации на период до 2030 года», разработанный Министерством экономического развития РФ в 2013 году (далее «Прогноз…»);</w:t>
      </w:r>
    </w:p>
    <w:p w:rsidR="00801367" w:rsidRDefault="00801367" w:rsidP="00314680">
      <w:pPr>
        <w:pStyle w:val="afe"/>
        <w:numPr>
          <w:ilvl w:val="0"/>
          <w:numId w:val="38"/>
        </w:numPr>
        <w:tabs>
          <w:tab w:val="left" w:pos="993"/>
        </w:tabs>
        <w:rPr>
          <w:lang w:eastAsia="ru-RU"/>
        </w:rPr>
      </w:pPr>
      <w:r>
        <w:rPr>
          <w:lang w:eastAsia="ru-RU"/>
        </w:rPr>
        <w:t>Сценарные условия развития электроэнергетики на период до 2030 г., разработанные ЗАО «Агентство по прогнозированию балансов в электроэнергетике» по заказу Министерства энергетики России в 2010 году (далее «Сценарные условия…»).</w:t>
      </w:r>
    </w:p>
    <w:p w:rsidR="00801367" w:rsidRPr="00801367" w:rsidRDefault="00801367" w:rsidP="00801367">
      <w:pPr>
        <w:pStyle w:val="afe"/>
      </w:pPr>
      <w:proofErr w:type="gramStart"/>
      <w:r w:rsidRPr="00801367">
        <w:t>Прогноз социально-экономического развития  Российской Федерации на период до 2030 года базируется на сценарных условиях прогноза долгосрочного социально-экономического развития Российской Федерации до 2030 года с учетом параметров прогноза социально-экономического развития Российской Федерации на 2013 год и плановый период 2014 и 2015 годов, а также подготовленных на их основе прогнозных материалах федеральных органов исполнительной власти и органов исполнительной власти субъектов Российской Федерации.</w:t>
      </w:r>
      <w:proofErr w:type="gramEnd"/>
    </w:p>
    <w:p w:rsidR="00801367" w:rsidRPr="00801367" w:rsidRDefault="00801367" w:rsidP="00801367">
      <w:pPr>
        <w:pStyle w:val="afe"/>
      </w:pPr>
      <w:r w:rsidRPr="00801367">
        <w:t>В «Прогнозе…» рассмотрены три варианта сценария социально-экономического развития в долгосрочной перспективе – консервативный, инновационный и целевой (форсированный).</w:t>
      </w:r>
    </w:p>
    <w:p w:rsidR="00801367" w:rsidRPr="00801367" w:rsidRDefault="00801367" w:rsidP="00801367">
      <w:pPr>
        <w:pStyle w:val="afe"/>
      </w:pPr>
      <w:r w:rsidRPr="00801367">
        <w:lastRenderedPageBreak/>
        <w:t>Консервативный сценарий (вариант 1) характеризуется умеренными  долгосрочными темпами роста экономики на основе активной модернизации топливно-энергетического и сырьевого секторов российской экономики при сохранении относительного отставания в гражданских высок</w:t>
      </w:r>
      <w:proofErr w:type="gramStart"/>
      <w:r w:rsidRPr="00801367">
        <w:t>о-</w:t>
      </w:r>
      <w:proofErr w:type="gramEnd"/>
      <w:r w:rsidRPr="00801367">
        <w:t xml:space="preserve"> и </w:t>
      </w:r>
      <w:proofErr w:type="spellStart"/>
      <w:r w:rsidRPr="00801367">
        <w:t>среднетехнологичных</w:t>
      </w:r>
      <w:proofErr w:type="spellEnd"/>
      <w:r w:rsidRPr="00801367">
        <w:t xml:space="preserve"> секторах. </w:t>
      </w:r>
    </w:p>
    <w:p w:rsidR="00801367" w:rsidRPr="00801367" w:rsidRDefault="00801367" w:rsidP="00801367">
      <w:pPr>
        <w:pStyle w:val="afe"/>
      </w:pPr>
      <w:r w:rsidRPr="00801367">
        <w:t xml:space="preserve">Инновационный сценарий (вариант 2) характеризуется усилением инвестиционной направленности экономического роста. Сценарий опирается на создание современной транспортной инфраструктуры и конкурентоспособного сектора высокотехнологичных производств и экономики знаний наряду с модернизацией </w:t>
      </w:r>
      <w:proofErr w:type="spellStart"/>
      <w:r w:rsidRPr="00801367">
        <w:t>энерго</w:t>
      </w:r>
      <w:proofErr w:type="spellEnd"/>
      <w:r w:rsidRPr="00801367">
        <w:t xml:space="preserve">-сырьевого комплекса. </w:t>
      </w:r>
    </w:p>
    <w:p w:rsidR="00801367" w:rsidRPr="00801367" w:rsidRDefault="00801367" w:rsidP="00801367">
      <w:pPr>
        <w:pStyle w:val="afe"/>
      </w:pPr>
      <w:r w:rsidRPr="00801367">
        <w:t xml:space="preserve">Целевой (форсированный) сценарий (вариант 3) разработан на базе инновационного сценария, при этом он характеризуется форсированными темпами роста, повышенной нормой накопления частного бизнеса, созданием масштабного </w:t>
      </w:r>
      <w:proofErr w:type="spellStart"/>
      <w:r w:rsidRPr="00801367">
        <w:t>несырьевого</w:t>
      </w:r>
      <w:proofErr w:type="spellEnd"/>
      <w:r w:rsidRPr="00801367">
        <w:t xml:space="preserve"> экспортного сектора и значительным притоком иностранного капитала.</w:t>
      </w:r>
    </w:p>
    <w:p w:rsidR="00801367" w:rsidRPr="00801367" w:rsidRDefault="00801367" w:rsidP="00801367">
      <w:pPr>
        <w:pStyle w:val="afe"/>
      </w:pPr>
      <w:r w:rsidRPr="00801367">
        <w:t>Для оценки эффективности инвестиций в развитие системы теплоснабжения города Заозерска в расчеты заложены индексы роста цен по консервативному сценарию (наихудший вариант).</w:t>
      </w:r>
    </w:p>
    <w:p w:rsidR="00801367" w:rsidRPr="00801367" w:rsidRDefault="00801367" w:rsidP="00801367">
      <w:pPr>
        <w:pStyle w:val="afe"/>
      </w:pPr>
      <w:r w:rsidRPr="00801367">
        <w:t>«Сценарные условия…» отражают основные целевые ориентиры и параметры развития электроэнергетики до 2030 года, сформированные на основе Генеральной схемы размещения объектов электроэнергетики на период до  2030 года.</w:t>
      </w:r>
    </w:p>
    <w:p w:rsidR="00801367" w:rsidRPr="00801367" w:rsidRDefault="00801367" w:rsidP="00801367">
      <w:pPr>
        <w:pStyle w:val="afe"/>
      </w:pPr>
      <w:r w:rsidRPr="00801367">
        <w:t xml:space="preserve">Индексы изменения цен, принятые в расчетах, приведены в таблице </w:t>
      </w:r>
      <w:r w:rsidR="00F64FFC">
        <w:t>4</w:t>
      </w:r>
      <w:r w:rsidR="008E334C">
        <w:t>2</w:t>
      </w:r>
      <w:r w:rsidRPr="00801367">
        <w:t>.</w:t>
      </w:r>
    </w:p>
    <w:p w:rsidR="00801367" w:rsidRPr="00801367" w:rsidRDefault="00801367" w:rsidP="00801367">
      <w:pPr>
        <w:pStyle w:val="afe"/>
      </w:pPr>
      <w:r w:rsidRPr="00801367">
        <w:t>Ставка рефинансирования принята 8,25% в соответствии с Указанием Банка России от 13.09.2012 № 2873-У "О размере ставки рефинансирования Банка России".</w:t>
      </w:r>
    </w:p>
    <w:p w:rsidR="00801367" w:rsidRPr="00801367" w:rsidRDefault="00801367" w:rsidP="00801367">
      <w:pPr>
        <w:pStyle w:val="afe"/>
      </w:pPr>
      <w:r w:rsidRPr="00801367">
        <w:t xml:space="preserve">Налоговое окружение проекта приведено в таблице </w:t>
      </w:r>
      <w:r w:rsidR="00F64FFC">
        <w:t>4</w:t>
      </w:r>
      <w:r w:rsidR="008E334C">
        <w:t>1</w:t>
      </w:r>
      <w:r w:rsidRPr="00801367">
        <w:t>.</w:t>
      </w:r>
    </w:p>
    <w:p w:rsidR="00801367" w:rsidRDefault="00801367" w:rsidP="00801367">
      <w:pPr>
        <w:pStyle w:val="a2"/>
        <w:rPr>
          <w:lang w:eastAsia="ru-RU"/>
        </w:rPr>
      </w:pPr>
      <w:r>
        <w:rPr>
          <w:lang w:eastAsia="ru-RU"/>
        </w:rPr>
        <w:t>Налоговое окружение проекта</w:t>
      </w:r>
    </w:p>
    <w:tbl>
      <w:tblPr>
        <w:tblStyle w:val="aa"/>
        <w:tblW w:w="0" w:type="auto"/>
        <w:tblLook w:val="04A0" w:firstRow="1" w:lastRow="0" w:firstColumn="1" w:lastColumn="0" w:noHBand="0" w:noVBand="1"/>
      </w:tblPr>
      <w:tblGrid>
        <w:gridCol w:w="3306"/>
        <w:gridCol w:w="3272"/>
        <w:gridCol w:w="3276"/>
      </w:tblGrid>
      <w:tr w:rsidR="00801367" w:rsidRPr="002F6C3D" w:rsidTr="00F64FFC">
        <w:tc>
          <w:tcPr>
            <w:tcW w:w="3379" w:type="dxa"/>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Наименование налога</w:t>
            </w:r>
          </w:p>
        </w:tc>
        <w:tc>
          <w:tcPr>
            <w:tcW w:w="3379" w:type="dxa"/>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Ставка налога, %</w:t>
            </w:r>
          </w:p>
        </w:tc>
        <w:tc>
          <w:tcPr>
            <w:tcW w:w="3380" w:type="dxa"/>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Период уплаты, дней</w:t>
            </w:r>
          </w:p>
        </w:tc>
      </w:tr>
      <w:tr w:rsidR="00801367" w:rsidRPr="002F6C3D" w:rsidTr="00F64FFC">
        <w:tc>
          <w:tcPr>
            <w:tcW w:w="3379" w:type="dxa"/>
            <w:vAlign w:val="center"/>
          </w:tcPr>
          <w:p w:rsidR="00801367" w:rsidRPr="002F6C3D" w:rsidRDefault="00801367" w:rsidP="00F64FFC">
            <w:pPr>
              <w:pStyle w:val="afe"/>
              <w:tabs>
                <w:tab w:val="left" w:pos="993"/>
              </w:tabs>
              <w:spacing w:line="240" w:lineRule="auto"/>
              <w:ind w:firstLine="0"/>
              <w:jc w:val="left"/>
              <w:rPr>
                <w:sz w:val="24"/>
                <w:lang w:eastAsia="ru-RU"/>
              </w:rPr>
            </w:pPr>
            <w:r w:rsidRPr="002F6C3D">
              <w:rPr>
                <w:sz w:val="24"/>
                <w:lang w:eastAsia="ru-RU"/>
              </w:rPr>
              <w:t>Налог на добавленную стоимость (НДС)</w:t>
            </w:r>
          </w:p>
        </w:tc>
        <w:tc>
          <w:tcPr>
            <w:tcW w:w="3379" w:type="dxa"/>
            <w:vAlign w:val="center"/>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18,0</w:t>
            </w:r>
          </w:p>
        </w:tc>
        <w:tc>
          <w:tcPr>
            <w:tcW w:w="3380" w:type="dxa"/>
            <w:vAlign w:val="center"/>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90</w:t>
            </w:r>
          </w:p>
        </w:tc>
      </w:tr>
      <w:tr w:rsidR="00801367" w:rsidRPr="002F6C3D" w:rsidTr="00F64FFC">
        <w:tc>
          <w:tcPr>
            <w:tcW w:w="3379" w:type="dxa"/>
            <w:vAlign w:val="center"/>
          </w:tcPr>
          <w:p w:rsidR="00801367" w:rsidRPr="002F6C3D" w:rsidRDefault="00801367" w:rsidP="00F64FFC">
            <w:pPr>
              <w:pStyle w:val="afe"/>
              <w:tabs>
                <w:tab w:val="left" w:pos="993"/>
              </w:tabs>
              <w:spacing w:line="240" w:lineRule="auto"/>
              <w:ind w:firstLine="0"/>
              <w:jc w:val="left"/>
              <w:rPr>
                <w:sz w:val="24"/>
                <w:lang w:eastAsia="ru-RU"/>
              </w:rPr>
            </w:pPr>
            <w:r w:rsidRPr="002F6C3D">
              <w:rPr>
                <w:sz w:val="24"/>
                <w:lang w:eastAsia="ru-RU"/>
              </w:rPr>
              <w:t>Налог на прибыль</w:t>
            </w:r>
          </w:p>
        </w:tc>
        <w:tc>
          <w:tcPr>
            <w:tcW w:w="3379" w:type="dxa"/>
            <w:vAlign w:val="center"/>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20,0</w:t>
            </w:r>
          </w:p>
        </w:tc>
        <w:tc>
          <w:tcPr>
            <w:tcW w:w="3380" w:type="dxa"/>
            <w:vAlign w:val="center"/>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360</w:t>
            </w:r>
          </w:p>
        </w:tc>
      </w:tr>
      <w:tr w:rsidR="00801367" w:rsidRPr="002F6C3D" w:rsidTr="00F64FFC">
        <w:tc>
          <w:tcPr>
            <w:tcW w:w="3379" w:type="dxa"/>
            <w:vAlign w:val="center"/>
          </w:tcPr>
          <w:p w:rsidR="00801367" w:rsidRPr="002F6C3D" w:rsidRDefault="00801367" w:rsidP="00F64FFC">
            <w:pPr>
              <w:pStyle w:val="afe"/>
              <w:tabs>
                <w:tab w:val="left" w:pos="993"/>
              </w:tabs>
              <w:spacing w:line="240" w:lineRule="auto"/>
              <w:ind w:firstLine="0"/>
              <w:jc w:val="left"/>
              <w:rPr>
                <w:sz w:val="24"/>
                <w:lang w:eastAsia="ru-RU"/>
              </w:rPr>
            </w:pPr>
            <w:r w:rsidRPr="002F6C3D">
              <w:rPr>
                <w:sz w:val="24"/>
                <w:lang w:eastAsia="ru-RU"/>
              </w:rPr>
              <w:t>Налог на имущество</w:t>
            </w:r>
          </w:p>
        </w:tc>
        <w:tc>
          <w:tcPr>
            <w:tcW w:w="3379" w:type="dxa"/>
            <w:vAlign w:val="center"/>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2,2</w:t>
            </w:r>
          </w:p>
        </w:tc>
        <w:tc>
          <w:tcPr>
            <w:tcW w:w="3380" w:type="dxa"/>
            <w:vAlign w:val="center"/>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360</w:t>
            </w:r>
          </w:p>
        </w:tc>
      </w:tr>
      <w:tr w:rsidR="00801367" w:rsidRPr="002F6C3D" w:rsidTr="00F64FFC">
        <w:tc>
          <w:tcPr>
            <w:tcW w:w="3379" w:type="dxa"/>
            <w:vAlign w:val="center"/>
          </w:tcPr>
          <w:p w:rsidR="00801367" w:rsidRPr="002F6C3D" w:rsidRDefault="00801367" w:rsidP="00F64FFC">
            <w:pPr>
              <w:pStyle w:val="afe"/>
              <w:tabs>
                <w:tab w:val="left" w:pos="993"/>
              </w:tabs>
              <w:spacing w:line="240" w:lineRule="auto"/>
              <w:ind w:firstLine="0"/>
              <w:jc w:val="left"/>
              <w:rPr>
                <w:sz w:val="24"/>
                <w:lang w:eastAsia="ru-RU"/>
              </w:rPr>
            </w:pPr>
            <w:r w:rsidRPr="002F6C3D">
              <w:rPr>
                <w:sz w:val="24"/>
                <w:lang w:eastAsia="ru-RU"/>
              </w:rPr>
              <w:t>Страховые взносы с ФОТ</w:t>
            </w:r>
          </w:p>
        </w:tc>
        <w:tc>
          <w:tcPr>
            <w:tcW w:w="3379" w:type="dxa"/>
            <w:vAlign w:val="center"/>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30,0</w:t>
            </w:r>
          </w:p>
        </w:tc>
        <w:tc>
          <w:tcPr>
            <w:tcW w:w="3380" w:type="dxa"/>
            <w:vAlign w:val="center"/>
          </w:tcPr>
          <w:p w:rsidR="00801367" w:rsidRPr="002F6C3D" w:rsidRDefault="00801367" w:rsidP="00F64FFC">
            <w:pPr>
              <w:pStyle w:val="afe"/>
              <w:tabs>
                <w:tab w:val="left" w:pos="993"/>
              </w:tabs>
              <w:spacing w:line="240" w:lineRule="auto"/>
              <w:ind w:firstLine="0"/>
              <w:jc w:val="center"/>
              <w:rPr>
                <w:sz w:val="24"/>
                <w:lang w:eastAsia="ru-RU"/>
              </w:rPr>
            </w:pPr>
            <w:r w:rsidRPr="002F6C3D">
              <w:rPr>
                <w:sz w:val="24"/>
                <w:lang w:eastAsia="ru-RU"/>
              </w:rPr>
              <w:t>360</w:t>
            </w:r>
          </w:p>
        </w:tc>
      </w:tr>
    </w:tbl>
    <w:p w:rsidR="00801367" w:rsidRDefault="00801367" w:rsidP="00801367">
      <w:pPr>
        <w:pStyle w:val="afe"/>
        <w:tabs>
          <w:tab w:val="left" w:pos="993"/>
        </w:tabs>
        <w:ind w:firstLine="851"/>
        <w:rPr>
          <w:lang w:eastAsia="ru-RU"/>
        </w:rPr>
      </w:pPr>
    </w:p>
    <w:p w:rsidR="00801367" w:rsidRDefault="00801367" w:rsidP="00801367">
      <w:pPr>
        <w:pStyle w:val="afe"/>
        <w:tabs>
          <w:tab w:val="left" w:pos="993"/>
        </w:tabs>
        <w:ind w:firstLine="851"/>
        <w:rPr>
          <w:lang w:eastAsia="ru-RU"/>
        </w:rPr>
      </w:pPr>
      <w:r>
        <w:rPr>
          <w:lang w:eastAsia="ru-RU"/>
        </w:rPr>
        <w:t>Ставка дисконтирования принята в расчетах 10 %.</w:t>
      </w:r>
    </w:p>
    <w:p w:rsidR="00F64FFC" w:rsidRDefault="00F64FFC" w:rsidP="00801367">
      <w:pPr>
        <w:pStyle w:val="afe"/>
        <w:tabs>
          <w:tab w:val="left" w:pos="993"/>
        </w:tabs>
        <w:ind w:firstLine="851"/>
        <w:rPr>
          <w:lang w:eastAsia="ru-RU"/>
        </w:rPr>
        <w:sectPr w:rsidR="00F64FFC" w:rsidSect="00126288">
          <w:pgSz w:w="11906" w:h="16838" w:code="9"/>
          <w:pgMar w:top="1134" w:right="567" w:bottom="567" w:left="1701" w:header="709" w:footer="397" w:gutter="0"/>
          <w:cols w:space="708"/>
          <w:titlePg/>
          <w:docGrid w:linePitch="360"/>
        </w:sectPr>
      </w:pPr>
    </w:p>
    <w:p w:rsidR="00F64FFC" w:rsidRDefault="00F64FFC" w:rsidP="00F64FFC">
      <w:pPr>
        <w:pStyle w:val="a2"/>
        <w:rPr>
          <w:lang w:eastAsia="ru-RU"/>
        </w:rPr>
      </w:pPr>
      <w:r>
        <w:rPr>
          <w:lang w:eastAsia="ru-RU"/>
        </w:rPr>
        <w:lastRenderedPageBreak/>
        <w:t>Индексы изменения цен</w:t>
      </w:r>
    </w:p>
    <w:tbl>
      <w:tblPr>
        <w:tblStyle w:val="aa"/>
        <w:tblW w:w="16521" w:type="dxa"/>
        <w:jc w:val="center"/>
        <w:tblInd w:w="601" w:type="dxa"/>
        <w:tblLook w:val="04A0" w:firstRow="1" w:lastRow="0" w:firstColumn="1" w:lastColumn="0" w:noHBand="0" w:noVBand="1"/>
      </w:tblPr>
      <w:tblGrid>
        <w:gridCol w:w="744"/>
        <w:gridCol w:w="486"/>
        <w:gridCol w:w="1669"/>
        <w:gridCol w:w="708"/>
        <w:gridCol w:w="666"/>
        <w:gridCol w:w="666"/>
        <w:gridCol w:w="666"/>
        <w:gridCol w:w="666"/>
        <w:gridCol w:w="666"/>
        <w:gridCol w:w="666"/>
        <w:gridCol w:w="666"/>
        <w:gridCol w:w="666"/>
        <w:gridCol w:w="666"/>
        <w:gridCol w:w="666"/>
        <w:gridCol w:w="666"/>
        <w:gridCol w:w="666"/>
        <w:gridCol w:w="666"/>
        <w:gridCol w:w="666"/>
        <w:gridCol w:w="1415"/>
        <w:gridCol w:w="2175"/>
      </w:tblGrid>
      <w:tr w:rsidR="00F64FFC" w:rsidRPr="00ED1D06" w:rsidTr="00F64FFC">
        <w:trPr>
          <w:jc w:val="center"/>
        </w:trPr>
        <w:tc>
          <w:tcPr>
            <w:tcW w:w="744" w:type="dxa"/>
            <w:tcBorders>
              <w:top w:val="nil"/>
              <w:left w:val="nil"/>
              <w:bottom w:val="nil"/>
              <w:right w:val="single" w:sz="4" w:space="0" w:color="auto"/>
            </w:tcBorders>
          </w:tcPr>
          <w:p w:rsidR="00F64FFC" w:rsidRPr="00ED1D06" w:rsidRDefault="00F64FFC" w:rsidP="00F64FFC">
            <w:pPr>
              <w:pStyle w:val="afe"/>
              <w:tabs>
                <w:tab w:val="left" w:pos="993"/>
              </w:tabs>
              <w:spacing w:line="240" w:lineRule="auto"/>
              <w:ind w:firstLine="0"/>
              <w:jc w:val="center"/>
              <w:rPr>
                <w:sz w:val="20"/>
                <w:szCs w:val="20"/>
                <w:lang w:eastAsia="ru-RU"/>
              </w:rPr>
            </w:pPr>
          </w:p>
        </w:tc>
        <w:tc>
          <w:tcPr>
            <w:tcW w:w="486" w:type="dxa"/>
            <w:vMerge w:val="restart"/>
            <w:tcBorders>
              <w:left w:val="single" w:sz="4" w:space="0" w:color="auto"/>
            </w:tcBorders>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D1D06">
              <w:rPr>
                <w:sz w:val="20"/>
                <w:szCs w:val="20"/>
                <w:lang w:eastAsia="ru-RU"/>
              </w:rPr>
              <w:t xml:space="preserve">№ </w:t>
            </w:r>
            <w:proofErr w:type="gramStart"/>
            <w:r w:rsidRPr="00ED1D06">
              <w:rPr>
                <w:sz w:val="20"/>
                <w:szCs w:val="20"/>
                <w:lang w:eastAsia="ru-RU"/>
              </w:rPr>
              <w:t>п</w:t>
            </w:r>
            <w:proofErr w:type="gramEnd"/>
            <w:r w:rsidRPr="00ED1D06">
              <w:rPr>
                <w:sz w:val="20"/>
                <w:szCs w:val="20"/>
                <w:lang w:eastAsia="ru-RU"/>
              </w:rPr>
              <w:t>/п</w:t>
            </w:r>
          </w:p>
        </w:tc>
        <w:tc>
          <w:tcPr>
            <w:tcW w:w="1669" w:type="dxa"/>
            <w:vMerge w:val="restart"/>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Показатели</w:t>
            </w:r>
          </w:p>
        </w:tc>
        <w:tc>
          <w:tcPr>
            <w:tcW w:w="10032" w:type="dxa"/>
            <w:gridSpan w:val="15"/>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Значения индексов изменения цен по годам</w:t>
            </w:r>
          </w:p>
        </w:tc>
        <w:tc>
          <w:tcPr>
            <w:tcW w:w="1415" w:type="dxa"/>
            <w:vMerge w:val="restart"/>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Суммарный индекс за весь период планирования</w:t>
            </w:r>
          </w:p>
        </w:tc>
        <w:tc>
          <w:tcPr>
            <w:tcW w:w="2175" w:type="dxa"/>
            <w:vMerge w:val="restart"/>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Источник информации</w:t>
            </w:r>
          </w:p>
        </w:tc>
      </w:tr>
      <w:tr w:rsidR="00F64FFC" w:rsidRPr="00ED1D06" w:rsidTr="00F64FFC">
        <w:trPr>
          <w:jc w:val="center"/>
        </w:trPr>
        <w:tc>
          <w:tcPr>
            <w:tcW w:w="744" w:type="dxa"/>
            <w:tcBorders>
              <w:top w:val="nil"/>
              <w:left w:val="nil"/>
              <w:bottom w:val="nil"/>
              <w:right w:val="single" w:sz="4" w:space="0" w:color="auto"/>
            </w:tcBorders>
          </w:tcPr>
          <w:p w:rsidR="00F64FFC" w:rsidRPr="00ED1D06" w:rsidRDefault="00F64FFC" w:rsidP="00F64FFC">
            <w:pPr>
              <w:pStyle w:val="afe"/>
              <w:tabs>
                <w:tab w:val="left" w:pos="993"/>
              </w:tabs>
              <w:spacing w:line="240" w:lineRule="auto"/>
              <w:ind w:firstLine="0"/>
              <w:jc w:val="center"/>
              <w:rPr>
                <w:sz w:val="20"/>
                <w:szCs w:val="20"/>
                <w:lang w:eastAsia="ru-RU"/>
              </w:rPr>
            </w:pPr>
          </w:p>
        </w:tc>
        <w:tc>
          <w:tcPr>
            <w:tcW w:w="486" w:type="dxa"/>
            <w:vMerge/>
            <w:tcBorders>
              <w:left w:val="single" w:sz="4" w:space="0" w:color="auto"/>
            </w:tcBorders>
            <w:vAlign w:val="center"/>
          </w:tcPr>
          <w:p w:rsidR="00F64FFC" w:rsidRPr="00ED1D06" w:rsidRDefault="00F64FFC" w:rsidP="00F64FFC">
            <w:pPr>
              <w:pStyle w:val="afe"/>
              <w:tabs>
                <w:tab w:val="left" w:pos="993"/>
              </w:tabs>
              <w:spacing w:line="240" w:lineRule="auto"/>
              <w:ind w:firstLine="0"/>
              <w:jc w:val="center"/>
              <w:rPr>
                <w:sz w:val="20"/>
                <w:szCs w:val="20"/>
                <w:lang w:eastAsia="ru-RU"/>
              </w:rPr>
            </w:pPr>
          </w:p>
        </w:tc>
        <w:tc>
          <w:tcPr>
            <w:tcW w:w="1669" w:type="dxa"/>
            <w:vMerge/>
            <w:vAlign w:val="center"/>
          </w:tcPr>
          <w:p w:rsidR="00F64FFC" w:rsidRPr="00ED1D06" w:rsidRDefault="00F64FFC" w:rsidP="00F64FFC">
            <w:pPr>
              <w:pStyle w:val="afe"/>
              <w:tabs>
                <w:tab w:val="left" w:pos="993"/>
              </w:tabs>
              <w:spacing w:line="240" w:lineRule="auto"/>
              <w:ind w:firstLine="0"/>
              <w:jc w:val="center"/>
              <w:rPr>
                <w:sz w:val="20"/>
                <w:szCs w:val="20"/>
                <w:lang w:eastAsia="ru-RU"/>
              </w:rPr>
            </w:pPr>
          </w:p>
        </w:tc>
        <w:tc>
          <w:tcPr>
            <w:tcW w:w="708"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D1D06">
              <w:rPr>
                <w:sz w:val="20"/>
                <w:szCs w:val="20"/>
                <w:lang w:eastAsia="ru-RU"/>
              </w:rPr>
              <w:t>2013</w:t>
            </w:r>
            <w:r>
              <w:rPr>
                <w:sz w:val="20"/>
                <w:szCs w:val="20"/>
                <w:lang w:eastAsia="ru-RU"/>
              </w:rPr>
              <w:t xml:space="preserve"> (база)</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D1D06">
              <w:rPr>
                <w:sz w:val="20"/>
                <w:szCs w:val="20"/>
                <w:lang w:eastAsia="ru-RU"/>
              </w:rPr>
              <w:t>2014</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D1D06">
              <w:rPr>
                <w:sz w:val="20"/>
                <w:szCs w:val="20"/>
                <w:lang w:eastAsia="ru-RU"/>
              </w:rPr>
              <w:t>2015</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D1D06">
              <w:rPr>
                <w:sz w:val="20"/>
                <w:szCs w:val="20"/>
                <w:lang w:eastAsia="ru-RU"/>
              </w:rPr>
              <w:t>2016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D1D06">
              <w:rPr>
                <w:sz w:val="20"/>
                <w:szCs w:val="20"/>
                <w:lang w:eastAsia="ru-RU"/>
              </w:rPr>
              <w:t>2017</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D1D06">
              <w:rPr>
                <w:sz w:val="20"/>
                <w:szCs w:val="20"/>
                <w:lang w:eastAsia="ru-RU"/>
              </w:rPr>
              <w:t>2018</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D1D06">
              <w:rPr>
                <w:sz w:val="20"/>
                <w:szCs w:val="20"/>
                <w:lang w:eastAsia="ru-RU"/>
              </w:rPr>
              <w:t>2019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D1D06">
              <w:rPr>
                <w:sz w:val="20"/>
                <w:szCs w:val="20"/>
                <w:lang w:eastAsia="ru-RU"/>
              </w:rPr>
              <w:t>2020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2021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2022</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2023</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2024</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2025</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2026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2027</w:t>
            </w:r>
          </w:p>
        </w:tc>
        <w:tc>
          <w:tcPr>
            <w:tcW w:w="1415" w:type="dxa"/>
            <w:vMerge/>
            <w:vAlign w:val="center"/>
          </w:tcPr>
          <w:p w:rsidR="00F64FFC" w:rsidRPr="00ED1D06" w:rsidRDefault="00F64FFC" w:rsidP="00F64FFC">
            <w:pPr>
              <w:pStyle w:val="afe"/>
              <w:tabs>
                <w:tab w:val="left" w:pos="993"/>
              </w:tabs>
              <w:spacing w:line="240" w:lineRule="auto"/>
              <w:ind w:firstLine="0"/>
              <w:jc w:val="center"/>
              <w:rPr>
                <w:sz w:val="20"/>
                <w:szCs w:val="20"/>
                <w:lang w:eastAsia="ru-RU"/>
              </w:rPr>
            </w:pPr>
          </w:p>
        </w:tc>
        <w:tc>
          <w:tcPr>
            <w:tcW w:w="2175" w:type="dxa"/>
            <w:vMerge/>
            <w:vAlign w:val="center"/>
          </w:tcPr>
          <w:p w:rsidR="00F64FFC" w:rsidRPr="00ED1D06" w:rsidRDefault="00F64FFC" w:rsidP="00F64FFC">
            <w:pPr>
              <w:pStyle w:val="afe"/>
              <w:tabs>
                <w:tab w:val="left" w:pos="993"/>
              </w:tabs>
              <w:spacing w:line="240" w:lineRule="auto"/>
              <w:ind w:firstLine="0"/>
              <w:jc w:val="center"/>
              <w:rPr>
                <w:sz w:val="20"/>
                <w:szCs w:val="20"/>
                <w:lang w:eastAsia="ru-RU"/>
              </w:rPr>
            </w:pPr>
          </w:p>
        </w:tc>
      </w:tr>
      <w:tr w:rsidR="00F64FFC" w:rsidRPr="00ED1D06" w:rsidTr="00F64FFC">
        <w:trPr>
          <w:jc w:val="center"/>
        </w:trPr>
        <w:tc>
          <w:tcPr>
            <w:tcW w:w="744" w:type="dxa"/>
            <w:tcBorders>
              <w:top w:val="nil"/>
              <w:left w:val="nil"/>
              <w:bottom w:val="nil"/>
              <w:right w:val="single" w:sz="4" w:space="0" w:color="auto"/>
            </w:tcBorders>
          </w:tcPr>
          <w:p w:rsidR="00F64FFC" w:rsidRDefault="00F64FFC" w:rsidP="00F64FFC">
            <w:pPr>
              <w:pStyle w:val="afe"/>
              <w:tabs>
                <w:tab w:val="left" w:pos="993"/>
              </w:tabs>
              <w:spacing w:line="240" w:lineRule="auto"/>
              <w:ind w:firstLine="0"/>
              <w:jc w:val="center"/>
              <w:rPr>
                <w:sz w:val="20"/>
                <w:szCs w:val="20"/>
                <w:lang w:eastAsia="ru-RU"/>
              </w:rPr>
            </w:pPr>
          </w:p>
        </w:tc>
        <w:tc>
          <w:tcPr>
            <w:tcW w:w="486" w:type="dxa"/>
            <w:tcBorders>
              <w:left w:val="single" w:sz="4" w:space="0" w:color="auto"/>
            </w:tcBorders>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w:t>
            </w:r>
          </w:p>
        </w:tc>
        <w:tc>
          <w:tcPr>
            <w:tcW w:w="1669" w:type="dxa"/>
            <w:vAlign w:val="center"/>
          </w:tcPr>
          <w:p w:rsidR="00F64FFC" w:rsidRPr="00ED1D06" w:rsidRDefault="00F64FFC" w:rsidP="00F64FFC">
            <w:pPr>
              <w:pStyle w:val="afe"/>
              <w:tabs>
                <w:tab w:val="left" w:pos="993"/>
              </w:tabs>
              <w:spacing w:line="240" w:lineRule="auto"/>
              <w:ind w:firstLine="0"/>
              <w:jc w:val="left"/>
              <w:rPr>
                <w:sz w:val="20"/>
                <w:szCs w:val="20"/>
                <w:lang w:eastAsia="ru-RU"/>
              </w:rPr>
            </w:pPr>
            <w:r>
              <w:rPr>
                <w:sz w:val="20"/>
                <w:szCs w:val="20"/>
                <w:lang w:eastAsia="ru-RU"/>
              </w:rPr>
              <w:t>Индекс изменения потребительских цен (инфляция)</w:t>
            </w:r>
          </w:p>
        </w:tc>
        <w:tc>
          <w:tcPr>
            <w:tcW w:w="708"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1,054</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1,049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1,053</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1,053</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1,049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1,043</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147BC">
              <w:rPr>
                <w:sz w:val="20"/>
                <w:szCs w:val="20"/>
                <w:lang w:eastAsia="ru-RU"/>
              </w:rPr>
              <w:t>1,039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147BC">
              <w:rPr>
                <w:sz w:val="20"/>
                <w:szCs w:val="20"/>
                <w:lang w:eastAsia="ru-RU"/>
              </w:rPr>
              <w:t>1,039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147BC">
              <w:rPr>
                <w:sz w:val="20"/>
                <w:szCs w:val="20"/>
                <w:lang w:eastAsia="ru-RU"/>
              </w:rPr>
              <w:t>1,039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E147BC">
              <w:rPr>
                <w:sz w:val="20"/>
                <w:szCs w:val="20"/>
                <w:lang w:eastAsia="ru-RU"/>
              </w:rPr>
              <w:t>1,039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1,027</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1,027</w:t>
            </w:r>
          </w:p>
        </w:tc>
        <w:tc>
          <w:tcPr>
            <w:tcW w:w="1415"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1,800</w:t>
            </w:r>
          </w:p>
        </w:tc>
        <w:tc>
          <w:tcPr>
            <w:tcW w:w="2175" w:type="dxa"/>
            <w:vMerge w:val="restart"/>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Приложение №8 «Макроэкономические показатели прогноза (вариант 1)» к «Прогнозу</w:t>
            </w:r>
            <w:r>
              <w:t xml:space="preserve"> </w:t>
            </w:r>
            <w:r w:rsidRPr="00F20CA0">
              <w:rPr>
                <w:sz w:val="20"/>
                <w:szCs w:val="20"/>
                <w:lang w:eastAsia="ru-RU"/>
              </w:rPr>
              <w:t>долгосрочного социально-экономического развития Российской Федерации на период до 2030 года»</w:t>
            </w:r>
            <w:r>
              <w:rPr>
                <w:sz w:val="20"/>
                <w:szCs w:val="20"/>
                <w:lang w:eastAsia="ru-RU"/>
              </w:rPr>
              <w:t xml:space="preserve"> </w:t>
            </w:r>
          </w:p>
        </w:tc>
      </w:tr>
      <w:tr w:rsidR="00F64FFC" w:rsidRPr="00ED1D06" w:rsidTr="00F64FFC">
        <w:trPr>
          <w:jc w:val="center"/>
        </w:trPr>
        <w:tc>
          <w:tcPr>
            <w:tcW w:w="744" w:type="dxa"/>
            <w:tcBorders>
              <w:top w:val="nil"/>
              <w:left w:val="nil"/>
              <w:bottom w:val="nil"/>
              <w:right w:val="single" w:sz="4" w:space="0" w:color="auto"/>
            </w:tcBorders>
          </w:tcPr>
          <w:p w:rsidR="00F64FFC" w:rsidRDefault="00F64FFC" w:rsidP="00F64FFC">
            <w:pPr>
              <w:pStyle w:val="afe"/>
              <w:tabs>
                <w:tab w:val="left" w:pos="993"/>
              </w:tabs>
              <w:spacing w:line="240" w:lineRule="auto"/>
              <w:ind w:firstLine="0"/>
              <w:jc w:val="center"/>
              <w:rPr>
                <w:sz w:val="20"/>
                <w:szCs w:val="20"/>
                <w:lang w:eastAsia="ru-RU"/>
              </w:rPr>
            </w:pPr>
          </w:p>
        </w:tc>
        <w:tc>
          <w:tcPr>
            <w:tcW w:w="486" w:type="dxa"/>
            <w:tcBorders>
              <w:left w:val="single" w:sz="4" w:space="0" w:color="auto"/>
            </w:tcBorders>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2</w:t>
            </w:r>
          </w:p>
        </w:tc>
        <w:tc>
          <w:tcPr>
            <w:tcW w:w="1669" w:type="dxa"/>
            <w:vAlign w:val="center"/>
          </w:tcPr>
          <w:p w:rsidR="00F64FFC" w:rsidRPr="00ED1D06" w:rsidRDefault="00F64FFC" w:rsidP="00F64FFC">
            <w:pPr>
              <w:pStyle w:val="afe"/>
              <w:tabs>
                <w:tab w:val="left" w:pos="993"/>
              </w:tabs>
              <w:spacing w:line="240" w:lineRule="auto"/>
              <w:ind w:firstLine="0"/>
              <w:jc w:val="left"/>
              <w:rPr>
                <w:sz w:val="20"/>
                <w:szCs w:val="20"/>
                <w:lang w:eastAsia="ru-RU"/>
              </w:rPr>
            </w:pPr>
            <w:r>
              <w:rPr>
                <w:sz w:val="20"/>
                <w:szCs w:val="20"/>
                <w:lang w:eastAsia="ru-RU"/>
              </w:rPr>
              <w:t>Индекс-дефлятор инвестиций</w:t>
            </w:r>
          </w:p>
        </w:tc>
        <w:tc>
          <w:tcPr>
            <w:tcW w:w="708"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w:t>
            </w:r>
          </w:p>
        </w:tc>
        <w:tc>
          <w:tcPr>
            <w:tcW w:w="666" w:type="dxa"/>
            <w:vAlign w:val="center"/>
          </w:tcPr>
          <w:p w:rsidR="00F64FFC" w:rsidRPr="00636F31" w:rsidRDefault="00F64FFC" w:rsidP="00F64FFC">
            <w:pPr>
              <w:pStyle w:val="afe"/>
              <w:tabs>
                <w:tab w:val="left" w:pos="993"/>
              </w:tabs>
              <w:spacing w:line="240" w:lineRule="auto"/>
              <w:ind w:firstLine="0"/>
              <w:jc w:val="center"/>
              <w:rPr>
                <w:sz w:val="20"/>
                <w:szCs w:val="20"/>
                <w:lang w:eastAsia="ru-RU"/>
              </w:rPr>
            </w:pPr>
            <w:r w:rsidRPr="00636F31">
              <w:rPr>
                <w:sz w:val="20"/>
                <w:szCs w:val="20"/>
                <w:lang w:eastAsia="ru-RU"/>
              </w:rPr>
              <w:t>1</w:t>
            </w:r>
            <w:r>
              <w:rPr>
                <w:sz w:val="20"/>
                <w:szCs w:val="20"/>
                <w:lang w:eastAsia="ru-RU"/>
              </w:rPr>
              <w:t>,</w:t>
            </w:r>
            <w:r w:rsidRPr="00636F31">
              <w:rPr>
                <w:sz w:val="20"/>
                <w:szCs w:val="20"/>
                <w:lang w:eastAsia="ru-RU"/>
              </w:rPr>
              <w:t>07</w:t>
            </w:r>
          </w:p>
        </w:tc>
        <w:tc>
          <w:tcPr>
            <w:tcW w:w="666" w:type="dxa"/>
            <w:vAlign w:val="center"/>
          </w:tcPr>
          <w:p w:rsidR="00F64FFC" w:rsidRPr="00636F31" w:rsidRDefault="00F64FFC" w:rsidP="00F64FFC">
            <w:pPr>
              <w:pStyle w:val="afe"/>
              <w:tabs>
                <w:tab w:val="left" w:pos="993"/>
              </w:tabs>
              <w:spacing w:line="240" w:lineRule="auto"/>
              <w:ind w:firstLine="0"/>
              <w:jc w:val="center"/>
              <w:rPr>
                <w:sz w:val="20"/>
                <w:szCs w:val="20"/>
                <w:lang w:eastAsia="ru-RU"/>
              </w:rPr>
            </w:pPr>
            <w:r w:rsidRPr="00636F31">
              <w:rPr>
                <w:sz w:val="20"/>
                <w:szCs w:val="20"/>
                <w:lang w:eastAsia="ru-RU"/>
              </w:rPr>
              <w:t>1</w:t>
            </w:r>
            <w:r>
              <w:rPr>
                <w:sz w:val="20"/>
                <w:szCs w:val="20"/>
                <w:lang w:eastAsia="ru-RU"/>
              </w:rPr>
              <w:t>,</w:t>
            </w:r>
            <w:r w:rsidRPr="00636F31">
              <w:rPr>
                <w:sz w:val="20"/>
                <w:szCs w:val="20"/>
                <w:lang w:eastAsia="ru-RU"/>
              </w:rPr>
              <w:t>065</w:t>
            </w:r>
          </w:p>
        </w:tc>
        <w:tc>
          <w:tcPr>
            <w:tcW w:w="666" w:type="dxa"/>
            <w:vAlign w:val="center"/>
          </w:tcPr>
          <w:p w:rsidR="00F64FFC" w:rsidRPr="00636F31" w:rsidRDefault="00F64FFC" w:rsidP="00F64FFC">
            <w:pPr>
              <w:pStyle w:val="afe"/>
              <w:tabs>
                <w:tab w:val="left" w:pos="993"/>
              </w:tabs>
              <w:spacing w:line="240" w:lineRule="auto"/>
              <w:ind w:firstLine="0"/>
              <w:jc w:val="center"/>
              <w:rPr>
                <w:sz w:val="20"/>
                <w:szCs w:val="20"/>
                <w:lang w:eastAsia="ru-RU"/>
              </w:rPr>
            </w:pPr>
            <w:r w:rsidRPr="00636F31">
              <w:rPr>
                <w:sz w:val="20"/>
                <w:szCs w:val="20"/>
                <w:lang w:eastAsia="ru-RU"/>
              </w:rPr>
              <w:t>1</w:t>
            </w:r>
            <w:r>
              <w:rPr>
                <w:sz w:val="20"/>
                <w:szCs w:val="20"/>
                <w:lang w:eastAsia="ru-RU"/>
              </w:rPr>
              <w:t>,</w:t>
            </w:r>
            <w:r w:rsidRPr="00636F31">
              <w:rPr>
                <w:sz w:val="20"/>
                <w:szCs w:val="20"/>
                <w:lang w:eastAsia="ru-RU"/>
              </w:rPr>
              <w:t>060</w:t>
            </w:r>
          </w:p>
        </w:tc>
        <w:tc>
          <w:tcPr>
            <w:tcW w:w="666" w:type="dxa"/>
            <w:vAlign w:val="center"/>
          </w:tcPr>
          <w:p w:rsidR="00F64FFC" w:rsidRPr="00636F31" w:rsidRDefault="00F64FFC" w:rsidP="00F64FFC">
            <w:pPr>
              <w:pStyle w:val="afe"/>
              <w:tabs>
                <w:tab w:val="left" w:pos="993"/>
              </w:tabs>
              <w:spacing w:line="240" w:lineRule="auto"/>
              <w:ind w:firstLine="0"/>
              <w:jc w:val="center"/>
              <w:rPr>
                <w:sz w:val="20"/>
                <w:szCs w:val="20"/>
                <w:lang w:eastAsia="ru-RU"/>
              </w:rPr>
            </w:pPr>
            <w:r w:rsidRPr="00636F31">
              <w:rPr>
                <w:sz w:val="20"/>
                <w:szCs w:val="20"/>
                <w:lang w:eastAsia="ru-RU"/>
              </w:rPr>
              <w:t>1</w:t>
            </w:r>
            <w:r>
              <w:rPr>
                <w:sz w:val="20"/>
                <w:szCs w:val="20"/>
                <w:lang w:eastAsia="ru-RU"/>
              </w:rPr>
              <w:t>,</w:t>
            </w:r>
            <w:r w:rsidRPr="00636F31">
              <w:rPr>
                <w:sz w:val="20"/>
                <w:szCs w:val="20"/>
                <w:lang w:eastAsia="ru-RU"/>
              </w:rPr>
              <w:t>061</w:t>
            </w:r>
          </w:p>
        </w:tc>
        <w:tc>
          <w:tcPr>
            <w:tcW w:w="666" w:type="dxa"/>
            <w:vAlign w:val="center"/>
          </w:tcPr>
          <w:p w:rsidR="00F64FFC" w:rsidRPr="00636F31" w:rsidRDefault="00F64FFC" w:rsidP="00F64FFC">
            <w:pPr>
              <w:pStyle w:val="afe"/>
              <w:tabs>
                <w:tab w:val="left" w:pos="993"/>
              </w:tabs>
              <w:spacing w:line="240" w:lineRule="auto"/>
              <w:ind w:firstLine="0"/>
              <w:jc w:val="center"/>
              <w:rPr>
                <w:sz w:val="20"/>
                <w:szCs w:val="20"/>
                <w:lang w:eastAsia="ru-RU"/>
              </w:rPr>
            </w:pPr>
            <w:r w:rsidRPr="00636F31">
              <w:rPr>
                <w:sz w:val="20"/>
                <w:szCs w:val="20"/>
                <w:lang w:eastAsia="ru-RU"/>
              </w:rPr>
              <w:t>1</w:t>
            </w:r>
            <w:r>
              <w:rPr>
                <w:sz w:val="20"/>
                <w:szCs w:val="20"/>
                <w:lang w:eastAsia="ru-RU"/>
              </w:rPr>
              <w:t>,</w:t>
            </w:r>
            <w:r w:rsidRPr="00636F31">
              <w:rPr>
                <w:sz w:val="20"/>
                <w:szCs w:val="20"/>
                <w:lang w:eastAsia="ru-RU"/>
              </w:rPr>
              <w:t>061</w:t>
            </w:r>
          </w:p>
        </w:tc>
        <w:tc>
          <w:tcPr>
            <w:tcW w:w="666" w:type="dxa"/>
            <w:vAlign w:val="center"/>
          </w:tcPr>
          <w:p w:rsidR="00F64FFC" w:rsidRPr="00636F31" w:rsidRDefault="00F64FFC" w:rsidP="00F64FFC">
            <w:pPr>
              <w:pStyle w:val="afe"/>
              <w:tabs>
                <w:tab w:val="left" w:pos="993"/>
              </w:tabs>
              <w:spacing w:line="240" w:lineRule="auto"/>
              <w:ind w:firstLine="0"/>
              <w:jc w:val="center"/>
              <w:rPr>
                <w:sz w:val="20"/>
                <w:szCs w:val="20"/>
                <w:lang w:eastAsia="ru-RU"/>
              </w:rPr>
            </w:pPr>
            <w:r w:rsidRPr="00636F31">
              <w:rPr>
                <w:sz w:val="20"/>
                <w:szCs w:val="20"/>
                <w:lang w:eastAsia="ru-RU"/>
              </w:rPr>
              <w:t>1</w:t>
            </w:r>
            <w:r>
              <w:rPr>
                <w:sz w:val="20"/>
                <w:szCs w:val="20"/>
                <w:lang w:eastAsia="ru-RU"/>
              </w:rPr>
              <w:t>,</w:t>
            </w:r>
            <w:r w:rsidRPr="00636F31">
              <w:rPr>
                <w:sz w:val="20"/>
                <w:szCs w:val="20"/>
                <w:lang w:eastAsia="ru-RU"/>
              </w:rPr>
              <w:t>054</w:t>
            </w:r>
          </w:p>
        </w:tc>
        <w:tc>
          <w:tcPr>
            <w:tcW w:w="666" w:type="dxa"/>
            <w:vAlign w:val="center"/>
          </w:tcPr>
          <w:p w:rsidR="00F64FFC" w:rsidRPr="00636F31" w:rsidRDefault="00F64FFC" w:rsidP="00F64FFC">
            <w:pPr>
              <w:pStyle w:val="afe"/>
              <w:tabs>
                <w:tab w:val="left" w:pos="993"/>
              </w:tabs>
              <w:spacing w:line="240" w:lineRule="auto"/>
              <w:ind w:firstLine="0"/>
              <w:jc w:val="center"/>
              <w:rPr>
                <w:sz w:val="20"/>
                <w:szCs w:val="20"/>
                <w:lang w:eastAsia="ru-RU"/>
              </w:rPr>
            </w:pPr>
            <w:r w:rsidRPr="00636F31">
              <w:rPr>
                <w:sz w:val="20"/>
                <w:szCs w:val="20"/>
                <w:lang w:eastAsia="ru-RU"/>
              </w:rPr>
              <w:t>1</w:t>
            </w:r>
            <w:r>
              <w:rPr>
                <w:sz w:val="20"/>
                <w:szCs w:val="20"/>
                <w:lang w:eastAsia="ru-RU"/>
              </w:rPr>
              <w:t>,</w:t>
            </w:r>
            <w:r w:rsidRPr="00636F31">
              <w:rPr>
                <w:sz w:val="20"/>
                <w:szCs w:val="20"/>
                <w:lang w:eastAsia="ru-RU"/>
              </w:rPr>
              <w:t>037</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1,038</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1,038</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1,038</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1,038</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1,038</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1,018</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1,018</w:t>
            </w:r>
          </w:p>
        </w:tc>
        <w:tc>
          <w:tcPr>
            <w:tcW w:w="1415"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1,855</w:t>
            </w:r>
          </w:p>
        </w:tc>
        <w:tc>
          <w:tcPr>
            <w:tcW w:w="2175" w:type="dxa"/>
            <w:vMerge/>
            <w:vAlign w:val="center"/>
          </w:tcPr>
          <w:p w:rsidR="00F64FFC" w:rsidRPr="00ED1D06" w:rsidRDefault="00F64FFC" w:rsidP="00F64FFC">
            <w:pPr>
              <w:pStyle w:val="afe"/>
              <w:tabs>
                <w:tab w:val="left" w:pos="993"/>
              </w:tabs>
              <w:spacing w:line="240" w:lineRule="auto"/>
              <w:ind w:firstLine="0"/>
              <w:jc w:val="center"/>
              <w:rPr>
                <w:sz w:val="20"/>
                <w:szCs w:val="20"/>
                <w:lang w:eastAsia="ru-RU"/>
              </w:rPr>
            </w:pPr>
          </w:p>
        </w:tc>
      </w:tr>
      <w:tr w:rsidR="00F64FFC" w:rsidRPr="00ED1D06" w:rsidTr="00F64FFC">
        <w:trPr>
          <w:jc w:val="center"/>
        </w:trPr>
        <w:tc>
          <w:tcPr>
            <w:tcW w:w="744" w:type="dxa"/>
            <w:tcBorders>
              <w:top w:val="nil"/>
              <w:left w:val="nil"/>
              <w:bottom w:val="nil"/>
              <w:right w:val="single" w:sz="4" w:space="0" w:color="auto"/>
            </w:tcBorders>
          </w:tcPr>
          <w:p w:rsidR="00F64FFC" w:rsidRDefault="00F64FFC" w:rsidP="00F64FFC">
            <w:pPr>
              <w:pStyle w:val="afe"/>
              <w:tabs>
                <w:tab w:val="left" w:pos="993"/>
              </w:tabs>
              <w:spacing w:line="240" w:lineRule="auto"/>
              <w:ind w:firstLine="0"/>
              <w:jc w:val="center"/>
              <w:rPr>
                <w:sz w:val="20"/>
                <w:szCs w:val="20"/>
                <w:lang w:eastAsia="ru-RU"/>
              </w:rPr>
            </w:pPr>
          </w:p>
        </w:tc>
        <w:tc>
          <w:tcPr>
            <w:tcW w:w="486" w:type="dxa"/>
            <w:tcBorders>
              <w:left w:val="single" w:sz="4" w:space="0" w:color="auto"/>
            </w:tcBorders>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3</w:t>
            </w:r>
          </w:p>
        </w:tc>
        <w:tc>
          <w:tcPr>
            <w:tcW w:w="1669" w:type="dxa"/>
            <w:vAlign w:val="center"/>
          </w:tcPr>
          <w:p w:rsidR="00F64FFC" w:rsidRPr="00ED1D06" w:rsidRDefault="00F64FFC" w:rsidP="00F64FFC">
            <w:pPr>
              <w:pStyle w:val="afe"/>
              <w:tabs>
                <w:tab w:val="left" w:pos="993"/>
              </w:tabs>
              <w:spacing w:line="240" w:lineRule="auto"/>
              <w:ind w:firstLine="0"/>
              <w:jc w:val="left"/>
              <w:rPr>
                <w:sz w:val="20"/>
                <w:szCs w:val="20"/>
                <w:lang w:eastAsia="ru-RU"/>
              </w:rPr>
            </w:pPr>
            <w:r>
              <w:rPr>
                <w:sz w:val="20"/>
                <w:szCs w:val="20"/>
                <w:lang w:eastAsia="ru-RU"/>
              </w:rPr>
              <w:t>Индекс изменения заработной платы</w:t>
            </w:r>
          </w:p>
        </w:tc>
        <w:tc>
          <w:tcPr>
            <w:tcW w:w="708"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1,049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1,058</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1,054</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1,054</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1,033</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1,031</w:t>
            </w:r>
          </w:p>
        </w:tc>
        <w:tc>
          <w:tcPr>
            <w:tcW w:w="1415"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1,734</w:t>
            </w:r>
          </w:p>
        </w:tc>
        <w:tc>
          <w:tcPr>
            <w:tcW w:w="2175" w:type="dxa"/>
            <w:vMerge/>
            <w:vAlign w:val="center"/>
          </w:tcPr>
          <w:p w:rsidR="00F64FFC" w:rsidRPr="00ED1D06" w:rsidRDefault="00F64FFC" w:rsidP="00F64FFC">
            <w:pPr>
              <w:pStyle w:val="afe"/>
              <w:tabs>
                <w:tab w:val="left" w:pos="993"/>
              </w:tabs>
              <w:spacing w:line="240" w:lineRule="auto"/>
              <w:ind w:firstLine="0"/>
              <w:jc w:val="center"/>
              <w:rPr>
                <w:sz w:val="20"/>
                <w:szCs w:val="20"/>
                <w:lang w:eastAsia="ru-RU"/>
              </w:rPr>
            </w:pPr>
          </w:p>
        </w:tc>
      </w:tr>
      <w:tr w:rsidR="00F64FFC" w:rsidRPr="00ED1D06" w:rsidTr="00F64FFC">
        <w:trPr>
          <w:jc w:val="center"/>
        </w:trPr>
        <w:tc>
          <w:tcPr>
            <w:tcW w:w="744" w:type="dxa"/>
            <w:tcBorders>
              <w:top w:val="nil"/>
              <w:left w:val="nil"/>
              <w:bottom w:val="nil"/>
              <w:right w:val="single" w:sz="4" w:space="0" w:color="auto"/>
            </w:tcBorders>
          </w:tcPr>
          <w:p w:rsidR="00F64FFC" w:rsidRDefault="00F64FFC" w:rsidP="00F64FFC">
            <w:pPr>
              <w:pStyle w:val="afe"/>
              <w:tabs>
                <w:tab w:val="left" w:pos="993"/>
              </w:tabs>
              <w:spacing w:line="240" w:lineRule="auto"/>
              <w:ind w:firstLine="0"/>
              <w:jc w:val="center"/>
              <w:rPr>
                <w:sz w:val="20"/>
                <w:szCs w:val="20"/>
                <w:lang w:eastAsia="ru-RU"/>
              </w:rPr>
            </w:pPr>
          </w:p>
        </w:tc>
        <w:tc>
          <w:tcPr>
            <w:tcW w:w="486" w:type="dxa"/>
            <w:tcBorders>
              <w:left w:val="single" w:sz="4" w:space="0" w:color="auto"/>
            </w:tcBorders>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4</w:t>
            </w:r>
          </w:p>
        </w:tc>
        <w:tc>
          <w:tcPr>
            <w:tcW w:w="1669" w:type="dxa"/>
            <w:vAlign w:val="center"/>
          </w:tcPr>
          <w:p w:rsidR="00F64FFC" w:rsidRPr="00ED1D06" w:rsidRDefault="00F64FFC" w:rsidP="00F64FFC">
            <w:pPr>
              <w:pStyle w:val="afe"/>
              <w:tabs>
                <w:tab w:val="left" w:pos="993"/>
              </w:tabs>
              <w:spacing w:line="240" w:lineRule="auto"/>
              <w:ind w:firstLine="0"/>
              <w:jc w:val="left"/>
              <w:rPr>
                <w:sz w:val="20"/>
                <w:szCs w:val="20"/>
                <w:lang w:eastAsia="ru-RU"/>
              </w:rPr>
            </w:pPr>
            <w:r>
              <w:rPr>
                <w:sz w:val="20"/>
                <w:szCs w:val="20"/>
                <w:lang w:eastAsia="ru-RU"/>
              </w:rPr>
              <w:t>Индекс роста цен на тепловую энергию</w:t>
            </w:r>
          </w:p>
        </w:tc>
        <w:tc>
          <w:tcPr>
            <w:tcW w:w="708"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1,12</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1,13</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1,10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1,07</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1,08</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1,07</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1,06</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w:t>
            </w:r>
          </w:p>
        </w:tc>
        <w:tc>
          <w:tcPr>
            <w:tcW w:w="1415"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2,539</w:t>
            </w:r>
          </w:p>
        </w:tc>
        <w:tc>
          <w:tcPr>
            <w:tcW w:w="2175" w:type="dxa"/>
            <w:vMerge w:val="restart"/>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sidRPr="00F20CA0">
              <w:rPr>
                <w:sz w:val="20"/>
                <w:szCs w:val="20"/>
                <w:lang w:eastAsia="ru-RU"/>
              </w:rPr>
              <w:t>Сценарные условия развития электроэнергетики на период до 2030 г.</w:t>
            </w:r>
          </w:p>
        </w:tc>
      </w:tr>
      <w:tr w:rsidR="00F64FFC" w:rsidRPr="00ED1D06" w:rsidTr="00F64FFC">
        <w:trPr>
          <w:jc w:val="center"/>
        </w:trPr>
        <w:tc>
          <w:tcPr>
            <w:tcW w:w="744" w:type="dxa"/>
            <w:tcBorders>
              <w:top w:val="nil"/>
              <w:left w:val="nil"/>
              <w:bottom w:val="nil"/>
              <w:right w:val="single" w:sz="4" w:space="0" w:color="auto"/>
            </w:tcBorders>
          </w:tcPr>
          <w:p w:rsidR="00F64FFC" w:rsidRDefault="00F64FFC" w:rsidP="00F64FFC">
            <w:pPr>
              <w:pStyle w:val="afe"/>
              <w:tabs>
                <w:tab w:val="left" w:pos="993"/>
              </w:tabs>
              <w:spacing w:line="240" w:lineRule="auto"/>
              <w:ind w:firstLine="0"/>
              <w:jc w:val="center"/>
              <w:rPr>
                <w:sz w:val="20"/>
                <w:szCs w:val="20"/>
                <w:lang w:eastAsia="ru-RU"/>
              </w:rPr>
            </w:pPr>
          </w:p>
        </w:tc>
        <w:tc>
          <w:tcPr>
            <w:tcW w:w="486" w:type="dxa"/>
            <w:tcBorders>
              <w:left w:val="single" w:sz="4" w:space="0" w:color="auto"/>
            </w:tcBorders>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5</w:t>
            </w:r>
          </w:p>
        </w:tc>
        <w:tc>
          <w:tcPr>
            <w:tcW w:w="1669" w:type="dxa"/>
            <w:vAlign w:val="center"/>
          </w:tcPr>
          <w:p w:rsidR="00F64FFC" w:rsidRPr="00ED1D06" w:rsidRDefault="00F64FFC" w:rsidP="00F64FFC">
            <w:pPr>
              <w:pStyle w:val="afe"/>
              <w:tabs>
                <w:tab w:val="left" w:pos="993"/>
              </w:tabs>
              <w:spacing w:line="240" w:lineRule="auto"/>
              <w:ind w:firstLine="0"/>
              <w:jc w:val="left"/>
              <w:rPr>
                <w:sz w:val="20"/>
                <w:szCs w:val="20"/>
                <w:lang w:eastAsia="ru-RU"/>
              </w:rPr>
            </w:pPr>
            <w:r>
              <w:rPr>
                <w:sz w:val="20"/>
                <w:szCs w:val="20"/>
                <w:lang w:eastAsia="ru-RU"/>
              </w:rPr>
              <w:t>Индекс роста цен на электроэнергию</w:t>
            </w:r>
          </w:p>
        </w:tc>
        <w:tc>
          <w:tcPr>
            <w:tcW w:w="708"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1,120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1,120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1,070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1,060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1,080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1,070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1,070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1,040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1,030</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1,045</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1,045</w:t>
            </w:r>
          </w:p>
        </w:tc>
        <w:tc>
          <w:tcPr>
            <w:tcW w:w="1415"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2,382</w:t>
            </w:r>
          </w:p>
        </w:tc>
        <w:tc>
          <w:tcPr>
            <w:tcW w:w="2175" w:type="dxa"/>
            <w:vMerge/>
            <w:vAlign w:val="center"/>
          </w:tcPr>
          <w:p w:rsidR="00F64FFC" w:rsidRPr="00ED1D06" w:rsidRDefault="00F64FFC" w:rsidP="00F64FFC">
            <w:pPr>
              <w:pStyle w:val="afe"/>
              <w:tabs>
                <w:tab w:val="left" w:pos="993"/>
              </w:tabs>
              <w:spacing w:line="240" w:lineRule="auto"/>
              <w:ind w:firstLine="0"/>
              <w:jc w:val="center"/>
              <w:rPr>
                <w:sz w:val="20"/>
                <w:szCs w:val="20"/>
                <w:lang w:eastAsia="ru-RU"/>
              </w:rPr>
            </w:pPr>
          </w:p>
        </w:tc>
      </w:tr>
      <w:tr w:rsidR="00F64FFC" w:rsidRPr="00ED1D06" w:rsidTr="00F64FFC">
        <w:trPr>
          <w:jc w:val="center"/>
        </w:trPr>
        <w:tc>
          <w:tcPr>
            <w:tcW w:w="744" w:type="dxa"/>
            <w:tcBorders>
              <w:top w:val="nil"/>
              <w:left w:val="nil"/>
              <w:bottom w:val="nil"/>
              <w:right w:val="single" w:sz="4" w:space="0" w:color="auto"/>
            </w:tcBorders>
          </w:tcPr>
          <w:p w:rsidR="00F64FFC" w:rsidRDefault="00F64FFC" w:rsidP="00F64FFC">
            <w:pPr>
              <w:pStyle w:val="afe"/>
              <w:tabs>
                <w:tab w:val="left" w:pos="993"/>
              </w:tabs>
              <w:spacing w:line="240" w:lineRule="auto"/>
              <w:ind w:firstLine="0"/>
              <w:jc w:val="center"/>
              <w:rPr>
                <w:sz w:val="20"/>
                <w:szCs w:val="20"/>
                <w:lang w:eastAsia="ru-RU"/>
              </w:rPr>
            </w:pPr>
          </w:p>
        </w:tc>
        <w:tc>
          <w:tcPr>
            <w:tcW w:w="486" w:type="dxa"/>
            <w:tcBorders>
              <w:left w:val="single" w:sz="4" w:space="0" w:color="auto"/>
            </w:tcBorders>
            <w:vAlign w:val="center"/>
          </w:tcPr>
          <w:p w:rsidR="00F64FFC" w:rsidRDefault="00F64FFC" w:rsidP="00F64FFC">
            <w:pPr>
              <w:pStyle w:val="afe"/>
              <w:tabs>
                <w:tab w:val="left" w:pos="993"/>
              </w:tabs>
              <w:spacing w:line="240" w:lineRule="auto"/>
              <w:ind w:firstLine="0"/>
              <w:jc w:val="center"/>
              <w:rPr>
                <w:sz w:val="20"/>
                <w:szCs w:val="20"/>
                <w:lang w:eastAsia="ru-RU"/>
              </w:rPr>
            </w:pPr>
            <w:r>
              <w:rPr>
                <w:sz w:val="20"/>
                <w:szCs w:val="20"/>
                <w:lang w:eastAsia="ru-RU"/>
              </w:rPr>
              <w:t>6</w:t>
            </w:r>
          </w:p>
        </w:tc>
        <w:tc>
          <w:tcPr>
            <w:tcW w:w="1669" w:type="dxa"/>
            <w:vAlign w:val="center"/>
          </w:tcPr>
          <w:p w:rsidR="00F64FFC" w:rsidRPr="00ED1D06" w:rsidRDefault="00F64FFC" w:rsidP="00F64FFC">
            <w:pPr>
              <w:pStyle w:val="afe"/>
              <w:tabs>
                <w:tab w:val="left" w:pos="993"/>
              </w:tabs>
              <w:spacing w:line="240" w:lineRule="auto"/>
              <w:ind w:firstLine="0"/>
              <w:jc w:val="left"/>
              <w:rPr>
                <w:sz w:val="20"/>
                <w:szCs w:val="20"/>
                <w:lang w:eastAsia="ru-RU"/>
              </w:rPr>
            </w:pPr>
            <w:r>
              <w:rPr>
                <w:sz w:val="20"/>
                <w:szCs w:val="20"/>
                <w:lang w:eastAsia="ru-RU"/>
              </w:rPr>
              <w:t>Индекс роста цен на мазут</w:t>
            </w:r>
          </w:p>
        </w:tc>
        <w:tc>
          <w:tcPr>
            <w:tcW w:w="708"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1,055</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1,049</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1,034</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1,034</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1,034</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1,034</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1,034</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1,031</w:t>
            </w:r>
          </w:p>
        </w:tc>
        <w:tc>
          <w:tcPr>
            <w:tcW w:w="666"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1,031</w:t>
            </w:r>
          </w:p>
        </w:tc>
        <w:tc>
          <w:tcPr>
            <w:tcW w:w="1415" w:type="dxa"/>
            <w:vAlign w:val="center"/>
          </w:tcPr>
          <w:p w:rsidR="00F64FFC" w:rsidRPr="00ED1D06" w:rsidRDefault="00F64FFC" w:rsidP="00F64FFC">
            <w:pPr>
              <w:pStyle w:val="afe"/>
              <w:tabs>
                <w:tab w:val="left" w:pos="993"/>
              </w:tabs>
              <w:spacing w:line="240" w:lineRule="auto"/>
              <w:ind w:firstLine="0"/>
              <w:jc w:val="center"/>
              <w:rPr>
                <w:sz w:val="20"/>
                <w:szCs w:val="20"/>
                <w:lang w:eastAsia="ru-RU"/>
              </w:rPr>
            </w:pPr>
            <w:r>
              <w:rPr>
                <w:sz w:val="20"/>
                <w:szCs w:val="20"/>
                <w:lang w:eastAsia="ru-RU"/>
              </w:rPr>
              <w:t>1,620</w:t>
            </w:r>
          </w:p>
        </w:tc>
        <w:tc>
          <w:tcPr>
            <w:tcW w:w="2175" w:type="dxa"/>
            <w:vMerge/>
            <w:vAlign w:val="center"/>
          </w:tcPr>
          <w:p w:rsidR="00F64FFC" w:rsidRPr="00ED1D06" w:rsidRDefault="00F64FFC" w:rsidP="00F64FFC">
            <w:pPr>
              <w:pStyle w:val="afe"/>
              <w:tabs>
                <w:tab w:val="left" w:pos="993"/>
              </w:tabs>
              <w:spacing w:line="240" w:lineRule="auto"/>
              <w:ind w:firstLine="0"/>
              <w:jc w:val="center"/>
              <w:rPr>
                <w:sz w:val="20"/>
                <w:szCs w:val="20"/>
                <w:lang w:eastAsia="ru-RU"/>
              </w:rPr>
            </w:pPr>
          </w:p>
        </w:tc>
      </w:tr>
      <w:tr w:rsidR="00F64FFC" w:rsidRPr="00ED1D06" w:rsidTr="00F64FFC">
        <w:trPr>
          <w:jc w:val="center"/>
        </w:trPr>
        <w:tc>
          <w:tcPr>
            <w:tcW w:w="744" w:type="dxa"/>
            <w:tcBorders>
              <w:top w:val="nil"/>
              <w:left w:val="nil"/>
              <w:bottom w:val="nil"/>
              <w:right w:val="single" w:sz="4" w:space="0" w:color="auto"/>
            </w:tcBorders>
          </w:tcPr>
          <w:p w:rsidR="00F64FFC" w:rsidRDefault="00F64FFC" w:rsidP="00F64FFC">
            <w:pPr>
              <w:pStyle w:val="afe"/>
              <w:tabs>
                <w:tab w:val="left" w:pos="993"/>
              </w:tabs>
              <w:spacing w:line="240" w:lineRule="auto"/>
              <w:ind w:firstLine="0"/>
              <w:jc w:val="center"/>
              <w:rPr>
                <w:sz w:val="20"/>
                <w:szCs w:val="20"/>
                <w:lang w:eastAsia="ru-RU"/>
              </w:rPr>
            </w:pPr>
          </w:p>
        </w:tc>
        <w:tc>
          <w:tcPr>
            <w:tcW w:w="486" w:type="dxa"/>
            <w:tcBorders>
              <w:left w:val="single" w:sz="4" w:space="0" w:color="auto"/>
            </w:tcBorders>
            <w:vAlign w:val="center"/>
          </w:tcPr>
          <w:p w:rsidR="00F64FFC" w:rsidRDefault="00F64FFC" w:rsidP="00F64FFC">
            <w:pPr>
              <w:pStyle w:val="afe"/>
              <w:tabs>
                <w:tab w:val="left" w:pos="993"/>
              </w:tabs>
              <w:spacing w:line="240" w:lineRule="auto"/>
              <w:ind w:firstLine="0"/>
              <w:jc w:val="center"/>
              <w:rPr>
                <w:sz w:val="20"/>
                <w:szCs w:val="20"/>
                <w:lang w:eastAsia="ru-RU"/>
              </w:rPr>
            </w:pPr>
            <w:r>
              <w:rPr>
                <w:sz w:val="20"/>
                <w:szCs w:val="20"/>
                <w:lang w:eastAsia="ru-RU"/>
              </w:rPr>
              <w:t>7</w:t>
            </w:r>
          </w:p>
        </w:tc>
        <w:tc>
          <w:tcPr>
            <w:tcW w:w="1669" w:type="dxa"/>
            <w:vAlign w:val="center"/>
          </w:tcPr>
          <w:p w:rsidR="00F64FFC" w:rsidRDefault="00F64FFC" w:rsidP="00F64FFC">
            <w:pPr>
              <w:pStyle w:val="afe"/>
              <w:tabs>
                <w:tab w:val="left" w:pos="993"/>
              </w:tabs>
              <w:spacing w:line="240" w:lineRule="auto"/>
              <w:ind w:firstLine="0"/>
              <w:jc w:val="left"/>
              <w:rPr>
                <w:sz w:val="20"/>
                <w:szCs w:val="20"/>
                <w:lang w:eastAsia="ru-RU"/>
              </w:rPr>
            </w:pPr>
            <w:r>
              <w:rPr>
                <w:sz w:val="20"/>
                <w:szCs w:val="20"/>
                <w:lang w:eastAsia="ru-RU"/>
              </w:rPr>
              <w:t>Индекс роста цен на уголь</w:t>
            </w:r>
          </w:p>
        </w:tc>
        <w:tc>
          <w:tcPr>
            <w:tcW w:w="708" w:type="dxa"/>
            <w:vAlign w:val="center"/>
          </w:tcPr>
          <w:p w:rsidR="00F64FFC" w:rsidRDefault="00F64FFC" w:rsidP="00F64FFC">
            <w:pPr>
              <w:pStyle w:val="afe"/>
              <w:tabs>
                <w:tab w:val="left" w:pos="993"/>
              </w:tabs>
              <w:spacing w:line="240" w:lineRule="auto"/>
              <w:ind w:firstLine="0"/>
              <w:jc w:val="center"/>
              <w:rPr>
                <w:sz w:val="20"/>
                <w:szCs w:val="20"/>
                <w:lang w:eastAsia="ru-RU"/>
              </w:rPr>
            </w:pPr>
            <w:r>
              <w:rPr>
                <w:sz w:val="20"/>
                <w:szCs w:val="20"/>
                <w:lang w:eastAsia="ru-RU"/>
              </w:rPr>
              <w:t>1</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Pr>
                <w:sz w:val="20"/>
                <w:szCs w:val="20"/>
                <w:lang w:eastAsia="ru-RU"/>
              </w:rPr>
              <w:t>1,059</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Pr>
                <w:sz w:val="20"/>
                <w:szCs w:val="20"/>
                <w:lang w:eastAsia="ru-RU"/>
              </w:rPr>
              <w:t>1,055</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Pr>
                <w:sz w:val="20"/>
                <w:szCs w:val="20"/>
                <w:lang w:eastAsia="ru-RU"/>
              </w:rPr>
              <w:t>1,045</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sidRPr="001213CF">
              <w:rPr>
                <w:sz w:val="20"/>
                <w:szCs w:val="20"/>
                <w:lang w:eastAsia="ru-RU"/>
              </w:rPr>
              <w:t>1,045</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sidRPr="001213CF">
              <w:rPr>
                <w:sz w:val="20"/>
                <w:szCs w:val="20"/>
                <w:lang w:eastAsia="ru-RU"/>
              </w:rPr>
              <w:t>1,045</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sidRPr="001213CF">
              <w:rPr>
                <w:sz w:val="20"/>
                <w:szCs w:val="20"/>
                <w:lang w:eastAsia="ru-RU"/>
              </w:rPr>
              <w:t>1,045</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sidRPr="001213CF">
              <w:rPr>
                <w:sz w:val="20"/>
                <w:szCs w:val="20"/>
                <w:lang w:eastAsia="ru-RU"/>
              </w:rPr>
              <w:t>1,045</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Pr>
                <w:sz w:val="20"/>
                <w:szCs w:val="20"/>
                <w:lang w:eastAsia="ru-RU"/>
              </w:rPr>
              <w:t>1,028</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sidRPr="001213CF">
              <w:rPr>
                <w:sz w:val="20"/>
                <w:szCs w:val="20"/>
                <w:lang w:eastAsia="ru-RU"/>
              </w:rPr>
              <w:t>1,028</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sidRPr="001213CF">
              <w:rPr>
                <w:sz w:val="20"/>
                <w:szCs w:val="20"/>
                <w:lang w:eastAsia="ru-RU"/>
              </w:rPr>
              <w:t>1,028</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sidRPr="001213CF">
              <w:rPr>
                <w:sz w:val="20"/>
                <w:szCs w:val="20"/>
                <w:lang w:eastAsia="ru-RU"/>
              </w:rPr>
              <w:t>1,028</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sidRPr="001213CF">
              <w:rPr>
                <w:sz w:val="20"/>
                <w:szCs w:val="20"/>
                <w:lang w:eastAsia="ru-RU"/>
              </w:rPr>
              <w:t>1,028</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Pr>
                <w:sz w:val="20"/>
                <w:szCs w:val="20"/>
                <w:lang w:eastAsia="ru-RU"/>
              </w:rPr>
              <w:t>1,028</w:t>
            </w:r>
          </w:p>
        </w:tc>
        <w:tc>
          <w:tcPr>
            <w:tcW w:w="666" w:type="dxa"/>
            <w:vAlign w:val="center"/>
          </w:tcPr>
          <w:p w:rsidR="00F64FFC" w:rsidRDefault="00F64FFC" w:rsidP="00F64FFC">
            <w:pPr>
              <w:pStyle w:val="afe"/>
              <w:tabs>
                <w:tab w:val="left" w:pos="993"/>
              </w:tabs>
              <w:spacing w:line="240" w:lineRule="auto"/>
              <w:ind w:firstLine="0"/>
              <w:jc w:val="center"/>
              <w:rPr>
                <w:sz w:val="20"/>
                <w:szCs w:val="20"/>
                <w:lang w:eastAsia="ru-RU"/>
              </w:rPr>
            </w:pPr>
            <w:r>
              <w:rPr>
                <w:sz w:val="20"/>
                <w:szCs w:val="20"/>
                <w:lang w:eastAsia="ru-RU"/>
              </w:rPr>
              <w:t>1,028</w:t>
            </w:r>
          </w:p>
        </w:tc>
        <w:tc>
          <w:tcPr>
            <w:tcW w:w="1415" w:type="dxa"/>
            <w:vAlign w:val="center"/>
          </w:tcPr>
          <w:p w:rsidR="00F64FFC" w:rsidRDefault="00F64FFC" w:rsidP="00F64FFC">
            <w:pPr>
              <w:pStyle w:val="afe"/>
              <w:tabs>
                <w:tab w:val="left" w:pos="993"/>
              </w:tabs>
              <w:spacing w:line="240" w:lineRule="auto"/>
              <w:ind w:firstLine="0"/>
              <w:jc w:val="center"/>
              <w:rPr>
                <w:sz w:val="20"/>
                <w:szCs w:val="20"/>
                <w:lang w:eastAsia="ru-RU"/>
              </w:rPr>
            </w:pPr>
          </w:p>
        </w:tc>
        <w:tc>
          <w:tcPr>
            <w:tcW w:w="2175" w:type="dxa"/>
            <w:vMerge/>
            <w:vAlign w:val="center"/>
          </w:tcPr>
          <w:p w:rsidR="00F64FFC" w:rsidRPr="00ED1D06" w:rsidRDefault="00F64FFC" w:rsidP="00F64FFC">
            <w:pPr>
              <w:pStyle w:val="afe"/>
              <w:tabs>
                <w:tab w:val="left" w:pos="993"/>
              </w:tabs>
              <w:spacing w:line="240" w:lineRule="auto"/>
              <w:ind w:firstLine="0"/>
              <w:jc w:val="center"/>
              <w:rPr>
                <w:sz w:val="20"/>
                <w:szCs w:val="20"/>
                <w:lang w:eastAsia="ru-RU"/>
              </w:rPr>
            </w:pPr>
          </w:p>
        </w:tc>
      </w:tr>
    </w:tbl>
    <w:p w:rsidR="00F64FFC" w:rsidRDefault="00F64FFC" w:rsidP="00F64FFC">
      <w:pPr>
        <w:pStyle w:val="afe"/>
        <w:tabs>
          <w:tab w:val="left" w:pos="993"/>
        </w:tabs>
        <w:ind w:firstLine="851"/>
        <w:rPr>
          <w:lang w:eastAsia="ru-RU"/>
        </w:rPr>
      </w:pPr>
    </w:p>
    <w:p w:rsidR="00F64FFC" w:rsidRDefault="00F64FFC" w:rsidP="00801367">
      <w:pPr>
        <w:pStyle w:val="afe"/>
        <w:tabs>
          <w:tab w:val="left" w:pos="993"/>
        </w:tabs>
        <w:ind w:firstLine="851"/>
        <w:rPr>
          <w:lang w:eastAsia="ru-RU"/>
        </w:rPr>
      </w:pPr>
    </w:p>
    <w:p w:rsidR="00F64FFC" w:rsidRDefault="00F64FFC" w:rsidP="00801367">
      <w:pPr>
        <w:pStyle w:val="afe"/>
        <w:tabs>
          <w:tab w:val="left" w:pos="993"/>
        </w:tabs>
        <w:ind w:firstLine="851"/>
        <w:rPr>
          <w:lang w:eastAsia="ru-RU"/>
        </w:rPr>
      </w:pPr>
    </w:p>
    <w:p w:rsidR="00F64FFC" w:rsidRDefault="00F64FFC" w:rsidP="00801367">
      <w:pPr>
        <w:pStyle w:val="afe"/>
        <w:tabs>
          <w:tab w:val="left" w:pos="993"/>
        </w:tabs>
        <w:ind w:firstLine="851"/>
        <w:rPr>
          <w:lang w:eastAsia="ru-RU"/>
        </w:rPr>
        <w:sectPr w:rsidR="00F64FFC" w:rsidSect="00F64FFC">
          <w:pgSz w:w="16838" w:h="11906" w:orient="landscape" w:code="9"/>
          <w:pgMar w:top="1701" w:right="1134" w:bottom="567" w:left="567" w:header="709" w:footer="397" w:gutter="0"/>
          <w:cols w:space="708"/>
          <w:titlePg/>
          <w:docGrid w:linePitch="360"/>
        </w:sectPr>
      </w:pPr>
    </w:p>
    <w:p w:rsidR="00F64FFC" w:rsidRPr="00FB4435" w:rsidRDefault="00F64FFC" w:rsidP="00F64FFC">
      <w:pPr>
        <w:pStyle w:val="111"/>
        <w:rPr>
          <w:lang w:eastAsia="ru-RU"/>
        </w:rPr>
      </w:pPr>
      <w:r w:rsidRPr="00FB4435">
        <w:rPr>
          <w:lang w:eastAsia="ru-RU"/>
        </w:rPr>
        <w:lastRenderedPageBreak/>
        <w:t xml:space="preserve"> </w:t>
      </w:r>
      <w:bookmarkStart w:id="285" w:name="_Toc373081399"/>
      <w:r w:rsidRPr="00FB4435">
        <w:rPr>
          <w:lang w:eastAsia="ru-RU"/>
        </w:rPr>
        <w:t>Текущие затраты</w:t>
      </w:r>
      <w:r>
        <w:rPr>
          <w:lang w:eastAsia="ru-RU"/>
        </w:rPr>
        <w:t>, относимые на себестоимость</w:t>
      </w:r>
      <w:bookmarkEnd w:id="285"/>
    </w:p>
    <w:p w:rsidR="00F64FFC" w:rsidRPr="00F64FFC" w:rsidRDefault="00F64FFC" w:rsidP="00F64FFC">
      <w:pPr>
        <w:pStyle w:val="1111"/>
      </w:pPr>
      <w:r w:rsidRPr="00F64FFC">
        <w:t>Текущие затраты существующей котельной №53</w:t>
      </w:r>
    </w:p>
    <w:p w:rsidR="00F64FFC" w:rsidRPr="00F64FFC" w:rsidRDefault="00F64FFC" w:rsidP="00F64FFC">
      <w:pPr>
        <w:pStyle w:val="afe"/>
      </w:pPr>
      <w:r w:rsidRPr="00F64FFC">
        <w:t>Структура текущих затрат существующей котельной № 53 разработана в соответствии с отчетом ОАО «РЭУ» «Мурманский»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которые были учтены при установлении тарифа» (далее «отчет ОАО «РЭУ» «Мурманский») за 2011-2012-2013 годы (п. 14 Стандартов раскрытия информации).</w:t>
      </w:r>
    </w:p>
    <w:p w:rsidR="00F64FFC" w:rsidRPr="00F64FFC" w:rsidRDefault="00F64FFC" w:rsidP="00F64FFC">
      <w:pPr>
        <w:pStyle w:val="afe"/>
      </w:pPr>
      <w:r w:rsidRPr="00F64FFC">
        <w:t>Текущие затраты существующей котельной №53 включают в себя следующие элементы:</w:t>
      </w:r>
    </w:p>
    <w:p w:rsidR="00F64FFC" w:rsidRDefault="00F64FFC" w:rsidP="00314680">
      <w:pPr>
        <w:pStyle w:val="a8"/>
        <w:numPr>
          <w:ilvl w:val="0"/>
          <w:numId w:val="40"/>
        </w:numPr>
        <w:tabs>
          <w:tab w:val="left" w:pos="993"/>
        </w:tabs>
        <w:spacing w:after="0" w:line="360" w:lineRule="auto"/>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Расходы на топливо;</w:t>
      </w:r>
    </w:p>
    <w:p w:rsidR="00F64FFC" w:rsidRDefault="00F64FFC" w:rsidP="00314680">
      <w:pPr>
        <w:pStyle w:val="a8"/>
        <w:numPr>
          <w:ilvl w:val="0"/>
          <w:numId w:val="40"/>
        </w:numPr>
        <w:tabs>
          <w:tab w:val="left" w:pos="993"/>
        </w:tabs>
        <w:spacing w:after="0" w:line="360" w:lineRule="auto"/>
        <w:jc w:val="both"/>
        <w:rPr>
          <w:rFonts w:ascii="Times New Roman" w:hAnsi="Times New Roman" w:cs="Times New Roman"/>
          <w:iCs/>
          <w:sz w:val="26"/>
          <w:szCs w:val="26"/>
          <w:lang w:eastAsia="ru-RU"/>
        </w:rPr>
      </w:pPr>
      <w:r w:rsidRPr="0028567F">
        <w:rPr>
          <w:rFonts w:ascii="Times New Roman" w:hAnsi="Times New Roman" w:cs="Times New Roman"/>
          <w:iCs/>
          <w:sz w:val="26"/>
          <w:szCs w:val="26"/>
          <w:lang w:eastAsia="ru-RU"/>
        </w:rPr>
        <w:t>Расходы на покупаемую электрическую энергию (мощность), потребляемую оборудованием, используемым в технологическом процессе</w:t>
      </w:r>
      <w:r w:rsidRPr="0028567F">
        <w:rPr>
          <w:rFonts w:ascii="Times New Roman" w:hAnsi="Times New Roman" w:cs="Times New Roman"/>
          <w:iCs/>
          <w:sz w:val="26"/>
          <w:szCs w:val="26"/>
          <w:lang w:eastAsia="ru-RU"/>
        </w:rPr>
        <w:tab/>
      </w:r>
      <w:r>
        <w:rPr>
          <w:rFonts w:ascii="Times New Roman" w:hAnsi="Times New Roman" w:cs="Times New Roman"/>
          <w:iCs/>
          <w:sz w:val="26"/>
          <w:szCs w:val="26"/>
          <w:lang w:eastAsia="ru-RU"/>
        </w:rPr>
        <w:t>;</w:t>
      </w:r>
    </w:p>
    <w:p w:rsidR="00F64FFC" w:rsidRDefault="00F64FFC" w:rsidP="00314680">
      <w:pPr>
        <w:pStyle w:val="a8"/>
        <w:numPr>
          <w:ilvl w:val="0"/>
          <w:numId w:val="40"/>
        </w:numPr>
        <w:tabs>
          <w:tab w:val="left" w:pos="993"/>
        </w:tabs>
        <w:spacing w:after="0" w:line="360" w:lineRule="auto"/>
        <w:jc w:val="both"/>
        <w:rPr>
          <w:rFonts w:ascii="Times New Roman" w:hAnsi="Times New Roman" w:cs="Times New Roman"/>
          <w:iCs/>
          <w:sz w:val="26"/>
          <w:szCs w:val="26"/>
          <w:lang w:eastAsia="ru-RU"/>
        </w:rPr>
      </w:pPr>
      <w:r w:rsidRPr="0028567F">
        <w:rPr>
          <w:rFonts w:ascii="Times New Roman" w:hAnsi="Times New Roman" w:cs="Times New Roman"/>
          <w:iCs/>
          <w:sz w:val="26"/>
          <w:szCs w:val="26"/>
          <w:lang w:eastAsia="ru-RU"/>
        </w:rPr>
        <w:t>Расходы на приобретение холодной воды, используемой в технологическом процессе</w:t>
      </w:r>
      <w:r>
        <w:rPr>
          <w:rFonts w:ascii="Times New Roman" w:hAnsi="Times New Roman" w:cs="Times New Roman"/>
          <w:iCs/>
          <w:sz w:val="26"/>
          <w:szCs w:val="26"/>
          <w:lang w:eastAsia="ru-RU"/>
        </w:rPr>
        <w:t>;</w:t>
      </w:r>
    </w:p>
    <w:p w:rsidR="00F64FFC" w:rsidRDefault="00F64FFC" w:rsidP="00314680">
      <w:pPr>
        <w:pStyle w:val="a8"/>
        <w:numPr>
          <w:ilvl w:val="0"/>
          <w:numId w:val="40"/>
        </w:numPr>
        <w:tabs>
          <w:tab w:val="left" w:pos="993"/>
        </w:tabs>
        <w:spacing w:after="0" w:line="360" w:lineRule="auto"/>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ab/>
        <w:t>Расходы на оплату труда;</w:t>
      </w:r>
    </w:p>
    <w:p w:rsidR="00F64FFC" w:rsidRPr="009F53D6" w:rsidRDefault="00F64FFC" w:rsidP="00314680">
      <w:pPr>
        <w:pStyle w:val="a8"/>
        <w:numPr>
          <w:ilvl w:val="0"/>
          <w:numId w:val="40"/>
        </w:numPr>
        <w:tabs>
          <w:tab w:val="left" w:pos="993"/>
        </w:tabs>
        <w:spacing w:after="0" w:line="360" w:lineRule="auto"/>
        <w:jc w:val="both"/>
        <w:rPr>
          <w:rFonts w:ascii="Times New Roman" w:hAnsi="Times New Roman" w:cs="Times New Roman"/>
          <w:iCs/>
          <w:sz w:val="26"/>
          <w:szCs w:val="26"/>
          <w:lang w:eastAsia="ru-RU"/>
        </w:rPr>
      </w:pPr>
      <w:r w:rsidRPr="009F53D6">
        <w:rPr>
          <w:rFonts w:ascii="Times New Roman" w:hAnsi="Times New Roman" w:cs="Times New Roman"/>
          <w:iCs/>
          <w:sz w:val="26"/>
          <w:szCs w:val="26"/>
          <w:lang w:eastAsia="ru-RU"/>
        </w:rPr>
        <w:t>Отчисления на социальные нужды;</w:t>
      </w:r>
    </w:p>
    <w:p w:rsidR="00F64FFC" w:rsidRDefault="00F64FFC" w:rsidP="00314680">
      <w:pPr>
        <w:pStyle w:val="a8"/>
        <w:numPr>
          <w:ilvl w:val="0"/>
          <w:numId w:val="40"/>
        </w:numPr>
        <w:tabs>
          <w:tab w:val="left" w:pos="993"/>
        </w:tabs>
        <w:spacing w:after="0" w:line="360" w:lineRule="auto"/>
        <w:jc w:val="both"/>
        <w:rPr>
          <w:rFonts w:ascii="Times New Roman" w:hAnsi="Times New Roman" w:cs="Times New Roman"/>
          <w:iCs/>
          <w:sz w:val="26"/>
          <w:szCs w:val="26"/>
          <w:lang w:eastAsia="ru-RU"/>
        </w:rPr>
      </w:pPr>
      <w:r w:rsidRPr="009F53D6">
        <w:rPr>
          <w:rFonts w:ascii="Times New Roman" w:hAnsi="Times New Roman" w:cs="Times New Roman"/>
          <w:iCs/>
          <w:sz w:val="26"/>
          <w:szCs w:val="26"/>
          <w:lang w:eastAsia="ru-RU"/>
        </w:rPr>
        <w:t>Расходы на ремонт основных производственных средств</w:t>
      </w:r>
      <w:r>
        <w:rPr>
          <w:rFonts w:ascii="Times New Roman" w:hAnsi="Times New Roman" w:cs="Times New Roman"/>
          <w:iCs/>
          <w:sz w:val="26"/>
          <w:szCs w:val="26"/>
          <w:lang w:eastAsia="ru-RU"/>
        </w:rPr>
        <w:t>;</w:t>
      </w:r>
    </w:p>
    <w:p w:rsidR="00F64FFC" w:rsidRPr="009F53D6" w:rsidRDefault="00F64FFC" w:rsidP="00314680">
      <w:pPr>
        <w:pStyle w:val="a8"/>
        <w:numPr>
          <w:ilvl w:val="0"/>
          <w:numId w:val="40"/>
        </w:numPr>
        <w:tabs>
          <w:tab w:val="left" w:pos="993"/>
        </w:tabs>
        <w:spacing w:after="0" w:line="360" w:lineRule="auto"/>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Прочие расходы.</w:t>
      </w:r>
    </w:p>
    <w:p w:rsidR="00F64FFC" w:rsidRDefault="00F64FFC" w:rsidP="00F64FFC">
      <w:pPr>
        <w:tabs>
          <w:tab w:val="left" w:pos="993"/>
        </w:tabs>
        <w:spacing w:after="0" w:line="360" w:lineRule="auto"/>
        <w:ind w:firstLine="709"/>
        <w:jc w:val="both"/>
        <w:rPr>
          <w:rFonts w:ascii="Times New Roman" w:hAnsi="Times New Roman" w:cs="Times New Roman"/>
          <w:iCs/>
          <w:sz w:val="26"/>
          <w:szCs w:val="26"/>
          <w:highlight w:val="yellow"/>
          <w:lang w:eastAsia="ru-RU"/>
        </w:rPr>
      </w:pPr>
    </w:p>
    <w:p w:rsidR="00F64FFC" w:rsidRDefault="00F64FFC" w:rsidP="00F64FFC">
      <w:pPr>
        <w:pStyle w:val="afe"/>
        <w:rPr>
          <w:lang w:eastAsia="ru-RU"/>
        </w:rPr>
      </w:pPr>
      <w:r>
        <w:rPr>
          <w:lang w:eastAsia="ru-RU"/>
        </w:rPr>
        <w:t>Схемой теплоснабжения предусматривается, что с</w:t>
      </w:r>
      <w:r w:rsidRPr="002A789C">
        <w:rPr>
          <w:lang w:eastAsia="ru-RU"/>
        </w:rPr>
        <w:t xml:space="preserve">уществующая котельная </w:t>
      </w:r>
      <w:r>
        <w:rPr>
          <w:lang w:eastAsia="ru-RU"/>
        </w:rPr>
        <w:t xml:space="preserve">№53 будет </w:t>
      </w:r>
      <w:r w:rsidRPr="002A789C">
        <w:rPr>
          <w:lang w:eastAsia="ru-RU"/>
        </w:rPr>
        <w:t>работа</w:t>
      </w:r>
      <w:r>
        <w:rPr>
          <w:lang w:eastAsia="ru-RU"/>
        </w:rPr>
        <w:t>ть</w:t>
      </w:r>
      <w:r w:rsidRPr="002A789C">
        <w:rPr>
          <w:lang w:eastAsia="ru-RU"/>
        </w:rPr>
        <w:t xml:space="preserve"> до 2015 года включительно, </w:t>
      </w:r>
      <w:r>
        <w:rPr>
          <w:lang w:eastAsia="ru-RU"/>
        </w:rPr>
        <w:t xml:space="preserve">затем планируется проведение мероприятий по </w:t>
      </w:r>
      <w:r w:rsidR="002F6C3D">
        <w:rPr>
          <w:lang w:eastAsia="ru-RU"/>
        </w:rPr>
        <w:t>переключению нагрузок на новые источники тепловой энергии</w:t>
      </w:r>
      <w:r>
        <w:rPr>
          <w:lang w:eastAsia="ru-RU"/>
        </w:rPr>
        <w:t>. П</w:t>
      </w:r>
      <w:r w:rsidRPr="002A789C">
        <w:rPr>
          <w:lang w:eastAsia="ru-RU"/>
        </w:rPr>
        <w:t>оэтому</w:t>
      </w:r>
      <w:r>
        <w:rPr>
          <w:lang w:eastAsia="ru-RU"/>
        </w:rPr>
        <w:t xml:space="preserve"> все текущие затраты на выработку и передачу тепловой энергии от существующей котельной рассчитаны с 2013 до 2015 годы. </w:t>
      </w:r>
    </w:p>
    <w:p w:rsidR="00F64FFC" w:rsidRDefault="00F64FFC" w:rsidP="00F64FFC">
      <w:pPr>
        <w:tabs>
          <w:tab w:val="left" w:pos="993"/>
        </w:tabs>
        <w:spacing w:after="0" w:line="360" w:lineRule="auto"/>
        <w:ind w:firstLine="709"/>
        <w:jc w:val="both"/>
        <w:rPr>
          <w:rFonts w:ascii="Times New Roman" w:hAnsi="Times New Roman" w:cs="Times New Roman"/>
          <w:b/>
          <w:iCs/>
          <w:sz w:val="26"/>
          <w:szCs w:val="26"/>
          <w:lang w:eastAsia="ru-RU"/>
        </w:rPr>
      </w:pPr>
    </w:p>
    <w:p w:rsidR="00F64FFC" w:rsidRPr="00F64FFC" w:rsidRDefault="00F64FFC" w:rsidP="00F64FFC">
      <w:pPr>
        <w:tabs>
          <w:tab w:val="left" w:pos="993"/>
        </w:tabs>
        <w:spacing w:after="0" w:line="360" w:lineRule="auto"/>
        <w:ind w:firstLine="709"/>
        <w:jc w:val="both"/>
        <w:rPr>
          <w:rFonts w:ascii="Times New Roman" w:hAnsi="Times New Roman" w:cs="Times New Roman"/>
          <w:b/>
          <w:i/>
          <w:iCs/>
          <w:sz w:val="26"/>
          <w:szCs w:val="26"/>
          <w:lang w:eastAsia="ru-RU"/>
        </w:rPr>
      </w:pPr>
      <w:r w:rsidRPr="00F64FFC">
        <w:rPr>
          <w:rFonts w:ascii="Times New Roman" w:hAnsi="Times New Roman" w:cs="Times New Roman"/>
          <w:b/>
          <w:i/>
          <w:iCs/>
          <w:sz w:val="26"/>
          <w:szCs w:val="26"/>
          <w:lang w:eastAsia="ru-RU"/>
        </w:rPr>
        <w:t>Затраты на топливо существующей котельной</w:t>
      </w:r>
    </w:p>
    <w:p w:rsidR="00F64FFC" w:rsidRDefault="00F64FFC" w:rsidP="00F64FFC">
      <w:pPr>
        <w:pStyle w:val="afe"/>
        <w:rPr>
          <w:lang w:eastAsia="ru-RU"/>
        </w:rPr>
      </w:pPr>
      <w:r>
        <w:rPr>
          <w:lang w:eastAsia="ru-RU"/>
        </w:rPr>
        <w:t xml:space="preserve">В качестве топлива на существующей котельной № 53 используется флотский мазут марки Ф-5. </w:t>
      </w:r>
    </w:p>
    <w:p w:rsidR="00F64FFC" w:rsidRDefault="00F64FFC" w:rsidP="00F64FFC">
      <w:pPr>
        <w:pStyle w:val="afe"/>
        <w:rPr>
          <w:lang w:eastAsia="ru-RU"/>
        </w:rPr>
      </w:pPr>
      <w:r w:rsidRPr="006B7904">
        <w:rPr>
          <w:lang w:eastAsia="ru-RU"/>
        </w:rPr>
        <w:t>Расчет расходов топлива, потребляемого существующей котельной, приведен в главе 8 обосновывающих материалов «Перспективные топливные балансы».</w:t>
      </w:r>
    </w:p>
    <w:p w:rsidR="00F64FFC" w:rsidRPr="00591F3B" w:rsidRDefault="00F64FFC" w:rsidP="00672F90">
      <w:pPr>
        <w:pStyle w:val="afe"/>
        <w:rPr>
          <w:lang w:eastAsia="ru-RU"/>
        </w:rPr>
      </w:pPr>
      <w:r>
        <w:rPr>
          <w:lang w:eastAsia="ru-RU"/>
        </w:rPr>
        <w:lastRenderedPageBreak/>
        <w:t xml:space="preserve">Цена флотского мазута марки Ф-5 по состоянию на 2013 год принята в соответствии с </w:t>
      </w:r>
      <w:r w:rsidRPr="00345686">
        <w:rPr>
          <w:lang w:eastAsia="ru-RU"/>
        </w:rPr>
        <w:t>отчетом ОАО</w:t>
      </w:r>
      <w:r>
        <w:rPr>
          <w:lang w:eastAsia="ru-RU"/>
        </w:rPr>
        <w:t> </w:t>
      </w:r>
      <w:r w:rsidRPr="00345686">
        <w:rPr>
          <w:lang w:eastAsia="ru-RU"/>
        </w:rPr>
        <w:t xml:space="preserve">«РЭУ» «Мурманский» за 2013 год </w:t>
      </w:r>
      <w:r>
        <w:rPr>
          <w:lang w:eastAsia="ru-RU"/>
        </w:rPr>
        <w:t xml:space="preserve">и составляет </w:t>
      </w:r>
      <w:r w:rsidRPr="00591F3B">
        <w:rPr>
          <w:lang w:eastAsia="ru-RU"/>
        </w:rPr>
        <w:t>17,897</w:t>
      </w:r>
      <w:r>
        <w:rPr>
          <w:lang w:eastAsia="ru-RU"/>
        </w:rPr>
        <w:t> </w:t>
      </w:r>
      <w:r w:rsidRPr="00591F3B">
        <w:rPr>
          <w:lang w:eastAsia="ru-RU"/>
        </w:rPr>
        <w:t>тыс.руб./т (с учетом транспортировки</w:t>
      </w:r>
      <w:r>
        <w:rPr>
          <w:lang w:eastAsia="ru-RU"/>
        </w:rPr>
        <w:t>).</w:t>
      </w:r>
    </w:p>
    <w:p w:rsidR="00F64FFC" w:rsidRDefault="00F64FFC" w:rsidP="00672F90">
      <w:pPr>
        <w:pStyle w:val="afe"/>
        <w:rPr>
          <w:lang w:eastAsia="ru-RU"/>
        </w:rPr>
      </w:pPr>
      <w:r w:rsidRPr="0044061D">
        <w:rPr>
          <w:lang w:eastAsia="ru-RU"/>
        </w:rPr>
        <w:t xml:space="preserve">Индексы роста цен на </w:t>
      </w:r>
      <w:r>
        <w:rPr>
          <w:lang w:eastAsia="ru-RU"/>
        </w:rPr>
        <w:t>мазут</w:t>
      </w:r>
      <w:r w:rsidRPr="0044061D">
        <w:rPr>
          <w:lang w:eastAsia="ru-RU"/>
        </w:rPr>
        <w:t xml:space="preserve"> в период с 2013 по </w:t>
      </w:r>
      <w:r>
        <w:rPr>
          <w:lang w:eastAsia="ru-RU"/>
        </w:rPr>
        <w:t>2015</w:t>
      </w:r>
      <w:r w:rsidRPr="0044061D">
        <w:rPr>
          <w:lang w:eastAsia="ru-RU"/>
        </w:rPr>
        <w:t xml:space="preserve"> год</w:t>
      </w:r>
      <w:r>
        <w:rPr>
          <w:lang w:eastAsia="ru-RU"/>
        </w:rPr>
        <w:t>ы</w:t>
      </w:r>
      <w:r w:rsidRPr="0044061D">
        <w:rPr>
          <w:lang w:eastAsia="ru-RU"/>
        </w:rPr>
        <w:t xml:space="preserve"> приняты в соответствии с</w:t>
      </w:r>
      <w:r>
        <w:rPr>
          <w:lang w:eastAsia="ru-RU"/>
        </w:rPr>
        <w:t>о</w:t>
      </w:r>
      <w:r w:rsidRPr="0044061D">
        <w:rPr>
          <w:lang w:eastAsia="ru-RU"/>
        </w:rPr>
        <w:t xml:space="preserve"> «Сценарны</w:t>
      </w:r>
      <w:r>
        <w:rPr>
          <w:lang w:eastAsia="ru-RU"/>
        </w:rPr>
        <w:t>ми</w:t>
      </w:r>
      <w:r w:rsidRPr="0044061D">
        <w:rPr>
          <w:lang w:eastAsia="ru-RU"/>
        </w:rPr>
        <w:t xml:space="preserve"> услови</w:t>
      </w:r>
      <w:r>
        <w:rPr>
          <w:lang w:eastAsia="ru-RU"/>
        </w:rPr>
        <w:t>ями</w:t>
      </w:r>
      <w:r w:rsidRPr="0044061D">
        <w:rPr>
          <w:lang w:eastAsia="ru-RU"/>
        </w:rPr>
        <w:t xml:space="preserve"> развития электроэнергетики на период до 2030 г.», разработанны</w:t>
      </w:r>
      <w:r>
        <w:rPr>
          <w:lang w:eastAsia="ru-RU"/>
        </w:rPr>
        <w:t>ми</w:t>
      </w:r>
      <w:r w:rsidRPr="0044061D">
        <w:rPr>
          <w:lang w:eastAsia="ru-RU"/>
        </w:rPr>
        <w:t xml:space="preserve"> ЗАО «Агентство по прогнозированию балансов в электроэнергетике» по заказу Министерства энергетики России в 2010 году.</w:t>
      </w:r>
    </w:p>
    <w:p w:rsidR="00F64FFC" w:rsidRDefault="00F64FFC" w:rsidP="00672F90">
      <w:pPr>
        <w:pStyle w:val="afe"/>
        <w:rPr>
          <w:lang w:eastAsia="ru-RU"/>
        </w:rPr>
      </w:pPr>
      <w:r w:rsidRPr="00AD60E6">
        <w:rPr>
          <w:lang w:eastAsia="ru-RU"/>
        </w:rPr>
        <w:t>В таблиц</w:t>
      </w:r>
      <w:r>
        <w:rPr>
          <w:lang w:eastAsia="ru-RU"/>
        </w:rPr>
        <w:t>е</w:t>
      </w:r>
      <w:r w:rsidRPr="00AD60E6">
        <w:rPr>
          <w:lang w:eastAsia="ru-RU"/>
        </w:rPr>
        <w:t xml:space="preserve"> </w:t>
      </w:r>
      <w:r w:rsidR="00672F90">
        <w:rPr>
          <w:lang w:eastAsia="ru-RU"/>
        </w:rPr>
        <w:t>4</w:t>
      </w:r>
      <w:r w:rsidRPr="00AD60E6">
        <w:rPr>
          <w:lang w:eastAsia="ru-RU"/>
        </w:rPr>
        <w:t>3 приведен расчет текущих затрат на топливо</w:t>
      </w:r>
      <w:r>
        <w:rPr>
          <w:lang w:eastAsia="ru-RU"/>
        </w:rPr>
        <w:t xml:space="preserve"> для существующей котельной №53</w:t>
      </w:r>
      <w:r w:rsidRPr="00AD60E6">
        <w:rPr>
          <w:lang w:eastAsia="ru-RU"/>
        </w:rPr>
        <w:t xml:space="preserve"> </w:t>
      </w:r>
      <w:r>
        <w:rPr>
          <w:lang w:eastAsia="ru-RU"/>
        </w:rPr>
        <w:t>в период с 2013 по 2015 годы.</w:t>
      </w:r>
    </w:p>
    <w:p w:rsidR="00F64FFC" w:rsidRDefault="00F64FFC" w:rsidP="00672F90">
      <w:pPr>
        <w:pStyle w:val="a2"/>
        <w:rPr>
          <w:lang w:eastAsia="ru-RU"/>
        </w:rPr>
      </w:pPr>
      <w:r>
        <w:rPr>
          <w:lang w:eastAsia="ru-RU"/>
        </w:rPr>
        <w:t xml:space="preserve"> Расчет текущих затрат на топливо для существующей котельной №53 (2013-2015 год</w:t>
      </w:r>
      <w:r w:rsidR="009A6B9A">
        <w:rPr>
          <w:lang w:eastAsia="ru-RU"/>
        </w:rPr>
        <w:t>ы) в ценах соответствующих лет</w:t>
      </w:r>
    </w:p>
    <w:tbl>
      <w:tblPr>
        <w:tblW w:w="10211" w:type="dxa"/>
        <w:tblInd w:w="103" w:type="dxa"/>
        <w:tblLayout w:type="fixed"/>
        <w:tblLook w:val="04A0" w:firstRow="1" w:lastRow="0" w:firstColumn="1" w:lastColumn="0" w:noHBand="0" w:noVBand="1"/>
      </w:tblPr>
      <w:tblGrid>
        <w:gridCol w:w="572"/>
        <w:gridCol w:w="3119"/>
        <w:gridCol w:w="1318"/>
        <w:gridCol w:w="1234"/>
        <w:gridCol w:w="1134"/>
        <w:gridCol w:w="1134"/>
        <w:gridCol w:w="1700"/>
      </w:tblGrid>
      <w:tr w:rsidR="00F64FFC" w:rsidRPr="00056755" w:rsidTr="00672F90">
        <w:trPr>
          <w:trHeight w:val="300"/>
        </w:trPr>
        <w:tc>
          <w:tcPr>
            <w:tcW w:w="57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 xml:space="preserve">№ </w:t>
            </w:r>
            <w:proofErr w:type="gramStart"/>
            <w:r w:rsidRPr="00266DDD">
              <w:rPr>
                <w:rFonts w:ascii="Times New Roman" w:eastAsia="Times New Roman" w:hAnsi="Times New Roman" w:cs="Times New Roman"/>
                <w:b/>
                <w:bCs/>
                <w:color w:val="000000"/>
                <w:sz w:val="20"/>
                <w:szCs w:val="20"/>
                <w:lang w:eastAsia="ru-RU"/>
              </w:rPr>
              <w:t>п</w:t>
            </w:r>
            <w:proofErr w:type="gramEnd"/>
            <w:r w:rsidRPr="00266DDD">
              <w:rPr>
                <w:rFonts w:ascii="Times New Roman" w:eastAsia="Times New Roman" w:hAnsi="Times New Roman" w:cs="Times New Roman"/>
                <w:b/>
                <w:bCs/>
                <w:color w:val="000000"/>
                <w:sz w:val="20"/>
                <w:szCs w:val="20"/>
                <w:lang w:eastAsia="ru-RU"/>
              </w:rPr>
              <w:t>/п</w:t>
            </w:r>
          </w:p>
        </w:tc>
        <w:tc>
          <w:tcPr>
            <w:tcW w:w="311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Параметры</w:t>
            </w:r>
          </w:p>
        </w:tc>
        <w:tc>
          <w:tcPr>
            <w:tcW w:w="13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266DDD">
              <w:rPr>
                <w:rFonts w:ascii="Times New Roman" w:eastAsia="Times New Roman" w:hAnsi="Times New Roman" w:cs="Times New Roman"/>
                <w:b/>
                <w:bCs/>
                <w:color w:val="000000"/>
                <w:sz w:val="20"/>
                <w:szCs w:val="20"/>
                <w:lang w:eastAsia="ru-RU"/>
              </w:rPr>
              <w:t>Ед</w:t>
            </w:r>
            <w:proofErr w:type="gramStart"/>
            <w:r w:rsidRPr="00266DDD">
              <w:rPr>
                <w:rFonts w:ascii="Times New Roman" w:eastAsia="Times New Roman" w:hAnsi="Times New Roman" w:cs="Times New Roman"/>
                <w:b/>
                <w:bCs/>
                <w:color w:val="000000"/>
                <w:sz w:val="20"/>
                <w:szCs w:val="20"/>
                <w:lang w:eastAsia="ru-RU"/>
              </w:rPr>
              <w:t>.и</w:t>
            </w:r>
            <w:proofErr w:type="gramEnd"/>
            <w:r w:rsidRPr="00266DDD">
              <w:rPr>
                <w:rFonts w:ascii="Times New Roman" w:eastAsia="Times New Roman" w:hAnsi="Times New Roman" w:cs="Times New Roman"/>
                <w:b/>
                <w:bCs/>
                <w:color w:val="000000"/>
                <w:sz w:val="20"/>
                <w:szCs w:val="20"/>
                <w:lang w:eastAsia="ru-RU"/>
              </w:rPr>
              <w:t>зм</w:t>
            </w:r>
            <w:proofErr w:type="spellEnd"/>
            <w:r w:rsidRPr="00266DDD">
              <w:rPr>
                <w:rFonts w:ascii="Times New Roman" w:eastAsia="Times New Roman" w:hAnsi="Times New Roman" w:cs="Times New Roman"/>
                <w:b/>
                <w:bCs/>
                <w:color w:val="000000"/>
                <w:sz w:val="20"/>
                <w:szCs w:val="20"/>
                <w:lang w:eastAsia="ru-RU"/>
              </w:rPr>
              <w:t>.</w:t>
            </w:r>
          </w:p>
        </w:tc>
        <w:tc>
          <w:tcPr>
            <w:tcW w:w="3502"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sz w:val="20"/>
                <w:szCs w:val="20"/>
                <w:lang w:eastAsia="ru-RU"/>
              </w:rPr>
            </w:pPr>
            <w:r w:rsidRPr="00266DDD">
              <w:rPr>
                <w:rFonts w:ascii="Times New Roman" w:eastAsia="Times New Roman" w:hAnsi="Times New Roman" w:cs="Times New Roman"/>
                <w:b/>
                <w:bCs/>
                <w:sz w:val="20"/>
                <w:szCs w:val="20"/>
                <w:lang w:eastAsia="ru-RU"/>
              </w:rPr>
              <w:t>Существующая котельная №53 в г. Заозерск (мазут марки Ф-5)</w:t>
            </w:r>
          </w:p>
        </w:tc>
        <w:tc>
          <w:tcPr>
            <w:tcW w:w="17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Итого за весь период планирования</w:t>
            </w:r>
          </w:p>
        </w:tc>
      </w:tr>
      <w:tr w:rsidR="00F64FFC" w:rsidRPr="00056755" w:rsidTr="00672F90">
        <w:trPr>
          <w:trHeight w:val="300"/>
        </w:trPr>
        <w:tc>
          <w:tcPr>
            <w:tcW w:w="572" w:type="dxa"/>
            <w:vMerge/>
            <w:tcBorders>
              <w:top w:val="single" w:sz="4" w:space="0" w:color="auto"/>
              <w:left w:val="single" w:sz="4" w:space="0" w:color="auto"/>
              <w:bottom w:val="single" w:sz="4" w:space="0" w:color="000000"/>
              <w:right w:val="single" w:sz="4" w:space="0" w:color="auto"/>
            </w:tcBorders>
            <w:vAlign w:val="center"/>
            <w:hideMark/>
          </w:tcPr>
          <w:p w:rsidR="00F64FFC" w:rsidRPr="00266DD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3119" w:type="dxa"/>
            <w:vMerge/>
            <w:tcBorders>
              <w:top w:val="single" w:sz="4" w:space="0" w:color="auto"/>
              <w:left w:val="single" w:sz="4" w:space="0" w:color="auto"/>
              <w:bottom w:val="single" w:sz="4" w:space="0" w:color="000000"/>
              <w:right w:val="single" w:sz="4" w:space="0" w:color="auto"/>
            </w:tcBorders>
            <w:vAlign w:val="center"/>
            <w:hideMark/>
          </w:tcPr>
          <w:p w:rsidR="00F64FFC" w:rsidRPr="00266DD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318" w:type="dxa"/>
            <w:vMerge/>
            <w:tcBorders>
              <w:top w:val="single" w:sz="4" w:space="0" w:color="auto"/>
              <w:left w:val="single" w:sz="4" w:space="0" w:color="auto"/>
              <w:bottom w:val="single" w:sz="4" w:space="0" w:color="000000"/>
              <w:right w:val="single" w:sz="4" w:space="0" w:color="auto"/>
            </w:tcBorders>
            <w:vAlign w:val="center"/>
            <w:hideMark/>
          </w:tcPr>
          <w:p w:rsidR="00F64FFC" w:rsidRPr="00266DD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3502" w:type="dxa"/>
            <w:gridSpan w:val="3"/>
            <w:vMerge/>
            <w:tcBorders>
              <w:top w:val="single" w:sz="4" w:space="0" w:color="auto"/>
              <w:left w:val="single" w:sz="4" w:space="0" w:color="auto"/>
              <w:bottom w:val="single" w:sz="4" w:space="0" w:color="000000"/>
              <w:right w:val="single" w:sz="4" w:space="0" w:color="000000"/>
            </w:tcBorders>
            <w:vAlign w:val="center"/>
            <w:hideMark/>
          </w:tcPr>
          <w:p w:rsidR="00F64FFC" w:rsidRPr="00266DDD" w:rsidRDefault="00F64FFC" w:rsidP="00F64FFC">
            <w:pPr>
              <w:spacing w:after="0" w:line="240" w:lineRule="auto"/>
              <w:rPr>
                <w:rFonts w:ascii="Times New Roman" w:eastAsia="Times New Roman" w:hAnsi="Times New Roman" w:cs="Times New Roman"/>
                <w:b/>
                <w:bCs/>
                <w:sz w:val="20"/>
                <w:szCs w:val="20"/>
                <w:lang w:eastAsia="ru-RU"/>
              </w:rPr>
            </w:pPr>
          </w:p>
        </w:tc>
        <w:tc>
          <w:tcPr>
            <w:tcW w:w="1700" w:type="dxa"/>
            <w:vMerge/>
            <w:tcBorders>
              <w:top w:val="single" w:sz="4" w:space="0" w:color="auto"/>
              <w:left w:val="single" w:sz="4" w:space="0" w:color="auto"/>
              <w:bottom w:val="single" w:sz="4" w:space="0" w:color="000000"/>
              <w:right w:val="single" w:sz="4" w:space="0" w:color="auto"/>
            </w:tcBorders>
            <w:vAlign w:val="center"/>
            <w:hideMark/>
          </w:tcPr>
          <w:p w:rsidR="00F64FFC" w:rsidRPr="00266DDD" w:rsidRDefault="00F64FFC" w:rsidP="00F64FFC">
            <w:pPr>
              <w:spacing w:after="0" w:line="240" w:lineRule="auto"/>
              <w:rPr>
                <w:rFonts w:ascii="Times New Roman" w:eastAsia="Times New Roman" w:hAnsi="Times New Roman" w:cs="Times New Roman"/>
                <w:b/>
                <w:bCs/>
                <w:color w:val="000000"/>
                <w:sz w:val="20"/>
                <w:szCs w:val="20"/>
                <w:lang w:eastAsia="ru-RU"/>
              </w:rPr>
            </w:pPr>
          </w:p>
        </w:tc>
      </w:tr>
      <w:tr w:rsidR="00F64FFC" w:rsidRPr="00056755" w:rsidTr="00672F90">
        <w:trPr>
          <w:trHeight w:val="570"/>
        </w:trPr>
        <w:tc>
          <w:tcPr>
            <w:tcW w:w="572" w:type="dxa"/>
            <w:vMerge/>
            <w:tcBorders>
              <w:top w:val="single" w:sz="4" w:space="0" w:color="auto"/>
              <w:left w:val="single" w:sz="4" w:space="0" w:color="auto"/>
              <w:bottom w:val="single" w:sz="4" w:space="0" w:color="000000"/>
              <w:right w:val="single" w:sz="4" w:space="0" w:color="auto"/>
            </w:tcBorders>
            <w:vAlign w:val="center"/>
            <w:hideMark/>
          </w:tcPr>
          <w:p w:rsidR="00F64FFC" w:rsidRPr="00266DD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3119" w:type="dxa"/>
            <w:vMerge/>
            <w:tcBorders>
              <w:top w:val="single" w:sz="4" w:space="0" w:color="auto"/>
              <w:left w:val="single" w:sz="4" w:space="0" w:color="auto"/>
              <w:bottom w:val="single" w:sz="4" w:space="0" w:color="000000"/>
              <w:right w:val="single" w:sz="4" w:space="0" w:color="auto"/>
            </w:tcBorders>
            <w:vAlign w:val="center"/>
            <w:hideMark/>
          </w:tcPr>
          <w:p w:rsidR="00F64FFC" w:rsidRPr="00266DD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318" w:type="dxa"/>
            <w:vMerge/>
            <w:tcBorders>
              <w:top w:val="single" w:sz="4" w:space="0" w:color="auto"/>
              <w:left w:val="single" w:sz="4" w:space="0" w:color="auto"/>
              <w:bottom w:val="single" w:sz="4" w:space="0" w:color="000000"/>
              <w:right w:val="single" w:sz="4" w:space="0" w:color="auto"/>
            </w:tcBorders>
            <w:vAlign w:val="center"/>
            <w:hideMark/>
          </w:tcPr>
          <w:p w:rsidR="00F64FFC" w:rsidRPr="00266DD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2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2013 (базовый)</w:t>
            </w:r>
          </w:p>
        </w:tc>
        <w:tc>
          <w:tcPr>
            <w:tcW w:w="11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2014</w:t>
            </w:r>
          </w:p>
        </w:tc>
        <w:tc>
          <w:tcPr>
            <w:tcW w:w="11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2015</w:t>
            </w:r>
          </w:p>
        </w:tc>
        <w:tc>
          <w:tcPr>
            <w:tcW w:w="1700" w:type="dxa"/>
            <w:vMerge/>
            <w:tcBorders>
              <w:top w:val="single" w:sz="4" w:space="0" w:color="auto"/>
              <w:left w:val="single" w:sz="4" w:space="0" w:color="auto"/>
              <w:bottom w:val="single" w:sz="4" w:space="0" w:color="000000"/>
              <w:right w:val="single" w:sz="4" w:space="0" w:color="auto"/>
            </w:tcBorders>
            <w:vAlign w:val="center"/>
            <w:hideMark/>
          </w:tcPr>
          <w:p w:rsidR="00F64FFC" w:rsidRPr="00266DDD" w:rsidRDefault="00F64FFC" w:rsidP="00F64FFC">
            <w:pPr>
              <w:spacing w:after="0" w:line="240" w:lineRule="auto"/>
              <w:rPr>
                <w:rFonts w:ascii="Times New Roman" w:eastAsia="Times New Roman" w:hAnsi="Times New Roman" w:cs="Times New Roman"/>
                <w:b/>
                <w:bCs/>
                <w:color w:val="000000"/>
                <w:sz w:val="20"/>
                <w:szCs w:val="20"/>
                <w:lang w:eastAsia="ru-RU"/>
              </w:rPr>
            </w:pPr>
          </w:p>
        </w:tc>
      </w:tr>
      <w:tr w:rsidR="00F64FFC" w:rsidRPr="00056755" w:rsidTr="00672F90">
        <w:trPr>
          <w:trHeight w:val="3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w:t>
            </w:r>
          </w:p>
        </w:tc>
        <w:tc>
          <w:tcPr>
            <w:tcW w:w="3119" w:type="dxa"/>
            <w:tcBorders>
              <w:top w:val="nil"/>
              <w:left w:val="nil"/>
              <w:bottom w:val="single" w:sz="4" w:space="0" w:color="auto"/>
              <w:right w:val="single" w:sz="4" w:space="0" w:color="auto"/>
            </w:tcBorders>
            <w:shd w:val="clear" w:color="auto" w:fill="auto"/>
            <w:vAlign w:val="bottom"/>
            <w:hideMark/>
          </w:tcPr>
          <w:p w:rsidR="00F64FFC" w:rsidRPr="00266DDD" w:rsidRDefault="00F64FFC" w:rsidP="00F64FFC">
            <w:pPr>
              <w:spacing w:after="0" w:line="240" w:lineRule="auto"/>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 xml:space="preserve">Годовой расход мазута </w:t>
            </w:r>
          </w:p>
        </w:tc>
        <w:tc>
          <w:tcPr>
            <w:tcW w:w="1318"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т/год</w:t>
            </w:r>
          </w:p>
        </w:tc>
        <w:tc>
          <w:tcPr>
            <w:tcW w:w="12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17 205,66</w:t>
            </w:r>
          </w:p>
        </w:tc>
        <w:tc>
          <w:tcPr>
            <w:tcW w:w="11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16 915,03</w:t>
            </w:r>
          </w:p>
        </w:tc>
        <w:tc>
          <w:tcPr>
            <w:tcW w:w="11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16 867,17</w:t>
            </w:r>
          </w:p>
        </w:tc>
        <w:tc>
          <w:tcPr>
            <w:tcW w:w="1700"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50 987,87</w:t>
            </w:r>
          </w:p>
        </w:tc>
      </w:tr>
      <w:tr w:rsidR="00F64FFC" w:rsidRPr="00056755" w:rsidTr="00672F90">
        <w:trPr>
          <w:trHeight w:val="3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2</w:t>
            </w:r>
          </w:p>
        </w:tc>
        <w:tc>
          <w:tcPr>
            <w:tcW w:w="3119" w:type="dxa"/>
            <w:tcBorders>
              <w:top w:val="nil"/>
              <w:left w:val="nil"/>
              <w:bottom w:val="single" w:sz="4" w:space="0" w:color="auto"/>
              <w:right w:val="single" w:sz="4" w:space="0" w:color="auto"/>
            </w:tcBorders>
            <w:shd w:val="clear" w:color="auto" w:fill="auto"/>
            <w:vAlign w:val="bottom"/>
            <w:hideMark/>
          </w:tcPr>
          <w:p w:rsidR="00F64FFC" w:rsidRPr="00266DDD" w:rsidRDefault="00F64FFC" w:rsidP="00F64FFC">
            <w:pPr>
              <w:spacing w:after="0" w:line="240" w:lineRule="auto"/>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Цена мазута с учетом инфляции</w:t>
            </w:r>
          </w:p>
        </w:tc>
        <w:tc>
          <w:tcPr>
            <w:tcW w:w="1318"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тыс.руб./т</w:t>
            </w:r>
          </w:p>
        </w:tc>
        <w:tc>
          <w:tcPr>
            <w:tcW w:w="12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17,897</w:t>
            </w:r>
          </w:p>
        </w:tc>
        <w:tc>
          <w:tcPr>
            <w:tcW w:w="11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18,881</w:t>
            </w:r>
          </w:p>
        </w:tc>
        <w:tc>
          <w:tcPr>
            <w:tcW w:w="11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19,807</w:t>
            </w:r>
          </w:p>
        </w:tc>
        <w:tc>
          <w:tcPr>
            <w:tcW w:w="1700"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 </w:t>
            </w:r>
          </w:p>
        </w:tc>
      </w:tr>
      <w:tr w:rsidR="00F64FFC" w:rsidRPr="00056755" w:rsidTr="00672F90">
        <w:trPr>
          <w:trHeight w:val="9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3</w:t>
            </w:r>
          </w:p>
        </w:tc>
        <w:tc>
          <w:tcPr>
            <w:tcW w:w="3119" w:type="dxa"/>
            <w:tcBorders>
              <w:top w:val="nil"/>
              <w:left w:val="nil"/>
              <w:bottom w:val="single" w:sz="4" w:space="0" w:color="auto"/>
              <w:right w:val="single" w:sz="4" w:space="0" w:color="auto"/>
            </w:tcBorders>
            <w:shd w:val="clear" w:color="auto" w:fill="auto"/>
            <w:vAlign w:val="bottom"/>
            <w:hideMark/>
          </w:tcPr>
          <w:p w:rsidR="00F64FFC" w:rsidRPr="00266DDD" w:rsidRDefault="00F64FFC" w:rsidP="00F64FFC">
            <w:pPr>
              <w:spacing w:after="0" w:line="240" w:lineRule="auto"/>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Индекс роста цен на мазут (в соответствии со Сценарными условиями развития электроэнергетики на период до 2030 года)</w:t>
            </w:r>
          </w:p>
        </w:tc>
        <w:tc>
          <w:tcPr>
            <w:tcW w:w="1318"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 </w:t>
            </w:r>
          </w:p>
        </w:tc>
        <w:tc>
          <w:tcPr>
            <w:tcW w:w="12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1,055</w:t>
            </w:r>
          </w:p>
        </w:tc>
        <w:tc>
          <w:tcPr>
            <w:tcW w:w="11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1,049</w:t>
            </w:r>
          </w:p>
        </w:tc>
        <w:tc>
          <w:tcPr>
            <w:tcW w:w="1700"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266DDD">
              <w:rPr>
                <w:rFonts w:ascii="Times New Roman" w:eastAsia="Times New Roman" w:hAnsi="Times New Roman" w:cs="Times New Roman"/>
                <w:color w:val="000000"/>
                <w:sz w:val="20"/>
                <w:szCs w:val="20"/>
                <w:lang w:eastAsia="ru-RU"/>
              </w:rPr>
              <w:t>1,107</w:t>
            </w:r>
          </w:p>
        </w:tc>
      </w:tr>
      <w:tr w:rsidR="00F64FFC" w:rsidRPr="00056755" w:rsidTr="00672F90">
        <w:trPr>
          <w:trHeight w:val="285"/>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4</w:t>
            </w:r>
          </w:p>
        </w:tc>
        <w:tc>
          <w:tcPr>
            <w:tcW w:w="3119" w:type="dxa"/>
            <w:tcBorders>
              <w:top w:val="nil"/>
              <w:left w:val="nil"/>
              <w:bottom w:val="single" w:sz="4" w:space="0" w:color="auto"/>
              <w:right w:val="single" w:sz="4" w:space="0" w:color="auto"/>
            </w:tcBorders>
            <w:shd w:val="clear" w:color="auto" w:fill="auto"/>
            <w:vAlign w:val="bottom"/>
            <w:hideMark/>
          </w:tcPr>
          <w:p w:rsidR="00F64FFC" w:rsidRPr="00266DDD" w:rsidRDefault="00F64FFC" w:rsidP="00F64FFC">
            <w:pPr>
              <w:spacing w:after="0" w:line="240" w:lineRule="auto"/>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Текущие затраты на мазут марки Ф-5</w:t>
            </w:r>
          </w:p>
        </w:tc>
        <w:tc>
          <w:tcPr>
            <w:tcW w:w="1318"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тыс.руб./год</w:t>
            </w:r>
          </w:p>
        </w:tc>
        <w:tc>
          <w:tcPr>
            <w:tcW w:w="12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307 929,79</w:t>
            </w:r>
          </w:p>
        </w:tc>
        <w:tc>
          <w:tcPr>
            <w:tcW w:w="11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319 378,30</w:t>
            </w:r>
          </w:p>
        </w:tc>
        <w:tc>
          <w:tcPr>
            <w:tcW w:w="1134"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334 080,03</w:t>
            </w:r>
          </w:p>
        </w:tc>
        <w:tc>
          <w:tcPr>
            <w:tcW w:w="1700" w:type="dxa"/>
            <w:tcBorders>
              <w:top w:val="nil"/>
              <w:left w:val="nil"/>
              <w:bottom w:val="single" w:sz="4" w:space="0" w:color="auto"/>
              <w:right w:val="single" w:sz="4" w:space="0" w:color="auto"/>
            </w:tcBorders>
            <w:shd w:val="clear" w:color="auto" w:fill="auto"/>
            <w:vAlign w:val="center"/>
            <w:hideMark/>
          </w:tcPr>
          <w:p w:rsidR="00F64FFC" w:rsidRPr="00266DD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266DDD">
              <w:rPr>
                <w:rFonts w:ascii="Times New Roman" w:eastAsia="Times New Roman" w:hAnsi="Times New Roman" w:cs="Times New Roman"/>
                <w:b/>
                <w:bCs/>
                <w:color w:val="000000"/>
                <w:sz w:val="20"/>
                <w:szCs w:val="20"/>
                <w:lang w:eastAsia="ru-RU"/>
              </w:rPr>
              <w:t>961 388,11</w:t>
            </w:r>
          </w:p>
        </w:tc>
      </w:tr>
    </w:tbl>
    <w:p w:rsidR="00F64FFC" w:rsidRDefault="00F64FFC" w:rsidP="00F64FFC">
      <w:pPr>
        <w:tabs>
          <w:tab w:val="left" w:pos="993"/>
        </w:tabs>
        <w:spacing w:after="0" w:line="360" w:lineRule="auto"/>
        <w:ind w:firstLine="709"/>
        <w:jc w:val="both"/>
        <w:rPr>
          <w:rFonts w:ascii="Times New Roman" w:hAnsi="Times New Roman" w:cs="Times New Roman"/>
          <w:iCs/>
          <w:sz w:val="26"/>
          <w:szCs w:val="26"/>
          <w:lang w:eastAsia="ru-RU"/>
        </w:rPr>
      </w:pPr>
    </w:p>
    <w:p w:rsidR="00F64FFC" w:rsidRPr="00672F90" w:rsidRDefault="00F64FFC" w:rsidP="00F64FFC">
      <w:pPr>
        <w:tabs>
          <w:tab w:val="left" w:pos="993"/>
        </w:tabs>
        <w:spacing w:after="0" w:line="360" w:lineRule="auto"/>
        <w:ind w:firstLine="709"/>
        <w:jc w:val="both"/>
        <w:rPr>
          <w:rFonts w:ascii="Times New Roman" w:hAnsi="Times New Roman" w:cs="Times New Roman"/>
          <w:b/>
          <w:i/>
          <w:iCs/>
          <w:sz w:val="26"/>
          <w:szCs w:val="26"/>
          <w:lang w:eastAsia="ru-RU"/>
        </w:rPr>
      </w:pPr>
      <w:r w:rsidRPr="00672F90">
        <w:rPr>
          <w:rFonts w:ascii="Times New Roman" w:hAnsi="Times New Roman" w:cs="Times New Roman"/>
          <w:b/>
          <w:i/>
          <w:iCs/>
          <w:sz w:val="26"/>
          <w:szCs w:val="26"/>
          <w:lang w:eastAsia="ru-RU"/>
        </w:rPr>
        <w:t>Затраты по покупную электроэнергию существующей котельной</w:t>
      </w:r>
    </w:p>
    <w:p w:rsidR="00F64FFC" w:rsidRPr="00672F90" w:rsidRDefault="00F64FFC" w:rsidP="00672F90">
      <w:pPr>
        <w:pStyle w:val="afe"/>
      </w:pPr>
      <w:r w:rsidRPr="00672F90">
        <w:t>В соответствии с отчетом ОАО «РЭУ» «Мурманский» удельный расход электроэнергии, потребляемой технологическим оборудованием, на единицу тепловой энергии, отпускаемой в сеть, составляет 34,6 кВт*</w:t>
      </w:r>
      <w:proofErr w:type="gramStart"/>
      <w:r w:rsidRPr="00672F90">
        <w:t>ч</w:t>
      </w:r>
      <w:proofErr w:type="gramEnd"/>
      <w:r w:rsidRPr="00672F90">
        <w:t>/Гкал; тариф на покупную электроэнергию по состоянию на 201</w:t>
      </w:r>
      <w:r w:rsidR="009A6B9A">
        <w:t xml:space="preserve">3 год составляет 3,215 </w:t>
      </w:r>
      <w:proofErr w:type="spellStart"/>
      <w:r w:rsidR="009A6B9A">
        <w:t>руб</w:t>
      </w:r>
      <w:proofErr w:type="spellEnd"/>
      <w:r w:rsidR="009A6B9A">
        <w:t>/кВт</w:t>
      </w:r>
      <w:r w:rsidRPr="00672F90">
        <w:t>.</w:t>
      </w:r>
    </w:p>
    <w:p w:rsidR="00F64FFC" w:rsidRPr="00672F90" w:rsidRDefault="00F64FFC" w:rsidP="00672F90">
      <w:pPr>
        <w:pStyle w:val="afe"/>
      </w:pPr>
      <w:r w:rsidRPr="00672F90">
        <w:t>Индексы роста цен на электроэнергию в период с 2013 по 2027 год приняты в соответствии с таблицей 1.3.1.2 «Сценарных условий развития электроэнергетики на период до 2030 г.», разработанных ЗАО «Агентство по прогнозированию балансов в электроэнергетике» по заказу Министерства энергетики России в 2010 году.</w:t>
      </w:r>
    </w:p>
    <w:p w:rsidR="00F64FFC" w:rsidRPr="00672F90" w:rsidRDefault="00F64FFC" w:rsidP="00672F90">
      <w:pPr>
        <w:pStyle w:val="afe"/>
      </w:pPr>
      <w:r w:rsidRPr="00672F90">
        <w:t xml:space="preserve">Расчет текущих затрат на покупаемую электрическую энергию (мощность), потребляемую оборудованием котельной №53, используемым в технологическом процессе, приведен в таблице </w:t>
      </w:r>
      <w:r w:rsidR="00672F90">
        <w:t>4</w:t>
      </w:r>
      <w:r w:rsidRPr="00672F90">
        <w:t xml:space="preserve">4. </w:t>
      </w:r>
    </w:p>
    <w:p w:rsidR="00F64FFC" w:rsidRDefault="00F64FFC" w:rsidP="00672F90">
      <w:pPr>
        <w:pStyle w:val="a2"/>
        <w:rPr>
          <w:lang w:eastAsia="ru-RU"/>
        </w:rPr>
      </w:pPr>
      <w:r>
        <w:rPr>
          <w:lang w:eastAsia="ru-RU"/>
        </w:rPr>
        <w:lastRenderedPageBreak/>
        <w:t>Расчета текущих затрат на покупку электроэнергии, используемой в технологическом процессе (в ценах соответствующих лет</w:t>
      </w:r>
      <w:r w:rsidR="009A6B9A">
        <w:rPr>
          <w:lang w:eastAsia="ru-RU"/>
        </w:rPr>
        <w:t>)</w:t>
      </w:r>
    </w:p>
    <w:tbl>
      <w:tblPr>
        <w:tblW w:w="10096" w:type="dxa"/>
        <w:tblInd w:w="103" w:type="dxa"/>
        <w:tblLayout w:type="fixed"/>
        <w:tblLook w:val="04A0" w:firstRow="1" w:lastRow="0" w:firstColumn="1" w:lastColumn="0" w:noHBand="0" w:noVBand="1"/>
      </w:tblPr>
      <w:tblGrid>
        <w:gridCol w:w="714"/>
        <w:gridCol w:w="3544"/>
        <w:gridCol w:w="1418"/>
        <w:gridCol w:w="1180"/>
        <w:gridCol w:w="1046"/>
        <w:gridCol w:w="1134"/>
        <w:gridCol w:w="1060"/>
      </w:tblGrid>
      <w:tr w:rsidR="00F64FFC" w:rsidRPr="00056755" w:rsidTr="00F64FFC">
        <w:trPr>
          <w:trHeight w:val="300"/>
        </w:trPr>
        <w:tc>
          <w:tcPr>
            <w:tcW w:w="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 xml:space="preserve">№ </w:t>
            </w:r>
            <w:proofErr w:type="gramStart"/>
            <w:r w:rsidRPr="00056755">
              <w:rPr>
                <w:rFonts w:ascii="Times New Roman" w:eastAsia="Times New Roman" w:hAnsi="Times New Roman" w:cs="Times New Roman"/>
                <w:b/>
                <w:bCs/>
                <w:color w:val="000000"/>
                <w:sz w:val="20"/>
                <w:szCs w:val="20"/>
                <w:lang w:eastAsia="ru-RU"/>
              </w:rPr>
              <w:t>п</w:t>
            </w:r>
            <w:proofErr w:type="gramEnd"/>
            <w:r w:rsidRPr="00056755">
              <w:rPr>
                <w:rFonts w:ascii="Times New Roman" w:eastAsia="Times New Roman" w:hAnsi="Times New Roman" w:cs="Times New Roman"/>
                <w:b/>
                <w:bCs/>
                <w:color w:val="000000"/>
                <w:sz w:val="20"/>
                <w:szCs w:val="20"/>
                <w:lang w:eastAsia="ru-RU"/>
              </w:rPr>
              <w:t>/п</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Параметры</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056755">
              <w:rPr>
                <w:rFonts w:ascii="Times New Roman" w:eastAsia="Times New Roman" w:hAnsi="Times New Roman" w:cs="Times New Roman"/>
                <w:b/>
                <w:bCs/>
                <w:color w:val="000000"/>
                <w:sz w:val="20"/>
                <w:szCs w:val="20"/>
                <w:lang w:eastAsia="ru-RU"/>
              </w:rPr>
              <w:t>Ед</w:t>
            </w:r>
            <w:proofErr w:type="gramStart"/>
            <w:r w:rsidRPr="00056755">
              <w:rPr>
                <w:rFonts w:ascii="Times New Roman" w:eastAsia="Times New Roman" w:hAnsi="Times New Roman" w:cs="Times New Roman"/>
                <w:b/>
                <w:bCs/>
                <w:color w:val="000000"/>
                <w:sz w:val="20"/>
                <w:szCs w:val="20"/>
                <w:lang w:eastAsia="ru-RU"/>
              </w:rPr>
              <w:t>.и</w:t>
            </w:r>
            <w:proofErr w:type="gramEnd"/>
            <w:r w:rsidRPr="00056755">
              <w:rPr>
                <w:rFonts w:ascii="Times New Roman" w:eastAsia="Times New Roman" w:hAnsi="Times New Roman" w:cs="Times New Roman"/>
                <w:b/>
                <w:bCs/>
                <w:color w:val="000000"/>
                <w:sz w:val="20"/>
                <w:szCs w:val="20"/>
                <w:lang w:eastAsia="ru-RU"/>
              </w:rPr>
              <w:t>зм</w:t>
            </w:r>
            <w:proofErr w:type="spellEnd"/>
            <w:r w:rsidRPr="00056755">
              <w:rPr>
                <w:rFonts w:ascii="Times New Roman" w:eastAsia="Times New Roman" w:hAnsi="Times New Roman" w:cs="Times New Roman"/>
                <w:b/>
                <w:bCs/>
                <w:color w:val="000000"/>
                <w:sz w:val="20"/>
                <w:szCs w:val="20"/>
                <w:lang w:eastAsia="ru-RU"/>
              </w:rPr>
              <w:t>.</w:t>
            </w:r>
          </w:p>
        </w:tc>
        <w:tc>
          <w:tcPr>
            <w:tcW w:w="336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sz w:val="20"/>
                <w:szCs w:val="20"/>
                <w:lang w:eastAsia="ru-RU"/>
              </w:rPr>
            </w:pPr>
            <w:r w:rsidRPr="00056755">
              <w:rPr>
                <w:rFonts w:ascii="Times New Roman" w:eastAsia="Times New Roman" w:hAnsi="Times New Roman" w:cs="Times New Roman"/>
                <w:b/>
                <w:bCs/>
                <w:sz w:val="20"/>
                <w:szCs w:val="20"/>
                <w:lang w:eastAsia="ru-RU"/>
              </w:rPr>
              <w:t>Существующая котельная №53 в г. Заозерск</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 xml:space="preserve">Итого за весь период </w:t>
            </w:r>
            <w:proofErr w:type="spellStart"/>
            <w:proofErr w:type="gramStart"/>
            <w:r w:rsidRPr="00056755">
              <w:rPr>
                <w:rFonts w:ascii="Times New Roman" w:eastAsia="Times New Roman" w:hAnsi="Times New Roman" w:cs="Times New Roman"/>
                <w:b/>
                <w:bCs/>
                <w:color w:val="000000"/>
                <w:sz w:val="20"/>
                <w:szCs w:val="20"/>
                <w:lang w:eastAsia="ru-RU"/>
              </w:rPr>
              <w:t>плани-рования</w:t>
            </w:r>
            <w:proofErr w:type="spellEnd"/>
            <w:proofErr w:type="gramEnd"/>
          </w:p>
        </w:tc>
      </w:tr>
      <w:tr w:rsidR="00F64FFC" w:rsidRPr="00056755" w:rsidTr="00F64FFC">
        <w:trPr>
          <w:trHeight w:val="300"/>
        </w:trPr>
        <w:tc>
          <w:tcPr>
            <w:tcW w:w="714" w:type="dxa"/>
            <w:vMerge/>
            <w:tcBorders>
              <w:top w:val="single" w:sz="4" w:space="0" w:color="auto"/>
              <w:left w:val="single" w:sz="4" w:space="0" w:color="auto"/>
              <w:bottom w:val="single" w:sz="4" w:space="0" w:color="auto"/>
              <w:right w:val="single" w:sz="4" w:space="0" w:color="auto"/>
            </w:tcBorders>
            <w:vAlign w:val="center"/>
            <w:hideMark/>
          </w:tcPr>
          <w:p w:rsidR="00F64FFC" w:rsidRPr="00056755"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rsidR="00F64FFC" w:rsidRPr="00056755"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F64FFC" w:rsidRPr="00056755"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3360" w:type="dxa"/>
            <w:gridSpan w:val="3"/>
            <w:vMerge/>
            <w:tcBorders>
              <w:top w:val="single" w:sz="4" w:space="0" w:color="auto"/>
              <w:left w:val="single" w:sz="4" w:space="0" w:color="auto"/>
              <w:bottom w:val="single" w:sz="4" w:space="0" w:color="auto"/>
              <w:right w:val="single" w:sz="4" w:space="0" w:color="auto"/>
            </w:tcBorders>
            <w:vAlign w:val="center"/>
            <w:hideMark/>
          </w:tcPr>
          <w:p w:rsidR="00F64FFC" w:rsidRPr="00056755" w:rsidRDefault="00F64FFC" w:rsidP="00F64FFC">
            <w:pPr>
              <w:spacing w:after="0" w:line="240" w:lineRule="auto"/>
              <w:rPr>
                <w:rFonts w:ascii="Times New Roman" w:eastAsia="Times New Roman" w:hAnsi="Times New Roman" w:cs="Times New Roman"/>
                <w:b/>
                <w:bCs/>
                <w:sz w:val="20"/>
                <w:szCs w:val="20"/>
                <w:lang w:eastAsia="ru-RU"/>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F64FFC" w:rsidRPr="00056755" w:rsidRDefault="00F64FFC" w:rsidP="00F64FFC">
            <w:pPr>
              <w:spacing w:after="0" w:line="240" w:lineRule="auto"/>
              <w:rPr>
                <w:rFonts w:ascii="Times New Roman" w:eastAsia="Times New Roman" w:hAnsi="Times New Roman" w:cs="Times New Roman"/>
                <w:b/>
                <w:bCs/>
                <w:color w:val="000000"/>
                <w:sz w:val="20"/>
                <w:szCs w:val="20"/>
                <w:lang w:eastAsia="ru-RU"/>
              </w:rPr>
            </w:pPr>
          </w:p>
        </w:tc>
      </w:tr>
      <w:tr w:rsidR="00F64FFC" w:rsidRPr="00056755" w:rsidTr="00F64FFC">
        <w:trPr>
          <w:trHeight w:val="990"/>
        </w:trPr>
        <w:tc>
          <w:tcPr>
            <w:tcW w:w="714" w:type="dxa"/>
            <w:vMerge/>
            <w:tcBorders>
              <w:top w:val="single" w:sz="4" w:space="0" w:color="auto"/>
              <w:left w:val="single" w:sz="4" w:space="0" w:color="auto"/>
              <w:bottom w:val="single" w:sz="4" w:space="0" w:color="auto"/>
              <w:right w:val="single" w:sz="4" w:space="0" w:color="auto"/>
            </w:tcBorders>
            <w:vAlign w:val="center"/>
            <w:hideMark/>
          </w:tcPr>
          <w:p w:rsidR="00F64FFC" w:rsidRPr="00056755"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rsidR="00F64FFC" w:rsidRPr="00056755"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F64FFC" w:rsidRPr="00056755"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18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2013</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2014</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2015</w:t>
            </w: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F64FFC" w:rsidRPr="00056755" w:rsidRDefault="00F64FFC" w:rsidP="00F64FFC">
            <w:pPr>
              <w:spacing w:after="0" w:line="240" w:lineRule="auto"/>
              <w:rPr>
                <w:rFonts w:ascii="Times New Roman" w:eastAsia="Times New Roman" w:hAnsi="Times New Roman" w:cs="Times New Roman"/>
                <w:b/>
                <w:bCs/>
                <w:color w:val="000000"/>
                <w:sz w:val="20"/>
                <w:szCs w:val="20"/>
                <w:lang w:eastAsia="ru-RU"/>
              </w:rPr>
            </w:pPr>
          </w:p>
        </w:tc>
      </w:tr>
      <w:tr w:rsidR="00F64FFC" w:rsidRPr="00056755" w:rsidTr="00F64FFC">
        <w:trPr>
          <w:trHeight w:val="642"/>
        </w:trPr>
        <w:tc>
          <w:tcPr>
            <w:tcW w:w="714" w:type="dxa"/>
            <w:tcBorders>
              <w:top w:val="nil"/>
              <w:left w:val="single" w:sz="8" w:space="0" w:color="auto"/>
              <w:bottom w:val="single" w:sz="4" w:space="0" w:color="auto"/>
              <w:right w:val="single" w:sz="4" w:space="0" w:color="auto"/>
            </w:tcBorders>
            <w:shd w:val="clear" w:color="auto" w:fill="auto"/>
            <w:noWrap/>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1</w:t>
            </w:r>
          </w:p>
        </w:tc>
        <w:tc>
          <w:tcPr>
            <w:tcW w:w="3544" w:type="dxa"/>
            <w:tcBorders>
              <w:top w:val="nil"/>
              <w:left w:val="nil"/>
              <w:bottom w:val="single" w:sz="4" w:space="0" w:color="auto"/>
              <w:right w:val="nil"/>
            </w:tcBorders>
            <w:shd w:val="clear" w:color="auto" w:fill="auto"/>
            <w:vAlign w:val="center"/>
            <w:hideMark/>
          </w:tcPr>
          <w:p w:rsidR="00F64FFC" w:rsidRPr="00056755" w:rsidRDefault="00F64FFC" w:rsidP="00F64FFC">
            <w:pPr>
              <w:spacing w:after="0" w:line="240" w:lineRule="auto"/>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Объем вырабатываемой тепловой энергии</w:t>
            </w:r>
          </w:p>
        </w:tc>
        <w:tc>
          <w:tcPr>
            <w:tcW w:w="1418" w:type="dxa"/>
            <w:tcBorders>
              <w:top w:val="nil"/>
              <w:left w:val="single" w:sz="4" w:space="0" w:color="auto"/>
              <w:bottom w:val="single" w:sz="4" w:space="0" w:color="auto"/>
              <w:right w:val="nil"/>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тыс. Гкал/год</w:t>
            </w:r>
          </w:p>
        </w:tc>
        <w:tc>
          <w:tcPr>
            <w:tcW w:w="1180" w:type="dxa"/>
            <w:tcBorders>
              <w:top w:val="nil"/>
              <w:left w:val="single" w:sz="4" w:space="0" w:color="auto"/>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109,60</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107,75</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107,44</w:t>
            </w:r>
          </w:p>
        </w:tc>
        <w:tc>
          <w:tcPr>
            <w:tcW w:w="106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324,79</w:t>
            </w:r>
          </w:p>
        </w:tc>
      </w:tr>
      <w:tr w:rsidR="00F64FFC" w:rsidRPr="00056755" w:rsidTr="00F64FFC">
        <w:trPr>
          <w:trHeight w:val="566"/>
        </w:trPr>
        <w:tc>
          <w:tcPr>
            <w:tcW w:w="714" w:type="dxa"/>
            <w:tcBorders>
              <w:top w:val="nil"/>
              <w:left w:val="single" w:sz="8" w:space="0" w:color="auto"/>
              <w:bottom w:val="single" w:sz="4" w:space="0" w:color="auto"/>
              <w:right w:val="single" w:sz="4" w:space="0" w:color="auto"/>
            </w:tcBorders>
            <w:shd w:val="clear" w:color="auto" w:fill="auto"/>
            <w:noWrap/>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2</w:t>
            </w:r>
          </w:p>
        </w:tc>
        <w:tc>
          <w:tcPr>
            <w:tcW w:w="3544" w:type="dxa"/>
            <w:tcBorders>
              <w:top w:val="nil"/>
              <w:left w:val="nil"/>
              <w:bottom w:val="single" w:sz="4" w:space="0" w:color="auto"/>
              <w:right w:val="nil"/>
            </w:tcBorders>
            <w:shd w:val="clear" w:color="auto" w:fill="auto"/>
            <w:vAlign w:val="center"/>
            <w:hideMark/>
          </w:tcPr>
          <w:p w:rsidR="00F64FFC" w:rsidRPr="00056755" w:rsidRDefault="00F64FFC" w:rsidP="00F64FFC">
            <w:pPr>
              <w:spacing w:after="0" w:line="240" w:lineRule="auto"/>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Расход тепловой энергии на собственные нужды</w:t>
            </w:r>
          </w:p>
        </w:tc>
        <w:tc>
          <w:tcPr>
            <w:tcW w:w="1418" w:type="dxa"/>
            <w:tcBorders>
              <w:top w:val="nil"/>
              <w:left w:val="single" w:sz="4" w:space="0" w:color="auto"/>
              <w:bottom w:val="single" w:sz="4" w:space="0" w:color="auto"/>
              <w:right w:val="nil"/>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тыс. Гкал/год</w:t>
            </w:r>
          </w:p>
        </w:tc>
        <w:tc>
          <w:tcPr>
            <w:tcW w:w="1180" w:type="dxa"/>
            <w:tcBorders>
              <w:top w:val="nil"/>
              <w:left w:val="single" w:sz="4" w:space="0" w:color="auto"/>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9,27</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9,13</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9,15</w:t>
            </w:r>
          </w:p>
        </w:tc>
        <w:tc>
          <w:tcPr>
            <w:tcW w:w="106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27,55</w:t>
            </w:r>
          </w:p>
        </w:tc>
      </w:tr>
      <w:tr w:rsidR="00F64FFC" w:rsidRPr="00056755" w:rsidTr="00F64FFC">
        <w:trPr>
          <w:trHeight w:val="688"/>
        </w:trPr>
        <w:tc>
          <w:tcPr>
            <w:tcW w:w="714" w:type="dxa"/>
            <w:tcBorders>
              <w:top w:val="nil"/>
              <w:left w:val="single" w:sz="8" w:space="0" w:color="auto"/>
              <w:bottom w:val="single" w:sz="4" w:space="0" w:color="auto"/>
              <w:right w:val="single" w:sz="4" w:space="0" w:color="auto"/>
            </w:tcBorders>
            <w:shd w:val="clear" w:color="auto" w:fill="auto"/>
            <w:noWrap/>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3</w:t>
            </w:r>
          </w:p>
        </w:tc>
        <w:tc>
          <w:tcPr>
            <w:tcW w:w="3544" w:type="dxa"/>
            <w:tcBorders>
              <w:top w:val="nil"/>
              <w:left w:val="nil"/>
              <w:bottom w:val="single" w:sz="4" w:space="0" w:color="auto"/>
              <w:right w:val="nil"/>
            </w:tcBorders>
            <w:shd w:val="clear" w:color="auto" w:fill="auto"/>
            <w:vAlign w:val="center"/>
            <w:hideMark/>
          </w:tcPr>
          <w:p w:rsidR="00F64FFC" w:rsidRPr="00056755" w:rsidRDefault="00F64FFC" w:rsidP="00F64FFC">
            <w:pPr>
              <w:spacing w:after="0" w:line="240" w:lineRule="auto"/>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Объем тепловой энергии, отпускаемой в тепловую сеть</w:t>
            </w:r>
          </w:p>
        </w:tc>
        <w:tc>
          <w:tcPr>
            <w:tcW w:w="1418" w:type="dxa"/>
            <w:tcBorders>
              <w:top w:val="nil"/>
              <w:left w:val="single" w:sz="4" w:space="0" w:color="auto"/>
              <w:bottom w:val="single" w:sz="4" w:space="0" w:color="auto"/>
              <w:right w:val="nil"/>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тыс. Гкал/год</w:t>
            </w:r>
          </w:p>
        </w:tc>
        <w:tc>
          <w:tcPr>
            <w:tcW w:w="1180" w:type="dxa"/>
            <w:tcBorders>
              <w:top w:val="nil"/>
              <w:left w:val="single" w:sz="4" w:space="0" w:color="auto"/>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100,33</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98,62</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98,30</w:t>
            </w:r>
          </w:p>
        </w:tc>
        <w:tc>
          <w:tcPr>
            <w:tcW w:w="106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297,24</w:t>
            </w:r>
          </w:p>
        </w:tc>
      </w:tr>
      <w:tr w:rsidR="00F64FFC" w:rsidRPr="00056755" w:rsidTr="00F64FFC">
        <w:trPr>
          <w:trHeight w:val="570"/>
        </w:trPr>
        <w:tc>
          <w:tcPr>
            <w:tcW w:w="714" w:type="dxa"/>
            <w:tcBorders>
              <w:top w:val="nil"/>
              <w:left w:val="single" w:sz="8" w:space="0" w:color="auto"/>
              <w:bottom w:val="single" w:sz="4" w:space="0" w:color="auto"/>
              <w:right w:val="single" w:sz="4" w:space="0" w:color="auto"/>
            </w:tcBorders>
            <w:shd w:val="clear" w:color="auto" w:fill="auto"/>
            <w:noWrap/>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4</w:t>
            </w:r>
          </w:p>
        </w:tc>
        <w:tc>
          <w:tcPr>
            <w:tcW w:w="3544" w:type="dxa"/>
            <w:tcBorders>
              <w:top w:val="nil"/>
              <w:left w:val="nil"/>
              <w:bottom w:val="single" w:sz="4" w:space="0" w:color="auto"/>
              <w:right w:val="nil"/>
            </w:tcBorders>
            <w:shd w:val="clear" w:color="auto" w:fill="auto"/>
            <w:vAlign w:val="center"/>
            <w:hideMark/>
          </w:tcPr>
          <w:p w:rsidR="00F64FFC" w:rsidRPr="00056755" w:rsidRDefault="00F64FFC" w:rsidP="00F64FFC">
            <w:pPr>
              <w:spacing w:after="0" w:line="240" w:lineRule="auto"/>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Потери тепловой энергии при транспортировке по тепловым сетям</w:t>
            </w:r>
          </w:p>
        </w:tc>
        <w:tc>
          <w:tcPr>
            <w:tcW w:w="1418" w:type="dxa"/>
            <w:tcBorders>
              <w:top w:val="nil"/>
              <w:left w:val="single" w:sz="4" w:space="0" w:color="auto"/>
              <w:bottom w:val="single" w:sz="4" w:space="0" w:color="auto"/>
              <w:right w:val="nil"/>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тыс. Гкал/год</w:t>
            </w:r>
          </w:p>
        </w:tc>
        <w:tc>
          <w:tcPr>
            <w:tcW w:w="1180" w:type="dxa"/>
            <w:tcBorders>
              <w:top w:val="nil"/>
              <w:left w:val="single" w:sz="4" w:space="0" w:color="auto"/>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15,23</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14,76</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14,29</w:t>
            </w:r>
          </w:p>
        </w:tc>
        <w:tc>
          <w:tcPr>
            <w:tcW w:w="106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44,28</w:t>
            </w:r>
          </w:p>
        </w:tc>
      </w:tr>
      <w:tr w:rsidR="00F64FFC" w:rsidRPr="00056755" w:rsidTr="00F64FFC">
        <w:trPr>
          <w:trHeight w:val="600"/>
        </w:trPr>
        <w:tc>
          <w:tcPr>
            <w:tcW w:w="714" w:type="dxa"/>
            <w:tcBorders>
              <w:top w:val="nil"/>
              <w:left w:val="single" w:sz="8" w:space="0" w:color="auto"/>
              <w:bottom w:val="single" w:sz="4" w:space="0" w:color="auto"/>
              <w:right w:val="single" w:sz="4" w:space="0" w:color="auto"/>
            </w:tcBorders>
            <w:shd w:val="clear" w:color="auto" w:fill="auto"/>
            <w:noWrap/>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5</w:t>
            </w:r>
          </w:p>
        </w:tc>
        <w:tc>
          <w:tcPr>
            <w:tcW w:w="3544" w:type="dxa"/>
            <w:tcBorders>
              <w:top w:val="nil"/>
              <w:left w:val="nil"/>
              <w:bottom w:val="single" w:sz="4" w:space="0" w:color="auto"/>
              <w:right w:val="nil"/>
            </w:tcBorders>
            <w:shd w:val="clear" w:color="auto" w:fill="auto"/>
            <w:vAlign w:val="center"/>
            <w:hideMark/>
          </w:tcPr>
          <w:p w:rsidR="00F64FFC" w:rsidRPr="00056755" w:rsidRDefault="00F64FFC" w:rsidP="00F64FFC">
            <w:pPr>
              <w:spacing w:after="0" w:line="240" w:lineRule="auto"/>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Объем тепловой энергии, отпускаемой потребителям</w:t>
            </w:r>
          </w:p>
        </w:tc>
        <w:tc>
          <w:tcPr>
            <w:tcW w:w="1418" w:type="dxa"/>
            <w:tcBorders>
              <w:top w:val="nil"/>
              <w:left w:val="single" w:sz="4" w:space="0" w:color="auto"/>
              <w:bottom w:val="single" w:sz="4" w:space="0" w:color="auto"/>
              <w:right w:val="nil"/>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тыс. Гкал/год</w:t>
            </w:r>
          </w:p>
        </w:tc>
        <w:tc>
          <w:tcPr>
            <w:tcW w:w="1180" w:type="dxa"/>
            <w:tcBorders>
              <w:top w:val="nil"/>
              <w:left w:val="single" w:sz="4" w:space="0" w:color="auto"/>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85,10</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83,86</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84,01</w:t>
            </w:r>
          </w:p>
        </w:tc>
        <w:tc>
          <w:tcPr>
            <w:tcW w:w="106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252,96</w:t>
            </w:r>
          </w:p>
        </w:tc>
      </w:tr>
      <w:tr w:rsidR="00F64FFC" w:rsidRPr="00056755" w:rsidTr="00F64FFC">
        <w:trPr>
          <w:trHeight w:val="800"/>
        </w:trPr>
        <w:tc>
          <w:tcPr>
            <w:tcW w:w="714" w:type="dxa"/>
            <w:tcBorders>
              <w:top w:val="nil"/>
              <w:left w:val="single" w:sz="8" w:space="0" w:color="auto"/>
              <w:bottom w:val="single" w:sz="4" w:space="0" w:color="auto"/>
              <w:right w:val="single" w:sz="4" w:space="0" w:color="auto"/>
            </w:tcBorders>
            <w:shd w:val="clear" w:color="auto" w:fill="auto"/>
            <w:noWrap/>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6</w:t>
            </w:r>
          </w:p>
        </w:tc>
        <w:tc>
          <w:tcPr>
            <w:tcW w:w="354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 xml:space="preserve">Удельный расход электроэнергии на единицу тепловой энергии, отпускаемой в тепловую сеть </w:t>
            </w:r>
          </w:p>
        </w:tc>
        <w:tc>
          <w:tcPr>
            <w:tcW w:w="1418"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кВт*</w:t>
            </w:r>
            <w:proofErr w:type="gramStart"/>
            <w:r w:rsidRPr="00056755">
              <w:rPr>
                <w:rFonts w:ascii="Times New Roman" w:eastAsia="Times New Roman" w:hAnsi="Times New Roman" w:cs="Times New Roman"/>
                <w:color w:val="000000"/>
                <w:sz w:val="20"/>
                <w:szCs w:val="20"/>
                <w:lang w:eastAsia="ru-RU"/>
              </w:rPr>
              <w:t>ч</w:t>
            </w:r>
            <w:proofErr w:type="gramEnd"/>
            <w:r w:rsidRPr="00056755">
              <w:rPr>
                <w:rFonts w:ascii="Times New Roman" w:eastAsia="Times New Roman" w:hAnsi="Times New Roman" w:cs="Times New Roman"/>
                <w:color w:val="000000"/>
                <w:sz w:val="20"/>
                <w:szCs w:val="20"/>
                <w:lang w:eastAsia="ru-RU"/>
              </w:rPr>
              <w:t>/Гкал</w:t>
            </w:r>
          </w:p>
        </w:tc>
        <w:tc>
          <w:tcPr>
            <w:tcW w:w="118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34,6</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34,6</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34,6</w:t>
            </w:r>
          </w:p>
        </w:tc>
        <w:tc>
          <w:tcPr>
            <w:tcW w:w="106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 </w:t>
            </w:r>
          </w:p>
        </w:tc>
      </w:tr>
      <w:tr w:rsidR="00F64FFC" w:rsidRPr="00056755" w:rsidTr="00F64FFC">
        <w:trPr>
          <w:trHeight w:val="692"/>
        </w:trPr>
        <w:tc>
          <w:tcPr>
            <w:tcW w:w="714" w:type="dxa"/>
            <w:tcBorders>
              <w:top w:val="nil"/>
              <w:left w:val="single" w:sz="8" w:space="0" w:color="auto"/>
              <w:bottom w:val="single" w:sz="4" w:space="0" w:color="auto"/>
              <w:right w:val="single" w:sz="4" w:space="0" w:color="auto"/>
            </w:tcBorders>
            <w:shd w:val="clear" w:color="auto" w:fill="auto"/>
            <w:noWrap/>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7</w:t>
            </w:r>
          </w:p>
        </w:tc>
        <w:tc>
          <w:tcPr>
            <w:tcW w:w="354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Объем электроэнергии, потребляемой технологическим оборудованием</w:t>
            </w:r>
          </w:p>
        </w:tc>
        <w:tc>
          <w:tcPr>
            <w:tcW w:w="1418"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МВт*</w:t>
            </w:r>
            <w:proofErr w:type="gramStart"/>
            <w:r w:rsidRPr="00056755">
              <w:rPr>
                <w:rFonts w:ascii="Times New Roman" w:eastAsia="Times New Roman" w:hAnsi="Times New Roman" w:cs="Times New Roman"/>
                <w:color w:val="000000"/>
                <w:sz w:val="20"/>
                <w:szCs w:val="20"/>
                <w:lang w:eastAsia="ru-RU"/>
              </w:rPr>
              <w:t>ч</w:t>
            </w:r>
            <w:proofErr w:type="gramEnd"/>
            <w:r w:rsidRPr="00056755">
              <w:rPr>
                <w:rFonts w:ascii="Times New Roman" w:eastAsia="Times New Roman" w:hAnsi="Times New Roman" w:cs="Times New Roman"/>
                <w:color w:val="000000"/>
                <w:sz w:val="20"/>
                <w:szCs w:val="20"/>
                <w:lang w:eastAsia="ru-RU"/>
              </w:rPr>
              <w:t>/год</w:t>
            </w:r>
          </w:p>
        </w:tc>
        <w:tc>
          <w:tcPr>
            <w:tcW w:w="118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3 471,51</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3 412,13</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3 401,03</w:t>
            </w:r>
          </w:p>
        </w:tc>
        <w:tc>
          <w:tcPr>
            <w:tcW w:w="106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10 284,67</w:t>
            </w:r>
          </w:p>
        </w:tc>
      </w:tr>
      <w:tr w:rsidR="00F64FFC" w:rsidRPr="00056755" w:rsidTr="00F64FFC">
        <w:trPr>
          <w:trHeight w:val="547"/>
        </w:trPr>
        <w:tc>
          <w:tcPr>
            <w:tcW w:w="714" w:type="dxa"/>
            <w:tcBorders>
              <w:top w:val="nil"/>
              <w:left w:val="single" w:sz="8" w:space="0" w:color="auto"/>
              <w:bottom w:val="single" w:sz="4" w:space="0" w:color="auto"/>
              <w:right w:val="single" w:sz="4" w:space="0" w:color="auto"/>
            </w:tcBorders>
            <w:shd w:val="clear" w:color="auto" w:fill="auto"/>
            <w:noWrap/>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8</w:t>
            </w:r>
          </w:p>
        </w:tc>
        <w:tc>
          <w:tcPr>
            <w:tcW w:w="354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 xml:space="preserve">Цена электроэнергии  </w:t>
            </w:r>
            <w:r>
              <w:rPr>
                <w:rFonts w:ascii="Times New Roman" w:eastAsia="Times New Roman" w:hAnsi="Times New Roman" w:cs="Times New Roman"/>
                <w:color w:val="000000"/>
                <w:sz w:val="20"/>
                <w:szCs w:val="20"/>
                <w:lang w:eastAsia="ru-RU"/>
              </w:rPr>
              <w:t>с учетом индекса роста цен</w:t>
            </w:r>
          </w:p>
        </w:tc>
        <w:tc>
          <w:tcPr>
            <w:tcW w:w="1418"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proofErr w:type="spellStart"/>
            <w:r w:rsidRPr="00056755">
              <w:rPr>
                <w:rFonts w:ascii="Times New Roman" w:eastAsia="Times New Roman" w:hAnsi="Times New Roman" w:cs="Times New Roman"/>
                <w:color w:val="000000"/>
                <w:sz w:val="20"/>
                <w:szCs w:val="20"/>
                <w:lang w:eastAsia="ru-RU"/>
              </w:rPr>
              <w:t>руб</w:t>
            </w:r>
            <w:proofErr w:type="spellEnd"/>
            <w:r w:rsidRPr="00056755">
              <w:rPr>
                <w:rFonts w:ascii="Times New Roman" w:eastAsia="Times New Roman" w:hAnsi="Times New Roman" w:cs="Times New Roman"/>
                <w:color w:val="000000"/>
                <w:sz w:val="20"/>
                <w:szCs w:val="20"/>
                <w:lang w:eastAsia="ru-RU"/>
              </w:rPr>
              <w:t>/кВт*</w:t>
            </w:r>
            <w:proofErr w:type="gramStart"/>
            <w:r w:rsidRPr="00056755">
              <w:rPr>
                <w:rFonts w:ascii="Times New Roman" w:eastAsia="Times New Roman" w:hAnsi="Times New Roman" w:cs="Times New Roman"/>
                <w:color w:val="000000"/>
                <w:sz w:val="20"/>
                <w:szCs w:val="20"/>
                <w:lang w:eastAsia="ru-RU"/>
              </w:rPr>
              <w:t>ч</w:t>
            </w:r>
            <w:proofErr w:type="gramEnd"/>
          </w:p>
        </w:tc>
        <w:tc>
          <w:tcPr>
            <w:tcW w:w="118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3,22</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3,60</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4,03</w:t>
            </w:r>
          </w:p>
        </w:tc>
        <w:tc>
          <w:tcPr>
            <w:tcW w:w="106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 </w:t>
            </w:r>
          </w:p>
        </w:tc>
      </w:tr>
      <w:tr w:rsidR="00F64FFC" w:rsidRPr="00056755" w:rsidTr="00F64FFC">
        <w:trPr>
          <w:trHeight w:val="426"/>
        </w:trPr>
        <w:tc>
          <w:tcPr>
            <w:tcW w:w="714" w:type="dxa"/>
            <w:tcBorders>
              <w:top w:val="nil"/>
              <w:left w:val="single" w:sz="8" w:space="0" w:color="auto"/>
              <w:bottom w:val="single" w:sz="4" w:space="0" w:color="auto"/>
              <w:right w:val="single" w:sz="4" w:space="0" w:color="auto"/>
            </w:tcBorders>
            <w:shd w:val="clear" w:color="auto" w:fill="auto"/>
            <w:noWrap/>
            <w:vAlign w:val="center"/>
            <w:hideMark/>
          </w:tcPr>
          <w:p w:rsidR="00F64FFC" w:rsidRPr="00056755" w:rsidRDefault="00F64FFC" w:rsidP="00F64FFC">
            <w:pPr>
              <w:spacing w:after="0" w:line="240" w:lineRule="auto"/>
              <w:jc w:val="center"/>
              <w:rPr>
                <w:rFonts w:ascii="Times New Roman" w:eastAsia="Times New Roman" w:hAnsi="Times New Roman" w:cs="Times New Roman"/>
                <w:sz w:val="20"/>
                <w:szCs w:val="20"/>
                <w:lang w:eastAsia="ru-RU"/>
              </w:rPr>
            </w:pPr>
            <w:r w:rsidRPr="00056755">
              <w:rPr>
                <w:rFonts w:ascii="Times New Roman" w:eastAsia="Times New Roman" w:hAnsi="Times New Roman" w:cs="Times New Roman"/>
                <w:sz w:val="20"/>
                <w:szCs w:val="20"/>
                <w:lang w:eastAsia="ru-RU"/>
              </w:rPr>
              <w:t>9</w:t>
            </w:r>
          </w:p>
        </w:tc>
        <w:tc>
          <w:tcPr>
            <w:tcW w:w="354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 xml:space="preserve">Индекс роста цены на электроэнергию </w:t>
            </w:r>
          </w:p>
        </w:tc>
        <w:tc>
          <w:tcPr>
            <w:tcW w:w="1418"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1,000</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1,120</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1,120</w:t>
            </w:r>
          </w:p>
        </w:tc>
        <w:tc>
          <w:tcPr>
            <w:tcW w:w="106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056755">
              <w:rPr>
                <w:rFonts w:ascii="Times New Roman" w:eastAsia="Times New Roman" w:hAnsi="Times New Roman" w:cs="Times New Roman"/>
                <w:color w:val="000000"/>
                <w:sz w:val="20"/>
                <w:szCs w:val="20"/>
                <w:lang w:eastAsia="ru-RU"/>
              </w:rPr>
              <w:t>1,254</w:t>
            </w:r>
          </w:p>
        </w:tc>
      </w:tr>
      <w:tr w:rsidR="00F64FFC" w:rsidRPr="00056755" w:rsidTr="00F64FFC">
        <w:trPr>
          <w:trHeight w:val="855"/>
        </w:trPr>
        <w:tc>
          <w:tcPr>
            <w:tcW w:w="714" w:type="dxa"/>
            <w:tcBorders>
              <w:top w:val="nil"/>
              <w:left w:val="single" w:sz="8" w:space="0" w:color="auto"/>
              <w:bottom w:val="single" w:sz="4" w:space="0" w:color="auto"/>
              <w:right w:val="single" w:sz="4" w:space="0" w:color="auto"/>
            </w:tcBorders>
            <w:shd w:val="clear" w:color="auto" w:fill="auto"/>
            <w:noWrap/>
            <w:vAlign w:val="center"/>
            <w:hideMark/>
          </w:tcPr>
          <w:p w:rsidR="00F64FFC" w:rsidRPr="00056755" w:rsidRDefault="00F64FFC" w:rsidP="00F64FFC">
            <w:pPr>
              <w:spacing w:after="0" w:line="240" w:lineRule="auto"/>
              <w:jc w:val="center"/>
              <w:rPr>
                <w:rFonts w:ascii="Times New Roman" w:eastAsia="Times New Roman" w:hAnsi="Times New Roman" w:cs="Times New Roman"/>
                <w:b/>
                <w:bCs/>
                <w:sz w:val="20"/>
                <w:szCs w:val="20"/>
                <w:lang w:eastAsia="ru-RU"/>
              </w:rPr>
            </w:pPr>
            <w:r w:rsidRPr="00056755">
              <w:rPr>
                <w:rFonts w:ascii="Times New Roman" w:eastAsia="Times New Roman" w:hAnsi="Times New Roman" w:cs="Times New Roman"/>
                <w:b/>
                <w:bCs/>
                <w:sz w:val="20"/>
                <w:szCs w:val="20"/>
                <w:lang w:eastAsia="ru-RU"/>
              </w:rPr>
              <w:t>10</w:t>
            </w:r>
          </w:p>
        </w:tc>
        <w:tc>
          <w:tcPr>
            <w:tcW w:w="354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Текущие затраты на покупку электроэнергии на технологические цели</w:t>
            </w:r>
          </w:p>
        </w:tc>
        <w:tc>
          <w:tcPr>
            <w:tcW w:w="1418"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тыс.руб./год</w:t>
            </w:r>
          </w:p>
        </w:tc>
        <w:tc>
          <w:tcPr>
            <w:tcW w:w="118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11 160,91</w:t>
            </w:r>
          </w:p>
        </w:tc>
        <w:tc>
          <w:tcPr>
            <w:tcW w:w="1046"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12 286,41</w:t>
            </w:r>
          </w:p>
        </w:tc>
        <w:tc>
          <w:tcPr>
            <w:tcW w:w="1134"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056755">
              <w:rPr>
                <w:rFonts w:ascii="Times New Roman" w:eastAsia="Times New Roman" w:hAnsi="Times New Roman" w:cs="Times New Roman"/>
                <w:b/>
                <w:bCs/>
                <w:color w:val="000000"/>
                <w:sz w:val="20"/>
                <w:szCs w:val="20"/>
                <w:lang w:eastAsia="ru-RU"/>
              </w:rPr>
              <w:t>13 715,99</w:t>
            </w:r>
          </w:p>
        </w:tc>
        <w:tc>
          <w:tcPr>
            <w:tcW w:w="1060" w:type="dxa"/>
            <w:tcBorders>
              <w:top w:val="nil"/>
              <w:left w:val="nil"/>
              <w:bottom w:val="single" w:sz="4" w:space="0" w:color="auto"/>
              <w:right w:val="single" w:sz="4" w:space="0" w:color="auto"/>
            </w:tcBorders>
            <w:shd w:val="clear" w:color="auto" w:fill="auto"/>
            <w:vAlign w:val="center"/>
            <w:hideMark/>
          </w:tcPr>
          <w:p w:rsidR="00F64FFC" w:rsidRPr="00056755" w:rsidRDefault="00F64FFC" w:rsidP="00F64FFC">
            <w:pPr>
              <w:spacing w:after="0" w:line="240" w:lineRule="auto"/>
              <w:jc w:val="center"/>
              <w:rPr>
                <w:rFonts w:ascii="Times New Roman" w:eastAsia="Times New Roman" w:hAnsi="Times New Roman" w:cs="Times New Roman"/>
                <w:b/>
                <w:bCs/>
                <w:sz w:val="20"/>
                <w:szCs w:val="20"/>
                <w:lang w:eastAsia="ru-RU"/>
              </w:rPr>
            </w:pPr>
            <w:r w:rsidRPr="00056755">
              <w:rPr>
                <w:rFonts w:ascii="Times New Roman" w:eastAsia="Times New Roman" w:hAnsi="Times New Roman" w:cs="Times New Roman"/>
                <w:b/>
                <w:bCs/>
                <w:sz w:val="20"/>
                <w:szCs w:val="20"/>
                <w:lang w:eastAsia="ru-RU"/>
              </w:rPr>
              <w:t>37 163,31</w:t>
            </w:r>
          </w:p>
        </w:tc>
      </w:tr>
    </w:tbl>
    <w:p w:rsidR="00F64FFC" w:rsidRPr="006F4A94" w:rsidRDefault="00F64FFC" w:rsidP="00F64FFC">
      <w:pPr>
        <w:rPr>
          <w:rFonts w:ascii="Times New Roman" w:hAnsi="Times New Roman" w:cs="Times New Roman"/>
          <w:sz w:val="26"/>
          <w:szCs w:val="26"/>
          <w:lang w:eastAsia="ru-RU"/>
        </w:rPr>
        <w:sectPr w:rsidR="00F64FFC" w:rsidRPr="006F4A94" w:rsidSect="00F64FFC">
          <w:pgSz w:w="11906" w:h="16838"/>
          <w:pgMar w:top="993" w:right="566" w:bottom="851" w:left="1134" w:header="708" w:footer="708" w:gutter="0"/>
          <w:cols w:space="708"/>
          <w:docGrid w:linePitch="360"/>
        </w:sectPr>
      </w:pPr>
    </w:p>
    <w:p w:rsidR="00F64FFC" w:rsidRPr="00672F90" w:rsidRDefault="00F64FFC" w:rsidP="00F64FFC">
      <w:pPr>
        <w:pStyle w:val="afe"/>
        <w:tabs>
          <w:tab w:val="left" w:pos="993"/>
        </w:tabs>
        <w:ind w:firstLine="851"/>
        <w:rPr>
          <w:b/>
          <w:i/>
          <w:lang w:eastAsia="ru-RU"/>
        </w:rPr>
      </w:pPr>
      <w:r w:rsidRPr="00672F90">
        <w:rPr>
          <w:b/>
          <w:i/>
          <w:lang w:eastAsia="ru-RU"/>
        </w:rPr>
        <w:lastRenderedPageBreak/>
        <w:t>Затраты на холодную воду существующей котельной</w:t>
      </w:r>
    </w:p>
    <w:p w:rsidR="00F64FFC" w:rsidRDefault="00F64FFC" w:rsidP="00F64FFC">
      <w:pPr>
        <w:tabs>
          <w:tab w:val="left" w:pos="993"/>
        </w:tabs>
        <w:spacing w:after="0" w:line="360" w:lineRule="auto"/>
        <w:ind w:firstLine="851"/>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 xml:space="preserve">В соответствии с отчетом </w:t>
      </w:r>
      <w:r w:rsidRPr="00345686">
        <w:rPr>
          <w:rFonts w:ascii="Times New Roman" w:hAnsi="Times New Roman" w:cs="Times New Roman"/>
          <w:iCs/>
          <w:sz w:val="26"/>
          <w:szCs w:val="26"/>
          <w:lang w:eastAsia="ru-RU"/>
        </w:rPr>
        <w:t>ОАО</w:t>
      </w:r>
      <w:r>
        <w:rPr>
          <w:rFonts w:ascii="Times New Roman" w:hAnsi="Times New Roman" w:cs="Times New Roman"/>
          <w:iCs/>
          <w:sz w:val="26"/>
          <w:szCs w:val="26"/>
          <w:lang w:eastAsia="ru-RU"/>
        </w:rPr>
        <w:t> </w:t>
      </w:r>
      <w:r w:rsidRPr="00345686">
        <w:rPr>
          <w:rFonts w:ascii="Times New Roman" w:hAnsi="Times New Roman" w:cs="Times New Roman"/>
          <w:iCs/>
          <w:sz w:val="26"/>
          <w:szCs w:val="26"/>
          <w:lang w:eastAsia="ru-RU"/>
        </w:rPr>
        <w:t>«РЭУ» «Мурманский»</w:t>
      </w:r>
      <w:r>
        <w:rPr>
          <w:rFonts w:ascii="Times New Roman" w:hAnsi="Times New Roman" w:cs="Times New Roman"/>
          <w:iCs/>
          <w:sz w:val="26"/>
          <w:szCs w:val="26"/>
          <w:lang w:eastAsia="ru-RU"/>
        </w:rPr>
        <w:t xml:space="preserve"> среднегодовой у</w:t>
      </w:r>
      <w:r w:rsidRPr="00A5643F">
        <w:rPr>
          <w:rFonts w:ascii="Times New Roman" w:hAnsi="Times New Roman" w:cs="Times New Roman"/>
          <w:iCs/>
          <w:sz w:val="26"/>
          <w:szCs w:val="26"/>
          <w:lang w:eastAsia="ru-RU"/>
        </w:rPr>
        <w:t>дельный расход</w:t>
      </w:r>
      <w:r>
        <w:rPr>
          <w:rFonts w:ascii="Times New Roman" w:hAnsi="Times New Roman" w:cs="Times New Roman"/>
          <w:iCs/>
          <w:sz w:val="26"/>
          <w:szCs w:val="26"/>
          <w:lang w:eastAsia="ru-RU"/>
        </w:rPr>
        <w:t xml:space="preserve"> холодной воды, используемой в технологическом процессе, составляет 0,62 м</w:t>
      </w:r>
      <w:r w:rsidRPr="00636697">
        <w:rPr>
          <w:rFonts w:ascii="Times New Roman" w:hAnsi="Times New Roman" w:cs="Times New Roman"/>
          <w:iCs/>
          <w:sz w:val="26"/>
          <w:szCs w:val="26"/>
          <w:vertAlign w:val="superscript"/>
          <w:lang w:eastAsia="ru-RU"/>
        </w:rPr>
        <w:t>3</w:t>
      </w:r>
      <w:r>
        <w:rPr>
          <w:rFonts w:ascii="Times New Roman" w:hAnsi="Times New Roman" w:cs="Times New Roman"/>
          <w:iCs/>
          <w:sz w:val="26"/>
          <w:szCs w:val="26"/>
          <w:lang w:eastAsia="ru-RU"/>
        </w:rPr>
        <w:t xml:space="preserve"> на 1 Гкал тепловой энергии, отпускаемой в тепловую сеть.</w:t>
      </w:r>
    </w:p>
    <w:p w:rsidR="00F64FFC" w:rsidRDefault="00F64FFC" w:rsidP="00F64FFC">
      <w:pPr>
        <w:tabs>
          <w:tab w:val="left" w:pos="993"/>
        </w:tabs>
        <w:spacing w:after="0" w:line="360" w:lineRule="auto"/>
        <w:ind w:firstLine="851"/>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 xml:space="preserve">Тариф на холодную воду принят в соответствии с Постановлением № 52/6 от 28.11.2012 Управления по тарифному регулированию Мурманской области </w:t>
      </w:r>
      <w:proofErr w:type="gramStart"/>
      <w:r>
        <w:rPr>
          <w:rFonts w:ascii="Times New Roman" w:hAnsi="Times New Roman" w:cs="Times New Roman"/>
          <w:iCs/>
          <w:sz w:val="26"/>
          <w:szCs w:val="26"/>
          <w:lang w:eastAsia="ru-RU"/>
        </w:rPr>
        <w:t>для</w:t>
      </w:r>
      <w:proofErr w:type="gramEnd"/>
      <w:r>
        <w:rPr>
          <w:rFonts w:ascii="Times New Roman" w:hAnsi="Times New Roman" w:cs="Times New Roman"/>
          <w:iCs/>
          <w:sz w:val="26"/>
          <w:szCs w:val="26"/>
          <w:lang w:eastAsia="ru-RU"/>
        </w:rPr>
        <w:t xml:space="preserve"> ЗАТО г. Заозерск и составляет с 01.07.2013 г. 18,45 </w:t>
      </w:r>
      <w:proofErr w:type="spellStart"/>
      <w:r>
        <w:rPr>
          <w:rFonts w:ascii="Times New Roman" w:hAnsi="Times New Roman" w:cs="Times New Roman"/>
          <w:iCs/>
          <w:sz w:val="26"/>
          <w:szCs w:val="26"/>
          <w:lang w:eastAsia="ru-RU"/>
        </w:rPr>
        <w:t>руб</w:t>
      </w:r>
      <w:proofErr w:type="spellEnd"/>
      <w:r>
        <w:rPr>
          <w:rFonts w:ascii="Times New Roman" w:hAnsi="Times New Roman" w:cs="Times New Roman"/>
          <w:iCs/>
          <w:sz w:val="26"/>
          <w:szCs w:val="26"/>
          <w:lang w:eastAsia="ru-RU"/>
        </w:rPr>
        <w:t>/м</w:t>
      </w:r>
      <w:r>
        <w:rPr>
          <w:rFonts w:ascii="Times New Roman" w:hAnsi="Times New Roman" w:cs="Times New Roman"/>
          <w:iCs/>
          <w:sz w:val="26"/>
          <w:szCs w:val="26"/>
          <w:vertAlign w:val="superscript"/>
          <w:lang w:eastAsia="ru-RU"/>
        </w:rPr>
        <w:t>3</w:t>
      </w:r>
      <w:r w:rsidR="009A6B9A">
        <w:rPr>
          <w:rFonts w:ascii="Times New Roman" w:hAnsi="Times New Roman" w:cs="Times New Roman"/>
          <w:iCs/>
          <w:sz w:val="26"/>
          <w:szCs w:val="26"/>
          <w:lang w:eastAsia="ru-RU"/>
        </w:rPr>
        <w:t>.</w:t>
      </w:r>
    </w:p>
    <w:p w:rsidR="00F64FFC" w:rsidRDefault="00F64FFC" w:rsidP="00F64FFC">
      <w:pPr>
        <w:tabs>
          <w:tab w:val="left" w:pos="993"/>
        </w:tabs>
        <w:spacing w:after="0" w:line="360" w:lineRule="auto"/>
        <w:ind w:firstLine="851"/>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 xml:space="preserve">Индексирование цены на воду в течение периода планирования до 2027 года произведено путем применения индекса роста потребительских цен (инфляции), принятого в соответствии с  </w:t>
      </w:r>
      <w:r w:rsidRPr="004F2F0E">
        <w:rPr>
          <w:rFonts w:ascii="Times New Roman" w:hAnsi="Times New Roman" w:cs="Times New Roman"/>
          <w:iCs/>
          <w:sz w:val="26"/>
          <w:szCs w:val="26"/>
          <w:lang w:eastAsia="ru-RU"/>
        </w:rPr>
        <w:t>Приложение</w:t>
      </w:r>
      <w:r>
        <w:rPr>
          <w:rFonts w:ascii="Times New Roman" w:hAnsi="Times New Roman" w:cs="Times New Roman"/>
          <w:iCs/>
          <w:sz w:val="26"/>
          <w:szCs w:val="26"/>
          <w:lang w:eastAsia="ru-RU"/>
        </w:rPr>
        <w:t>м</w:t>
      </w:r>
      <w:r w:rsidRPr="004F2F0E">
        <w:rPr>
          <w:rFonts w:ascii="Times New Roman" w:hAnsi="Times New Roman" w:cs="Times New Roman"/>
          <w:iCs/>
          <w:sz w:val="26"/>
          <w:szCs w:val="26"/>
          <w:lang w:eastAsia="ru-RU"/>
        </w:rPr>
        <w:t xml:space="preserve"> №</w:t>
      </w:r>
      <w:r>
        <w:rPr>
          <w:rFonts w:ascii="Times New Roman" w:hAnsi="Times New Roman" w:cs="Times New Roman"/>
          <w:iCs/>
          <w:sz w:val="26"/>
          <w:szCs w:val="26"/>
          <w:lang w:eastAsia="ru-RU"/>
        </w:rPr>
        <w:t> </w:t>
      </w:r>
      <w:r w:rsidRPr="004F2F0E">
        <w:rPr>
          <w:rFonts w:ascii="Times New Roman" w:hAnsi="Times New Roman" w:cs="Times New Roman"/>
          <w:iCs/>
          <w:sz w:val="26"/>
          <w:szCs w:val="26"/>
          <w:lang w:eastAsia="ru-RU"/>
        </w:rPr>
        <w:t>8 «Макроэкономические показатели прогноза (вариант 1)» к «Прогнозу долгосрочного социально-экономического развития Российской Федерации на период до 2030 года»</w:t>
      </w:r>
      <w:r>
        <w:rPr>
          <w:rFonts w:ascii="Times New Roman" w:hAnsi="Times New Roman" w:cs="Times New Roman"/>
          <w:iCs/>
          <w:sz w:val="26"/>
          <w:szCs w:val="26"/>
          <w:lang w:eastAsia="ru-RU"/>
        </w:rPr>
        <w:t xml:space="preserve"> Минэкономразвития РФ. </w:t>
      </w:r>
    </w:p>
    <w:p w:rsidR="00F64FFC" w:rsidRPr="00C857B5" w:rsidRDefault="00F64FFC" w:rsidP="00F64FFC">
      <w:pPr>
        <w:tabs>
          <w:tab w:val="left" w:pos="993"/>
        </w:tabs>
        <w:spacing w:after="0" w:line="360" w:lineRule="auto"/>
        <w:ind w:firstLine="851"/>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 xml:space="preserve">Расчет текущих затрат на приобретение холодной воды, используемой в технологическом процессе на котельной №53, приведен в таблице </w:t>
      </w:r>
      <w:r w:rsidR="00672F90">
        <w:rPr>
          <w:rFonts w:ascii="Times New Roman" w:hAnsi="Times New Roman" w:cs="Times New Roman"/>
          <w:iCs/>
          <w:sz w:val="26"/>
          <w:szCs w:val="26"/>
          <w:lang w:eastAsia="ru-RU"/>
        </w:rPr>
        <w:t>4</w:t>
      </w:r>
      <w:r>
        <w:rPr>
          <w:rFonts w:ascii="Times New Roman" w:hAnsi="Times New Roman" w:cs="Times New Roman"/>
          <w:iCs/>
          <w:sz w:val="26"/>
          <w:szCs w:val="26"/>
          <w:lang w:eastAsia="ru-RU"/>
        </w:rPr>
        <w:t>5.</w:t>
      </w:r>
    </w:p>
    <w:p w:rsidR="00F64FFC" w:rsidRDefault="00F64FFC" w:rsidP="00672F90">
      <w:pPr>
        <w:pStyle w:val="a2"/>
        <w:rPr>
          <w:lang w:eastAsia="ru-RU"/>
        </w:rPr>
      </w:pPr>
      <w:r>
        <w:rPr>
          <w:lang w:eastAsia="ru-RU"/>
        </w:rPr>
        <w:t>Текущие затраты на приобретение холодной воды, используемой в технологическом процессе котельной №53 (в ценах соответствующих лет</w:t>
      </w:r>
      <w:r w:rsidR="009A6B9A">
        <w:rPr>
          <w:lang w:eastAsia="ru-RU"/>
        </w:rPr>
        <w:t>)</w:t>
      </w:r>
    </w:p>
    <w:tbl>
      <w:tblPr>
        <w:tblW w:w="9644" w:type="dxa"/>
        <w:tblInd w:w="103" w:type="dxa"/>
        <w:tblLayout w:type="fixed"/>
        <w:tblLook w:val="04A0" w:firstRow="1" w:lastRow="0" w:firstColumn="1" w:lastColumn="0" w:noHBand="0" w:noVBand="1"/>
      </w:tblPr>
      <w:tblGrid>
        <w:gridCol w:w="572"/>
        <w:gridCol w:w="2694"/>
        <w:gridCol w:w="1417"/>
        <w:gridCol w:w="1276"/>
        <w:gridCol w:w="992"/>
        <w:gridCol w:w="1134"/>
        <w:gridCol w:w="1559"/>
      </w:tblGrid>
      <w:tr w:rsidR="00F64FFC" w:rsidRPr="00BC123D" w:rsidTr="00672F90">
        <w:trPr>
          <w:trHeight w:val="300"/>
          <w:tblHeader/>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 xml:space="preserve">№ </w:t>
            </w:r>
            <w:proofErr w:type="gramStart"/>
            <w:r w:rsidRPr="00BC123D">
              <w:rPr>
                <w:rFonts w:ascii="Times New Roman" w:eastAsia="Times New Roman" w:hAnsi="Times New Roman" w:cs="Times New Roman"/>
                <w:b/>
                <w:bCs/>
                <w:color w:val="000000"/>
                <w:sz w:val="20"/>
                <w:szCs w:val="20"/>
                <w:lang w:eastAsia="ru-RU"/>
              </w:rPr>
              <w:t>п</w:t>
            </w:r>
            <w:proofErr w:type="gramEnd"/>
            <w:r w:rsidRPr="00BC123D">
              <w:rPr>
                <w:rFonts w:ascii="Times New Roman" w:eastAsia="Times New Roman" w:hAnsi="Times New Roman" w:cs="Times New Roman"/>
                <w:b/>
                <w:bCs/>
                <w:color w:val="000000"/>
                <w:sz w:val="20"/>
                <w:szCs w:val="20"/>
                <w:lang w:eastAsia="ru-RU"/>
              </w:rPr>
              <w:t>/п</w:t>
            </w:r>
          </w:p>
        </w:tc>
        <w:tc>
          <w:tcPr>
            <w:tcW w:w="26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Параметры</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BC123D">
              <w:rPr>
                <w:rFonts w:ascii="Times New Roman" w:eastAsia="Times New Roman" w:hAnsi="Times New Roman" w:cs="Times New Roman"/>
                <w:b/>
                <w:bCs/>
                <w:color w:val="000000"/>
                <w:sz w:val="20"/>
                <w:szCs w:val="20"/>
                <w:lang w:eastAsia="ru-RU"/>
              </w:rPr>
              <w:t>Ед</w:t>
            </w:r>
            <w:proofErr w:type="gramStart"/>
            <w:r w:rsidRPr="00BC123D">
              <w:rPr>
                <w:rFonts w:ascii="Times New Roman" w:eastAsia="Times New Roman" w:hAnsi="Times New Roman" w:cs="Times New Roman"/>
                <w:b/>
                <w:bCs/>
                <w:color w:val="000000"/>
                <w:sz w:val="20"/>
                <w:szCs w:val="20"/>
                <w:lang w:eastAsia="ru-RU"/>
              </w:rPr>
              <w:t>.и</w:t>
            </w:r>
            <w:proofErr w:type="gramEnd"/>
            <w:r w:rsidRPr="00BC123D">
              <w:rPr>
                <w:rFonts w:ascii="Times New Roman" w:eastAsia="Times New Roman" w:hAnsi="Times New Roman" w:cs="Times New Roman"/>
                <w:b/>
                <w:bCs/>
                <w:color w:val="000000"/>
                <w:sz w:val="20"/>
                <w:szCs w:val="20"/>
                <w:lang w:eastAsia="ru-RU"/>
              </w:rPr>
              <w:t>зм</w:t>
            </w:r>
            <w:proofErr w:type="spellEnd"/>
            <w:r w:rsidRPr="00BC123D">
              <w:rPr>
                <w:rFonts w:ascii="Times New Roman" w:eastAsia="Times New Roman" w:hAnsi="Times New Roman" w:cs="Times New Roman"/>
                <w:b/>
                <w:bCs/>
                <w:color w:val="000000"/>
                <w:sz w:val="20"/>
                <w:szCs w:val="20"/>
                <w:lang w:eastAsia="ru-RU"/>
              </w:rPr>
              <w:t>.</w:t>
            </w:r>
          </w:p>
        </w:tc>
        <w:tc>
          <w:tcPr>
            <w:tcW w:w="340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sz w:val="20"/>
                <w:szCs w:val="20"/>
                <w:lang w:eastAsia="ru-RU"/>
              </w:rPr>
            </w:pPr>
            <w:r w:rsidRPr="00BC123D">
              <w:rPr>
                <w:rFonts w:ascii="Times New Roman" w:eastAsia="Times New Roman" w:hAnsi="Times New Roman" w:cs="Times New Roman"/>
                <w:b/>
                <w:bCs/>
                <w:sz w:val="20"/>
                <w:szCs w:val="20"/>
                <w:lang w:eastAsia="ru-RU"/>
              </w:rPr>
              <w:t>Существующая котельная №53 в г. Заозерск</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Итого за весь период планирования</w:t>
            </w:r>
          </w:p>
        </w:tc>
      </w:tr>
      <w:tr w:rsidR="00F64FFC" w:rsidRPr="00BC123D" w:rsidTr="00672F90">
        <w:trPr>
          <w:trHeight w:val="230"/>
          <w:tblHeader/>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64FFC" w:rsidRPr="00BC123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rsidR="00F64FFC" w:rsidRPr="00BC123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F64FFC" w:rsidRPr="00BC123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3402" w:type="dxa"/>
            <w:gridSpan w:val="3"/>
            <w:vMerge/>
            <w:tcBorders>
              <w:top w:val="single" w:sz="4" w:space="0" w:color="auto"/>
              <w:left w:val="single" w:sz="4" w:space="0" w:color="auto"/>
              <w:bottom w:val="single" w:sz="4" w:space="0" w:color="auto"/>
              <w:right w:val="single" w:sz="4" w:space="0" w:color="auto"/>
            </w:tcBorders>
            <w:vAlign w:val="center"/>
            <w:hideMark/>
          </w:tcPr>
          <w:p w:rsidR="00F64FFC" w:rsidRPr="00BC123D" w:rsidRDefault="00F64FFC" w:rsidP="00F64FFC">
            <w:pPr>
              <w:spacing w:after="0" w:line="240" w:lineRule="auto"/>
              <w:rPr>
                <w:rFonts w:ascii="Times New Roman" w:eastAsia="Times New Roman" w:hAnsi="Times New Roman" w:cs="Times New Roman"/>
                <w:b/>
                <w:bCs/>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F64FFC" w:rsidRPr="00BC123D" w:rsidRDefault="00F64FFC" w:rsidP="00F64FFC">
            <w:pPr>
              <w:spacing w:after="0" w:line="240" w:lineRule="auto"/>
              <w:rPr>
                <w:rFonts w:ascii="Times New Roman" w:eastAsia="Times New Roman" w:hAnsi="Times New Roman" w:cs="Times New Roman"/>
                <w:b/>
                <w:bCs/>
                <w:color w:val="000000"/>
                <w:sz w:val="20"/>
                <w:szCs w:val="20"/>
                <w:lang w:eastAsia="ru-RU"/>
              </w:rPr>
            </w:pPr>
          </w:p>
        </w:tc>
      </w:tr>
      <w:tr w:rsidR="00F64FFC" w:rsidRPr="00BC123D" w:rsidTr="00672F90">
        <w:trPr>
          <w:trHeight w:val="532"/>
          <w:tblHeader/>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64FFC" w:rsidRPr="00BC123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rsidR="00F64FFC" w:rsidRPr="00BC123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F64FFC" w:rsidRPr="00BC123D"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2013 (базовый)</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2014</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2015</w:t>
            </w: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F64FFC" w:rsidRPr="00BC123D" w:rsidRDefault="00F64FFC" w:rsidP="00F64FFC">
            <w:pPr>
              <w:spacing w:after="0" w:line="240" w:lineRule="auto"/>
              <w:rPr>
                <w:rFonts w:ascii="Times New Roman" w:eastAsia="Times New Roman" w:hAnsi="Times New Roman" w:cs="Times New Roman"/>
                <w:b/>
                <w:bCs/>
                <w:color w:val="000000"/>
                <w:sz w:val="20"/>
                <w:szCs w:val="20"/>
                <w:lang w:eastAsia="ru-RU"/>
              </w:rPr>
            </w:pPr>
          </w:p>
        </w:tc>
      </w:tr>
      <w:tr w:rsidR="00F64FFC" w:rsidRPr="00BC123D" w:rsidTr="00672F90">
        <w:trPr>
          <w:trHeight w:val="412"/>
        </w:trPr>
        <w:tc>
          <w:tcPr>
            <w:tcW w:w="572" w:type="dxa"/>
            <w:tcBorders>
              <w:top w:val="nil"/>
              <w:left w:val="single" w:sz="8" w:space="0" w:color="auto"/>
              <w:bottom w:val="single" w:sz="4" w:space="0" w:color="auto"/>
              <w:right w:val="single" w:sz="4" w:space="0" w:color="auto"/>
            </w:tcBorders>
            <w:shd w:val="clear" w:color="auto" w:fill="auto"/>
            <w:noWrap/>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1</w:t>
            </w:r>
          </w:p>
        </w:tc>
        <w:tc>
          <w:tcPr>
            <w:tcW w:w="2694" w:type="dxa"/>
            <w:tcBorders>
              <w:top w:val="nil"/>
              <w:left w:val="nil"/>
              <w:bottom w:val="single" w:sz="4" w:space="0" w:color="auto"/>
              <w:right w:val="nil"/>
            </w:tcBorders>
            <w:shd w:val="clear" w:color="auto" w:fill="auto"/>
            <w:vAlign w:val="center"/>
            <w:hideMark/>
          </w:tcPr>
          <w:p w:rsidR="00F64FFC" w:rsidRPr="00BC123D" w:rsidRDefault="00F64FFC" w:rsidP="00F64FFC">
            <w:pPr>
              <w:spacing w:after="0" w:line="240" w:lineRule="auto"/>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Объем вырабатываемой тепловой энергии</w:t>
            </w:r>
          </w:p>
        </w:tc>
        <w:tc>
          <w:tcPr>
            <w:tcW w:w="1417" w:type="dxa"/>
            <w:tcBorders>
              <w:top w:val="nil"/>
              <w:left w:val="single" w:sz="4" w:space="0" w:color="auto"/>
              <w:bottom w:val="single" w:sz="4" w:space="0" w:color="auto"/>
              <w:right w:val="nil"/>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тыс. Гкал/год</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109,60</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107,75</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107,44</w:t>
            </w:r>
          </w:p>
        </w:tc>
        <w:tc>
          <w:tcPr>
            <w:tcW w:w="1559"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324,79</w:t>
            </w:r>
          </w:p>
        </w:tc>
      </w:tr>
      <w:tr w:rsidR="00F64FFC" w:rsidRPr="00BC123D" w:rsidTr="00672F90">
        <w:trPr>
          <w:trHeight w:val="600"/>
        </w:trPr>
        <w:tc>
          <w:tcPr>
            <w:tcW w:w="572" w:type="dxa"/>
            <w:tcBorders>
              <w:top w:val="nil"/>
              <w:left w:val="single" w:sz="8" w:space="0" w:color="auto"/>
              <w:bottom w:val="single" w:sz="4" w:space="0" w:color="auto"/>
              <w:right w:val="single" w:sz="4" w:space="0" w:color="auto"/>
            </w:tcBorders>
            <w:shd w:val="clear" w:color="auto" w:fill="auto"/>
            <w:noWrap/>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2</w:t>
            </w:r>
          </w:p>
        </w:tc>
        <w:tc>
          <w:tcPr>
            <w:tcW w:w="2694" w:type="dxa"/>
            <w:tcBorders>
              <w:top w:val="nil"/>
              <w:left w:val="nil"/>
              <w:bottom w:val="single" w:sz="4" w:space="0" w:color="auto"/>
              <w:right w:val="nil"/>
            </w:tcBorders>
            <w:shd w:val="clear" w:color="auto" w:fill="auto"/>
            <w:vAlign w:val="center"/>
            <w:hideMark/>
          </w:tcPr>
          <w:p w:rsidR="00F64FFC" w:rsidRPr="00BC123D" w:rsidRDefault="00F64FFC" w:rsidP="00F64FFC">
            <w:pPr>
              <w:spacing w:after="0" w:line="240" w:lineRule="auto"/>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Расход тепловой энергии на собственные нужды</w:t>
            </w:r>
          </w:p>
        </w:tc>
        <w:tc>
          <w:tcPr>
            <w:tcW w:w="1417" w:type="dxa"/>
            <w:tcBorders>
              <w:top w:val="nil"/>
              <w:left w:val="single" w:sz="4" w:space="0" w:color="auto"/>
              <w:bottom w:val="single" w:sz="4" w:space="0" w:color="auto"/>
              <w:right w:val="nil"/>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тыс. Гкал/год</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9,27</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9,13</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9,15</w:t>
            </w:r>
          </w:p>
        </w:tc>
        <w:tc>
          <w:tcPr>
            <w:tcW w:w="1559"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27,55</w:t>
            </w:r>
          </w:p>
        </w:tc>
      </w:tr>
      <w:tr w:rsidR="00F64FFC" w:rsidRPr="00BC123D" w:rsidTr="00672F90">
        <w:trPr>
          <w:trHeight w:val="600"/>
        </w:trPr>
        <w:tc>
          <w:tcPr>
            <w:tcW w:w="572" w:type="dxa"/>
            <w:tcBorders>
              <w:top w:val="nil"/>
              <w:left w:val="single" w:sz="8" w:space="0" w:color="auto"/>
              <w:bottom w:val="single" w:sz="4" w:space="0" w:color="auto"/>
              <w:right w:val="single" w:sz="4" w:space="0" w:color="auto"/>
            </w:tcBorders>
            <w:shd w:val="clear" w:color="auto" w:fill="auto"/>
            <w:noWrap/>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3</w:t>
            </w:r>
          </w:p>
        </w:tc>
        <w:tc>
          <w:tcPr>
            <w:tcW w:w="2694" w:type="dxa"/>
            <w:tcBorders>
              <w:top w:val="nil"/>
              <w:left w:val="nil"/>
              <w:bottom w:val="single" w:sz="4" w:space="0" w:color="auto"/>
              <w:right w:val="nil"/>
            </w:tcBorders>
            <w:shd w:val="clear" w:color="auto" w:fill="auto"/>
            <w:vAlign w:val="center"/>
            <w:hideMark/>
          </w:tcPr>
          <w:p w:rsidR="00F64FFC" w:rsidRPr="00BC123D" w:rsidRDefault="00F64FFC" w:rsidP="00F64FFC">
            <w:pPr>
              <w:spacing w:after="0" w:line="240" w:lineRule="auto"/>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Объем тепловой энергии, отпускаемой в тепловую сеть</w:t>
            </w:r>
          </w:p>
        </w:tc>
        <w:tc>
          <w:tcPr>
            <w:tcW w:w="1417" w:type="dxa"/>
            <w:tcBorders>
              <w:top w:val="nil"/>
              <w:left w:val="single" w:sz="4" w:space="0" w:color="auto"/>
              <w:bottom w:val="single" w:sz="4" w:space="0" w:color="auto"/>
              <w:right w:val="nil"/>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тыс. Гкал/год</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100,33</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98,62</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98,30</w:t>
            </w:r>
          </w:p>
        </w:tc>
        <w:tc>
          <w:tcPr>
            <w:tcW w:w="1559"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297,24</w:t>
            </w:r>
          </w:p>
        </w:tc>
      </w:tr>
      <w:tr w:rsidR="00F64FFC" w:rsidRPr="00BC123D" w:rsidTr="00672F90">
        <w:trPr>
          <w:trHeight w:val="620"/>
        </w:trPr>
        <w:tc>
          <w:tcPr>
            <w:tcW w:w="572" w:type="dxa"/>
            <w:tcBorders>
              <w:top w:val="nil"/>
              <w:left w:val="single" w:sz="8" w:space="0" w:color="auto"/>
              <w:bottom w:val="single" w:sz="4" w:space="0" w:color="auto"/>
              <w:right w:val="single" w:sz="4" w:space="0" w:color="auto"/>
            </w:tcBorders>
            <w:shd w:val="clear" w:color="auto" w:fill="auto"/>
            <w:noWrap/>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4</w:t>
            </w:r>
          </w:p>
        </w:tc>
        <w:tc>
          <w:tcPr>
            <w:tcW w:w="2694" w:type="dxa"/>
            <w:tcBorders>
              <w:top w:val="nil"/>
              <w:left w:val="nil"/>
              <w:bottom w:val="single" w:sz="4" w:space="0" w:color="auto"/>
              <w:right w:val="nil"/>
            </w:tcBorders>
            <w:shd w:val="clear" w:color="auto" w:fill="auto"/>
            <w:vAlign w:val="center"/>
            <w:hideMark/>
          </w:tcPr>
          <w:p w:rsidR="00F64FFC" w:rsidRPr="00BC123D" w:rsidRDefault="00F64FFC" w:rsidP="00F64FFC">
            <w:pPr>
              <w:spacing w:after="0" w:line="240" w:lineRule="auto"/>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Потери тепловой энергии при транспортировке по тепловым сетям</w:t>
            </w:r>
          </w:p>
        </w:tc>
        <w:tc>
          <w:tcPr>
            <w:tcW w:w="1417" w:type="dxa"/>
            <w:tcBorders>
              <w:top w:val="nil"/>
              <w:left w:val="single" w:sz="4" w:space="0" w:color="auto"/>
              <w:bottom w:val="single" w:sz="4" w:space="0" w:color="auto"/>
              <w:right w:val="nil"/>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тыс. Гкал/год</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15,23</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14,76</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14,29</w:t>
            </w:r>
          </w:p>
        </w:tc>
        <w:tc>
          <w:tcPr>
            <w:tcW w:w="1559"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44,28</w:t>
            </w:r>
          </w:p>
        </w:tc>
      </w:tr>
      <w:tr w:rsidR="00F64FFC" w:rsidRPr="00BC123D" w:rsidTr="00672F90">
        <w:trPr>
          <w:trHeight w:val="562"/>
        </w:trPr>
        <w:tc>
          <w:tcPr>
            <w:tcW w:w="572" w:type="dxa"/>
            <w:tcBorders>
              <w:top w:val="nil"/>
              <w:left w:val="single" w:sz="8" w:space="0" w:color="auto"/>
              <w:bottom w:val="single" w:sz="4" w:space="0" w:color="auto"/>
              <w:right w:val="single" w:sz="4" w:space="0" w:color="auto"/>
            </w:tcBorders>
            <w:shd w:val="clear" w:color="auto" w:fill="auto"/>
            <w:noWrap/>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5</w:t>
            </w:r>
          </w:p>
        </w:tc>
        <w:tc>
          <w:tcPr>
            <w:tcW w:w="2694" w:type="dxa"/>
            <w:tcBorders>
              <w:top w:val="nil"/>
              <w:left w:val="nil"/>
              <w:bottom w:val="single" w:sz="4" w:space="0" w:color="auto"/>
              <w:right w:val="nil"/>
            </w:tcBorders>
            <w:shd w:val="clear" w:color="auto" w:fill="auto"/>
            <w:vAlign w:val="center"/>
            <w:hideMark/>
          </w:tcPr>
          <w:p w:rsidR="00F64FFC" w:rsidRPr="00BC123D" w:rsidRDefault="00F64FFC" w:rsidP="00F64FFC">
            <w:pPr>
              <w:spacing w:after="0" w:line="240" w:lineRule="auto"/>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Объем тепловой энергии, отпускаемой потребителям</w:t>
            </w:r>
          </w:p>
        </w:tc>
        <w:tc>
          <w:tcPr>
            <w:tcW w:w="1417" w:type="dxa"/>
            <w:tcBorders>
              <w:top w:val="nil"/>
              <w:left w:val="single" w:sz="4" w:space="0" w:color="auto"/>
              <w:bottom w:val="single" w:sz="4" w:space="0" w:color="auto"/>
              <w:right w:val="nil"/>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тыс. Гкал/год</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85,10</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83,86</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sz w:val="20"/>
                <w:szCs w:val="20"/>
                <w:lang w:eastAsia="ru-RU"/>
              </w:rPr>
            </w:pPr>
            <w:r w:rsidRPr="00BC123D">
              <w:rPr>
                <w:rFonts w:ascii="Times New Roman" w:eastAsia="Times New Roman" w:hAnsi="Times New Roman" w:cs="Times New Roman"/>
                <w:sz w:val="20"/>
                <w:szCs w:val="20"/>
                <w:lang w:eastAsia="ru-RU"/>
              </w:rPr>
              <w:t>84,01</w:t>
            </w:r>
          </w:p>
        </w:tc>
        <w:tc>
          <w:tcPr>
            <w:tcW w:w="1559"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252,96</w:t>
            </w:r>
          </w:p>
        </w:tc>
      </w:tr>
      <w:tr w:rsidR="00F64FFC" w:rsidRPr="00BC123D" w:rsidTr="00672F90">
        <w:trPr>
          <w:trHeight w:val="8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269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 xml:space="preserve">Удельный расход холодной воды на единицу тепловой энергии, отпускаемой в тепловую сеть </w:t>
            </w:r>
          </w:p>
        </w:tc>
        <w:tc>
          <w:tcPr>
            <w:tcW w:w="1417"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м</w:t>
            </w:r>
            <w:r w:rsidRPr="00BC123D">
              <w:rPr>
                <w:rFonts w:ascii="Times New Roman" w:eastAsia="Times New Roman" w:hAnsi="Times New Roman" w:cs="Times New Roman"/>
                <w:color w:val="000000"/>
                <w:sz w:val="20"/>
                <w:szCs w:val="20"/>
                <w:vertAlign w:val="superscript"/>
                <w:lang w:eastAsia="ru-RU"/>
              </w:rPr>
              <w:t>3</w:t>
            </w:r>
            <w:r w:rsidRPr="00BC123D">
              <w:rPr>
                <w:rFonts w:ascii="Times New Roman" w:eastAsia="Times New Roman" w:hAnsi="Times New Roman" w:cs="Times New Roman"/>
                <w:color w:val="000000"/>
                <w:sz w:val="20"/>
                <w:szCs w:val="20"/>
                <w:lang w:eastAsia="ru-RU"/>
              </w:rPr>
              <w:t>/Гкал</w:t>
            </w:r>
          </w:p>
        </w:tc>
        <w:tc>
          <w:tcPr>
            <w:tcW w:w="1276"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0,62</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0,62</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0,62</w:t>
            </w:r>
          </w:p>
        </w:tc>
        <w:tc>
          <w:tcPr>
            <w:tcW w:w="1559"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 </w:t>
            </w:r>
          </w:p>
        </w:tc>
      </w:tr>
      <w:tr w:rsidR="00F64FFC" w:rsidRPr="00BC123D" w:rsidTr="00672F90">
        <w:trPr>
          <w:trHeight w:val="596"/>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p>
        </w:tc>
        <w:tc>
          <w:tcPr>
            <w:tcW w:w="269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Расход холодной воды, используемой в технологическом процессе</w:t>
            </w:r>
          </w:p>
        </w:tc>
        <w:tc>
          <w:tcPr>
            <w:tcW w:w="1417"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тыс</w:t>
            </w:r>
            <w:proofErr w:type="gramStart"/>
            <w:r w:rsidRPr="00BC123D">
              <w:rPr>
                <w:rFonts w:ascii="Times New Roman" w:eastAsia="Times New Roman" w:hAnsi="Times New Roman" w:cs="Times New Roman"/>
                <w:color w:val="000000"/>
                <w:sz w:val="20"/>
                <w:szCs w:val="20"/>
                <w:lang w:eastAsia="ru-RU"/>
              </w:rPr>
              <w:t>.м</w:t>
            </w:r>
            <w:proofErr w:type="gramEnd"/>
            <w:r w:rsidRPr="00BC123D">
              <w:rPr>
                <w:rFonts w:ascii="Times New Roman" w:eastAsia="Times New Roman" w:hAnsi="Times New Roman" w:cs="Times New Roman"/>
                <w:color w:val="000000"/>
                <w:sz w:val="20"/>
                <w:szCs w:val="20"/>
                <w:vertAlign w:val="superscript"/>
                <w:lang w:eastAsia="ru-RU"/>
              </w:rPr>
              <w:t>3</w:t>
            </w:r>
            <w:r w:rsidRPr="00BC123D">
              <w:rPr>
                <w:rFonts w:ascii="Times New Roman" w:eastAsia="Times New Roman" w:hAnsi="Times New Roman" w:cs="Times New Roman"/>
                <w:color w:val="000000"/>
                <w:sz w:val="20"/>
                <w:szCs w:val="20"/>
                <w:lang w:eastAsia="ru-RU"/>
              </w:rPr>
              <w:t>/год</w:t>
            </w:r>
          </w:p>
        </w:tc>
        <w:tc>
          <w:tcPr>
            <w:tcW w:w="1276"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62,21</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61,14</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60,94</w:t>
            </w:r>
          </w:p>
        </w:tc>
        <w:tc>
          <w:tcPr>
            <w:tcW w:w="1559"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184,29</w:t>
            </w:r>
          </w:p>
        </w:tc>
      </w:tr>
      <w:tr w:rsidR="00F64FFC" w:rsidRPr="00BC123D" w:rsidTr="00672F90">
        <w:trPr>
          <w:trHeight w:val="558"/>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w:t>
            </w:r>
          </w:p>
        </w:tc>
        <w:tc>
          <w:tcPr>
            <w:tcW w:w="269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 xml:space="preserve">Тариф на холодную воду </w:t>
            </w:r>
            <w:r>
              <w:rPr>
                <w:rFonts w:ascii="Times New Roman" w:eastAsia="Times New Roman" w:hAnsi="Times New Roman" w:cs="Times New Roman"/>
                <w:color w:val="000000"/>
                <w:sz w:val="20"/>
                <w:szCs w:val="20"/>
                <w:lang w:eastAsia="ru-RU"/>
              </w:rPr>
              <w:t>с учетом индекса роста цен</w:t>
            </w:r>
          </w:p>
        </w:tc>
        <w:tc>
          <w:tcPr>
            <w:tcW w:w="1417"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proofErr w:type="spellStart"/>
            <w:r w:rsidRPr="00BC123D">
              <w:rPr>
                <w:rFonts w:ascii="Times New Roman" w:eastAsia="Times New Roman" w:hAnsi="Times New Roman" w:cs="Times New Roman"/>
                <w:color w:val="000000"/>
                <w:sz w:val="20"/>
                <w:szCs w:val="20"/>
                <w:lang w:eastAsia="ru-RU"/>
              </w:rPr>
              <w:t>руб</w:t>
            </w:r>
            <w:proofErr w:type="spellEnd"/>
            <w:r w:rsidRPr="00BC123D">
              <w:rPr>
                <w:rFonts w:ascii="Times New Roman" w:eastAsia="Times New Roman" w:hAnsi="Times New Roman" w:cs="Times New Roman"/>
                <w:color w:val="000000"/>
                <w:sz w:val="20"/>
                <w:szCs w:val="20"/>
                <w:lang w:eastAsia="ru-RU"/>
              </w:rPr>
              <w:t>/м</w:t>
            </w:r>
            <w:r w:rsidRPr="00BC123D">
              <w:rPr>
                <w:rFonts w:ascii="Times New Roman" w:eastAsia="Times New Roman" w:hAnsi="Times New Roman" w:cs="Times New Roman"/>
                <w:color w:val="000000"/>
                <w:sz w:val="20"/>
                <w:szCs w:val="20"/>
                <w:vertAlign w:val="superscript"/>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18,45</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18,64</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18,84</w:t>
            </w:r>
          </w:p>
        </w:tc>
        <w:tc>
          <w:tcPr>
            <w:tcW w:w="1559"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 </w:t>
            </w:r>
          </w:p>
        </w:tc>
      </w:tr>
      <w:tr w:rsidR="00F64FFC" w:rsidRPr="00BC123D" w:rsidTr="00672F90">
        <w:trPr>
          <w:trHeight w:val="132"/>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w:t>
            </w:r>
          </w:p>
        </w:tc>
        <w:tc>
          <w:tcPr>
            <w:tcW w:w="269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 xml:space="preserve">Индекс изменения потребительских цен </w:t>
            </w:r>
          </w:p>
        </w:tc>
        <w:tc>
          <w:tcPr>
            <w:tcW w:w="1417"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1,000</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1,054</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1,049</w:t>
            </w:r>
          </w:p>
        </w:tc>
        <w:tc>
          <w:tcPr>
            <w:tcW w:w="1559"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BC123D">
              <w:rPr>
                <w:rFonts w:ascii="Times New Roman" w:eastAsia="Times New Roman" w:hAnsi="Times New Roman" w:cs="Times New Roman"/>
                <w:color w:val="000000"/>
                <w:sz w:val="20"/>
                <w:szCs w:val="20"/>
                <w:lang w:eastAsia="ru-RU"/>
              </w:rPr>
              <w:t>1,11</w:t>
            </w:r>
          </w:p>
        </w:tc>
      </w:tr>
      <w:tr w:rsidR="00F64FFC" w:rsidRPr="00BC123D" w:rsidTr="00672F90">
        <w:trPr>
          <w:trHeight w:val="57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lastRenderedPageBreak/>
              <w:t>10</w:t>
            </w:r>
          </w:p>
        </w:tc>
        <w:tc>
          <w:tcPr>
            <w:tcW w:w="269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Текущие затраты на покупку воды на технологические цели</w:t>
            </w:r>
          </w:p>
        </w:tc>
        <w:tc>
          <w:tcPr>
            <w:tcW w:w="1417"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тыс.руб./год</w:t>
            </w:r>
          </w:p>
        </w:tc>
        <w:tc>
          <w:tcPr>
            <w:tcW w:w="1276"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1 147,71</w:t>
            </w:r>
          </w:p>
        </w:tc>
        <w:tc>
          <w:tcPr>
            <w:tcW w:w="992"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1 139,96</w:t>
            </w:r>
          </w:p>
        </w:tc>
        <w:tc>
          <w:tcPr>
            <w:tcW w:w="1134"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1 148,17</w:t>
            </w:r>
          </w:p>
        </w:tc>
        <w:tc>
          <w:tcPr>
            <w:tcW w:w="1559" w:type="dxa"/>
            <w:tcBorders>
              <w:top w:val="nil"/>
              <w:left w:val="nil"/>
              <w:bottom w:val="single" w:sz="4" w:space="0" w:color="auto"/>
              <w:right w:val="single" w:sz="4" w:space="0" w:color="auto"/>
            </w:tcBorders>
            <w:shd w:val="clear" w:color="auto" w:fill="auto"/>
            <w:vAlign w:val="center"/>
            <w:hideMark/>
          </w:tcPr>
          <w:p w:rsidR="00F64FFC" w:rsidRPr="00BC123D"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BC123D">
              <w:rPr>
                <w:rFonts w:ascii="Times New Roman" w:eastAsia="Times New Roman" w:hAnsi="Times New Roman" w:cs="Times New Roman"/>
                <w:b/>
                <w:bCs/>
                <w:color w:val="000000"/>
                <w:sz w:val="20"/>
                <w:szCs w:val="20"/>
                <w:lang w:eastAsia="ru-RU"/>
              </w:rPr>
              <w:t>3 435,84</w:t>
            </w:r>
          </w:p>
        </w:tc>
      </w:tr>
    </w:tbl>
    <w:p w:rsidR="00F64FFC" w:rsidRPr="00672F90" w:rsidRDefault="00F64FFC" w:rsidP="00672F90">
      <w:pPr>
        <w:pStyle w:val="afe"/>
        <w:rPr>
          <w:b/>
          <w:i/>
        </w:rPr>
      </w:pPr>
      <w:r w:rsidRPr="00672F90">
        <w:rPr>
          <w:b/>
          <w:i/>
        </w:rPr>
        <w:t>Затраты на оплату труда персонала существующей котельной</w:t>
      </w:r>
    </w:p>
    <w:p w:rsidR="00F64FFC" w:rsidRDefault="00F64FFC" w:rsidP="00672F90">
      <w:pPr>
        <w:pStyle w:val="afe"/>
        <w:rPr>
          <w:lang w:eastAsia="ru-RU"/>
        </w:rPr>
      </w:pPr>
      <w:r>
        <w:rPr>
          <w:lang w:eastAsia="ru-RU"/>
        </w:rPr>
        <w:t>Среднесписочная численность персонала котельной рассчитана с использованием штатного коэффициента, рекомендованного к применению учебным пособием Ю.Л. Гусева «Основы проектирования котельных установок», а также на основании данных объектов-аналогов.</w:t>
      </w:r>
    </w:p>
    <w:p w:rsidR="00F64FFC" w:rsidRDefault="00F64FFC" w:rsidP="00672F90">
      <w:pPr>
        <w:pStyle w:val="afe"/>
        <w:rPr>
          <w:lang w:eastAsia="ru-RU"/>
        </w:rPr>
      </w:pPr>
      <w:r>
        <w:rPr>
          <w:lang w:eastAsia="ru-RU"/>
        </w:rPr>
        <w:t>Для котельной № 53 установленной мощностью 142 Гкал/</w:t>
      </w:r>
      <w:proofErr w:type="gramStart"/>
      <w:r>
        <w:rPr>
          <w:lang w:eastAsia="ru-RU"/>
        </w:rPr>
        <w:t>ч</w:t>
      </w:r>
      <w:proofErr w:type="gramEnd"/>
      <w:r>
        <w:rPr>
          <w:lang w:eastAsia="ru-RU"/>
        </w:rPr>
        <w:t xml:space="preserve"> штатный коэффициент принят равным 0,22 чел/Гкал/ч. </w:t>
      </w:r>
    </w:p>
    <w:p w:rsidR="00F64FFC" w:rsidRPr="00A5771C" w:rsidRDefault="00F64FFC" w:rsidP="00672F90">
      <w:pPr>
        <w:pStyle w:val="afe"/>
        <w:rPr>
          <w:lang w:eastAsia="ru-RU"/>
        </w:rPr>
      </w:pPr>
      <w:r>
        <w:rPr>
          <w:lang w:eastAsia="ru-RU"/>
        </w:rPr>
        <w:t>Таким образом, среднесписочная численность персонала котельной № 53 составляет 31 человек.</w:t>
      </w:r>
    </w:p>
    <w:p w:rsidR="00F64FFC" w:rsidRDefault="00F64FFC" w:rsidP="00672F90">
      <w:pPr>
        <w:pStyle w:val="afe"/>
        <w:rPr>
          <w:lang w:eastAsia="ru-RU"/>
        </w:rPr>
      </w:pPr>
      <w:r>
        <w:rPr>
          <w:lang w:eastAsia="ru-RU"/>
        </w:rPr>
        <w:t xml:space="preserve">Среднегодовая заработная плата персонала котельной №53 принята в соответствии с данными отчета </w:t>
      </w:r>
      <w:r w:rsidRPr="00345686">
        <w:rPr>
          <w:lang w:eastAsia="ru-RU"/>
        </w:rPr>
        <w:t>ОАО</w:t>
      </w:r>
      <w:r>
        <w:rPr>
          <w:lang w:eastAsia="ru-RU"/>
        </w:rPr>
        <w:t> </w:t>
      </w:r>
      <w:r w:rsidRPr="00345686">
        <w:rPr>
          <w:lang w:eastAsia="ru-RU"/>
        </w:rPr>
        <w:t>«РЭУ» «Мурманский»</w:t>
      </w:r>
      <w:r>
        <w:rPr>
          <w:lang w:eastAsia="ru-RU"/>
        </w:rPr>
        <w:t>.</w:t>
      </w:r>
    </w:p>
    <w:p w:rsidR="00F64FFC" w:rsidRDefault="00F64FFC" w:rsidP="00672F90">
      <w:pPr>
        <w:pStyle w:val="afe"/>
        <w:rPr>
          <w:lang w:eastAsia="ru-RU"/>
        </w:rPr>
      </w:pPr>
      <w:r>
        <w:rPr>
          <w:lang w:eastAsia="ru-RU"/>
        </w:rPr>
        <w:t xml:space="preserve">Темпы роста заработной платы в течение периода планирования (до 2015 года) приняты в соответствии с  </w:t>
      </w:r>
      <w:r w:rsidRPr="004F2F0E">
        <w:rPr>
          <w:lang w:eastAsia="ru-RU"/>
        </w:rPr>
        <w:t>Приложение</w:t>
      </w:r>
      <w:r>
        <w:rPr>
          <w:lang w:eastAsia="ru-RU"/>
        </w:rPr>
        <w:t>м</w:t>
      </w:r>
      <w:r w:rsidRPr="004F2F0E">
        <w:rPr>
          <w:lang w:eastAsia="ru-RU"/>
        </w:rPr>
        <w:t xml:space="preserve"> №</w:t>
      </w:r>
      <w:r>
        <w:rPr>
          <w:lang w:eastAsia="ru-RU"/>
        </w:rPr>
        <w:t> </w:t>
      </w:r>
      <w:r w:rsidRPr="004F2F0E">
        <w:rPr>
          <w:lang w:eastAsia="ru-RU"/>
        </w:rPr>
        <w:t>8 «Макроэкономические показатели прогноза (вариант 1)» к «Прогнозу долгосрочного социально-экономического развития Российской Федерации на период до 2030 года»</w:t>
      </w:r>
      <w:r>
        <w:rPr>
          <w:lang w:eastAsia="ru-RU"/>
        </w:rPr>
        <w:t xml:space="preserve"> Минэкономразвития РФ. </w:t>
      </w:r>
    </w:p>
    <w:p w:rsidR="00F64FFC" w:rsidRDefault="00F64FFC" w:rsidP="00672F90">
      <w:pPr>
        <w:pStyle w:val="afe"/>
        <w:rPr>
          <w:lang w:eastAsia="ru-RU"/>
        </w:rPr>
      </w:pPr>
      <w:r w:rsidRPr="00C204BB">
        <w:rPr>
          <w:lang w:eastAsia="ru-RU"/>
        </w:rPr>
        <w:t>В соответствии с Федеральным законом от 24.07.2009 г. №</w:t>
      </w:r>
      <w:r>
        <w:rPr>
          <w:lang w:eastAsia="ru-RU"/>
        </w:rPr>
        <w:t> </w:t>
      </w:r>
      <w:r w:rsidRPr="00C204BB">
        <w:rPr>
          <w:lang w:eastAsia="ru-RU"/>
        </w:rPr>
        <w:t>212-ФЗ</w:t>
      </w:r>
      <w:r>
        <w:rPr>
          <w:lang w:eastAsia="ru-RU"/>
        </w:rPr>
        <w:t xml:space="preserve"> </w:t>
      </w:r>
      <w:r w:rsidRPr="00C204BB">
        <w:rPr>
          <w:lang w:eastAsia="ru-RU"/>
        </w:rPr>
        <w:t>«О страховых взносах в Пенсионный фонд Российской Федерации, Фонд социального страхования Российской Федерации, Федеральный фонд обязател</w:t>
      </w:r>
      <w:r>
        <w:rPr>
          <w:lang w:eastAsia="ru-RU"/>
        </w:rPr>
        <w:t xml:space="preserve">ьного медицинского страхования» в 2013 году </w:t>
      </w:r>
      <w:r w:rsidRPr="00C204BB">
        <w:rPr>
          <w:lang w:eastAsia="ru-RU"/>
        </w:rPr>
        <w:t>применяются тарифы страховых взносов, в пределах установленной предельной величины базы для начисления страховых взносов</w:t>
      </w:r>
      <w:r>
        <w:rPr>
          <w:lang w:eastAsia="ru-RU"/>
        </w:rPr>
        <w:t xml:space="preserve">, приведенные в таблице </w:t>
      </w:r>
      <w:r w:rsidR="00672F90">
        <w:rPr>
          <w:lang w:eastAsia="ru-RU"/>
        </w:rPr>
        <w:t>4</w:t>
      </w:r>
      <w:r>
        <w:rPr>
          <w:lang w:eastAsia="ru-RU"/>
        </w:rPr>
        <w:t>6.</w:t>
      </w:r>
    </w:p>
    <w:p w:rsidR="00F64FFC" w:rsidRDefault="00F64FFC" w:rsidP="00672F90">
      <w:pPr>
        <w:pStyle w:val="a2"/>
        <w:rPr>
          <w:lang w:eastAsia="ru-RU"/>
        </w:rPr>
      </w:pPr>
      <w:r>
        <w:rPr>
          <w:lang w:eastAsia="ru-RU"/>
        </w:rPr>
        <w:t>Ставки страховых взносов в 2013 году</w:t>
      </w:r>
    </w:p>
    <w:tbl>
      <w:tblPr>
        <w:tblStyle w:val="aa"/>
        <w:tblW w:w="0" w:type="auto"/>
        <w:tblInd w:w="108" w:type="dxa"/>
        <w:tblLook w:val="04A0" w:firstRow="1" w:lastRow="0" w:firstColumn="1" w:lastColumn="0" w:noHBand="0" w:noVBand="1"/>
      </w:tblPr>
      <w:tblGrid>
        <w:gridCol w:w="1276"/>
        <w:gridCol w:w="6095"/>
        <w:gridCol w:w="2268"/>
      </w:tblGrid>
      <w:tr w:rsidR="00F64FFC" w:rsidRPr="00CF31AA" w:rsidTr="00672F90">
        <w:trPr>
          <w:trHeight w:val="567"/>
        </w:trPr>
        <w:tc>
          <w:tcPr>
            <w:tcW w:w="1276" w:type="dxa"/>
            <w:vAlign w:val="center"/>
          </w:tcPr>
          <w:p w:rsidR="00F64FFC" w:rsidRPr="00CF31AA" w:rsidRDefault="00F64FFC" w:rsidP="00F64FFC">
            <w:pPr>
              <w:jc w:val="center"/>
              <w:rPr>
                <w:rFonts w:ascii="Times New Roman" w:hAnsi="Times New Roman" w:cs="Times New Roman"/>
                <w:b/>
                <w:sz w:val="20"/>
                <w:szCs w:val="20"/>
              </w:rPr>
            </w:pPr>
            <w:r w:rsidRPr="00CF31AA">
              <w:rPr>
                <w:rFonts w:ascii="Times New Roman" w:hAnsi="Times New Roman" w:cs="Times New Roman"/>
                <w:b/>
                <w:sz w:val="20"/>
                <w:szCs w:val="20"/>
              </w:rPr>
              <w:t xml:space="preserve">№ </w:t>
            </w:r>
            <w:proofErr w:type="gramStart"/>
            <w:r w:rsidRPr="00CF31AA">
              <w:rPr>
                <w:rFonts w:ascii="Times New Roman" w:hAnsi="Times New Roman" w:cs="Times New Roman"/>
                <w:b/>
                <w:sz w:val="20"/>
                <w:szCs w:val="20"/>
              </w:rPr>
              <w:t>п</w:t>
            </w:r>
            <w:proofErr w:type="gramEnd"/>
            <w:r w:rsidRPr="00CF31AA">
              <w:rPr>
                <w:rFonts w:ascii="Times New Roman" w:hAnsi="Times New Roman" w:cs="Times New Roman"/>
                <w:b/>
                <w:sz w:val="20"/>
                <w:szCs w:val="20"/>
              </w:rPr>
              <w:t>/п</w:t>
            </w:r>
          </w:p>
        </w:tc>
        <w:tc>
          <w:tcPr>
            <w:tcW w:w="6095" w:type="dxa"/>
            <w:vAlign w:val="center"/>
          </w:tcPr>
          <w:p w:rsidR="00F64FFC" w:rsidRPr="00CF31AA" w:rsidRDefault="00F64FFC" w:rsidP="00F64FFC">
            <w:pPr>
              <w:jc w:val="center"/>
              <w:rPr>
                <w:rFonts w:ascii="Times New Roman" w:hAnsi="Times New Roman" w:cs="Times New Roman"/>
                <w:b/>
                <w:sz w:val="20"/>
                <w:szCs w:val="20"/>
              </w:rPr>
            </w:pPr>
            <w:r w:rsidRPr="00CF31AA">
              <w:rPr>
                <w:rFonts w:ascii="Times New Roman" w:hAnsi="Times New Roman" w:cs="Times New Roman"/>
                <w:b/>
                <w:sz w:val="20"/>
                <w:szCs w:val="20"/>
              </w:rPr>
              <w:t>Наименование фонда</w:t>
            </w:r>
          </w:p>
        </w:tc>
        <w:tc>
          <w:tcPr>
            <w:tcW w:w="2268" w:type="dxa"/>
            <w:vAlign w:val="center"/>
          </w:tcPr>
          <w:p w:rsidR="00F64FFC" w:rsidRPr="00CF31AA" w:rsidRDefault="00F64FFC" w:rsidP="00F64FFC">
            <w:pPr>
              <w:jc w:val="center"/>
              <w:rPr>
                <w:rFonts w:ascii="Times New Roman" w:hAnsi="Times New Roman" w:cs="Times New Roman"/>
                <w:b/>
                <w:sz w:val="20"/>
                <w:szCs w:val="20"/>
              </w:rPr>
            </w:pPr>
            <w:r w:rsidRPr="00CF31AA">
              <w:rPr>
                <w:rFonts w:ascii="Times New Roman" w:hAnsi="Times New Roman" w:cs="Times New Roman"/>
                <w:b/>
                <w:sz w:val="20"/>
                <w:szCs w:val="20"/>
              </w:rPr>
              <w:t>Величина ставки, %</w:t>
            </w:r>
          </w:p>
        </w:tc>
      </w:tr>
      <w:tr w:rsidR="00F64FFC" w:rsidRPr="00CF31AA" w:rsidTr="00672F90">
        <w:trPr>
          <w:trHeight w:val="271"/>
        </w:trPr>
        <w:tc>
          <w:tcPr>
            <w:tcW w:w="1276" w:type="dxa"/>
            <w:vAlign w:val="center"/>
          </w:tcPr>
          <w:p w:rsidR="00F64FFC" w:rsidRPr="00CF31AA" w:rsidRDefault="00F64FFC" w:rsidP="00F64FFC">
            <w:pPr>
              <w:jc w:val="center"/>
              <w:rPr>
                <w:rFonts w:ascii="Times New Roman" w:hAnsi="Times New Roman" w:cs="Times New Roman"/>
                <w:sz w:val="20"/>
                <w:szCs w:val="20"/>
              </w:rPr>
            </w:pPr>
            <w:r w:rsidRPr="00CF31AA">
              <w:rPr>
                <w:rFonts w:ascii="Times New Roman" w:hAnsi="Times New Roman" w:cs="Times New Roman"/>
                <w:sz w:val="20"/>
                <w:szCs w:val="20"/>
              </w:rPr>
              <w:t>1</w:t>
            </w:r>
          </w:p>
        </w:tc>
        <w:tc>
          <w:tcPr>
            <w:tcW w:w="6095" w:type="dxa"/>
            <w:vAlign w:val="center"/>
          </w:tcPr>
          <w:p w:rsidR="00F64FFC" w:rsidRPr="00CF31AA" w:rsidRDefault="00F64FFC" w:rsidP="00F64FFC">
            <w:pPr>
              <w:rPr>
                <w:rFonts w:ascii="Times New Roman" w:hAnsi="Times New Roman" w:cs="Times New Roman"/>
                <w:sz w:val="20"/>
                <w:szCs w:val="20"/>
              </w:rPr>
            </w:pPr>
            <w:r w:rsidRPr="00CF31AA">
              <w:rPr>
                <w:rFonts w:ascii="Times New Roman" w:hAnsi="Times New Roman" w:cs="Times New Roman"/>
                <w:sz w:val="20"/>
                <w:szCs w:val="20"/>
              </w:rPr>
              <w:t>Пенсионный фонд РФ</w:t>
            </w:r>
          </w:p>
        </w:tc>
        <w:tc>
          <w:tcPr>
            <w:tcW w:w="2268" w:type="dxa"/>
            <w:vAlign w:val="center"/>
          </w:tcPr>
          <w:p w:rsidR="00F64FFC" w:rsidRPr="00CF31AA" w:rsidRDefault="00F64FFC" w:rsidP="00F64FFC">
            <w:pPr>
              <w:jc w:val="center"/>
              <w:rPr>
                <w:rFonts w:ascii="Times New Roman" w:hAnsi="Times New Roman" w:cs="Times New Roman"/>
                <w:sz w:val="20"/>
                <w:szCs w:val="20"/>
              </w:rPr>
            </w:pPr>
            <w:r w:rsidRPr="00CF31AA">
              <w:rPr>
                <w:rFonts w:ascii="Times New Roman" w:hAnsi="Times New Roman" w:cs="Times New Roman"/>
                <w:sz w:val="20"/>
                <w:szCs w:val="20"/>
              </w:rPr>
              <w:t>22,0</w:t>
            </w:r>
          </w:p>
        </w:tc>
      </w:tr>
      <w:tr w:rsidR="00F64FFC" w:rsidRPr="00CF31AA" w:rsidTr="00672F90">
        <w:trPr>
          <w:trHeight w:val="262"/>
        </w:trPr>
        <w:tc>
          <w:tcPr>
            <w:tcW w:w="1276" w:type="dxa"/>
            <w:vAlign w:val="center"/>
          </w:tcPr>
          <w:p w:rsidR="00F64FFC" w:rsidRPr="00CF31AA" w:rsidRDefault="00F64FFC" w:rsidP="00F64FFC">
            <w:pPr>
              <w:jc w:val="center"/>
              <w:rPr>
                <w:rFonts w:ascii="Times New Roman" w:hAnsi="Times New Roman" w:cs="Times New Roman"/>
                <w:sz w:val="20"/>
                <w:szCs w:val="20"/>
              </w:rPr>
            </w:pPr>
            <w:r w:rsidRPr="00CF31AA">
              <w:rPr>
                <w:rFonts w:ascii="Times New Roman" w:hAnsi="Times New Roman" w:cs="Times New Roman"/>
                <w:sz w:val="20"/>
                <w:szCs w:val="20"/>
              </w:rPr>
              <w:t>2</w:t>
            </w:r>
          </w:p>
        </w:tc>
        <w:tc>
          <w:tcPr>
            <w:tcW w:w="6095" w:type="dxa"/>
            <w:vAlign w:val="center"/>
          </w:tcPr>
          <w:p w:rsidR="00F64FFC" w:rsidRPr="00CF31AA" w:rsidRDefault="00F64FFC" w:rsidP="00F64FFC">
            <w:pPr>
              <w:rPr>
                <w:rFonts w:ascii="Times New Roman" w:hAnsi="Times New Roman" w:cs="Times New Roman"/>
                <w:sz w:val="20"/>
                <w:szCs w:val="20"/>
              </w:rPr>
            </w:pPr>
            <w:r w:rsidRPr="00CF31AA">
              <w:rPr>
                <w:rFonts w:ascii="Times New Roman" w:hAnsi="Times New Roman" w:cs="Times New Roman"/>
                <w:sz w:val="20"/>
                <w:szCs w:val="20"/>
              </w:rPr>
              <w:t>Фонд социального страхования</w:t>
            </w:r>
          </w:p>
        </w:tc>
        <w:tc>
          <w:tcPr>
            <w:tcW w:w="2268" w:type="dxa"/>
            <w:vAlign w:val="center"/>
          </w:tcPr>
          <w:p w:rsidR="00F64FFC" w:rsidRPr="00CF31AA" w:rsidRDefault="00F64FFC" w:rsidP="00F64FFC">
            <w:pPr>
              <w:jc w:val="center"/>
              <w:rPr>
                <w:rFonts w:ascii="Times New Roman" w:hAnsi="Times New Roman" w:cs="Times New Roman"/>
                <w:sz w:val="20"/>
                <w:szCs w:val="20"/>
              </w:rPr>
            </w:pPr>
            <w:r w:rsidRPr="00CF31AA">
              <w:rPr>
                <w:rFonts w:ascii="Times New Roman" w:hAnsi="Times New Roman" w:cs="Times New Roman"/>
                <w:sz w:val="20"/>
                <w:szCs w:val="20"/>
              </w:rPr>
              <w:t>2,9</w:t>
            </w:r>
          </w:p>
        </w:tc>
      </w:tr>
      <w:tr w:rsidR="00F64FFC" w:rsidRPr="00CF31AA" w:rsidTr="00672F90">
        <w:trPr>
          <w:trHeight w:val="256"/>
        </w:trPr>
        <w:tc>
          <w:tcPr>
            <w:tcW w:w="1276" w:type="dxa"/>
            <w:vAlign w:val="center"/>
          </w:tcPr>
          <w:p w:rsidR="00F64FFC" w:rsidRPr="00CF31AA" w:rsidRDefault="00F64FFC" w:rsidP="00F64FFC">
            <w:pPr>
              <w:jc w:val="center"/>
              <w:rPr>
                <w:rFonts w:ascii="Times New Roman" w:hAnsi="Times New Roman" w:cs="Times New Roman"/>
                <w:sz w:val="20"/>
                <w:szCs w:val="20"/>
              </w:rPr>
            </w:pPr>
            <w:r w:rsidRPr="00CF31AA">
              <w:rPr>
                <w:rFonts w:ascii="Times New Roman" w:hAnsi="Times New Roman" w:cs="Times New Roman"/>
                <w:sz w:val="20"/>
                <w:szCs w:val="20"/>
              </w:rPr>
              <w:t>3</w:t>
            </w:r>
          </w:p>
        </w:tc>
        <w:tc>
          <w:tcPr>
            <w:tcW w:w="6095" w:type="dxa"/>
            <w:vAlign w:val="center"/>
          </w:tcPr>
          <w:p w:rsidR="00F64FFC" w:rsidRPr="00CF31AA" w:rsidRDefault="00F64FFC" w:rsidP="00F64FFC">
            <w:pPr>
              <w:rPr>
                <w:rFonts w:ascii="Times New Roman" w:hAnsi="Times New Roman" w:cs="Times New Roman"/>
                <w:sz w:val="20"/>
                <w:szCs w:val="20"/>
              </w:rPr>
            </w:pPr>
            <w:r w:rsidRPr="00CF31AA">
              <w:rPr>
                <w:rFonts w:ascii="Times New Roman" w:hAnsi="Times New Roman" w:cs="Times New Roman"/>
                <w:sz w:val="20"/>
                <w:szCs w:val="20"/>
              </w:rPr>
              <w:t>Федеральный фонд обязательного медицинского страхования</w:t>
            </w:r>
          </w:p>
        </w:tc>
        <w:tc>
          <w:tcPr>
            <w:tcW w:w="2268" w:type="dxa"/>
            <w:vAlign w:val="center"/>
          </w:tcPr>
          <w:p w:rsidR="00F64FFC" w:rsidRPr="00CF31AA" w:rsidRDefault="00F64FFC" w:rsidP="00F64FFC">
            <w:pPr>
              <w:jc w:val="center"/>
              <w:rPr>
                <w:rFonts w:ascii="Times New Roman" w:hAnsi="Times New Roman" w:cs="Times New Roman"/>
                <w:sz w:val="20"/>
                <w:szCs w:val="20"/>
              </w:rPr>
            </w:pPr>
            <w:r w:rsidRPr="00CF31AA">
              <w:rPr>
                <w:rFonts w:ascii="Times New Roman" w:hAnsi="Times New Roman" w:cs="Times New Roman"/>
                <w:sz w:val="20"/>
                <w:szCs w:val="20"/>
              </w:rPr>
              <w:t>5,1</w:t>
            </w:r>
          </w:p>
        </w:tc>
      </w:tr>
      <w:tr w:rsidR="00F64FFC" w:rsidRPr="00CF31AA" w:rsidTr="00672F90">
        <w:trPr>
          <w:trHeight w:val="312"/>
        </w:trPr>
        <w:tc>
          <w:tcPr>
            <w:tcW w:w="1276" w:type="dxa"/>
            <w:vAlign w:val="center"/>
          </w:tcPr>
          <w:p w:rsidR="00F64FFC" w:rsidRPr="00CF31AA" w:rsidRDefault="00F64FFC" w:rsidP="00F64FFC">
            <w:pPr>
              <w:jc w:val="center"/>
              <w:rPr>
                <w:rFonts w:ascii="Times New Roman" w:hAnsi="Times New Roman" w:cs="Times New Roman"/>
                <w:b/>
                <w:sz w:val="20"/>
                <w:szCs w:val="20"/>
              </w:rPr>
            </w:pPr>
            <w:r w:rsidRPr="00CF31AA">
              <w:rPr>
                <w:rFonts w:ascii="Times New Roman" w:hAnsi="Times New Roman" w:cs="Times New Roman"/>
                <w:b/>
                <w:sz w:val="20"/>
                <w:szCs w:val="20"/>
              </w:rPr>
              <w:t>4</w:t>
            </w:r>
          </w:p>
        </w:tc>
        <w:tc>
          <w:tcPr>
            <w:tcW w:w="6095" w:type="dxa"/>
            <w:vAlign w:val="center"/>
          </w:tcPr>
          <w:p w:rsidR="00F64FFC" w:rsidRPr="00CF31AA" w:rsidRDefault="00F64FFC" w:rsidP="00F64FFC">
            <w:pPr>
              <w:rPr>
                <w:rFonts w:ascii="Times New Roman" w:hAnsi="Times New Roman" w:cs="Times New Roman"/>
                <w:b/>
                <w:sz w:val="20"/>
                <w:szCs w:val="20"/>
              </w:rPr>
            </w:pPr>
            <w:r w:rsidRPr="00CF31AA">
              <w:rPr>
                <w:rFonts w:ascii="Times New Roman" w:hAnsi="Times New Roman" w:cs="Times New Roman"/>
                <w:b/>
                <w:sz w:val="20"/>
                <w:szCs w:val="20"/>
              </w:rPr>
              <w:t>Итого:</w:t>
            </w:r>
          </w:p>
        </w:tc>
        <w:tc>
          <w:tcPr>
            <w:tcW w:w="2268" w:type="dxa"/>
            <w:vAlign w:val="center"/>
          </w:tcPr>
          <w:p w:rsidR="00F64FFC" w:rsidRPr="00CF31AA" w:rsidRDefault="00F64FFC" w:rsidP="00F64FFC">
            <w:pPr>
              <w:jc w:val="center"/>
              <w:rPr>
                <w:rFonts w:ascii="Times New Roman" w:hAnsi="Times New Roman" w:cs="Times New Roman"/>
                <w:b/>
                <w:sz w:val="20"/>
                <w:szCs w:val="20"/>
              </w:rPr>
            </w:pPr>
            <w:r w:rsidRPr="00CF31AA">
              <w:rPr>
                <w:rFonts w:ascii="Times New Roman" w:hAnsi="Times New Roman" w:cs="Times New Roman"/>
                <w:b/>
                <w:sz w:val="20"/>
                <w:szCs w:val="20"/>
              </w:rPr>
              <w:t>30,0</w:t>
            </w:r>
          </w:p>
        </w:tc>
      </w:tr>
    </w:tbl>
    <w:p w:rsidR="00F64FFC" w:rsidRDefault="00F64FFC" w:rsidP="00F64FFC">
      <w:pPr>
        <w:tabs>
          <w:tab w:val="left" w:pos="993"/>
        </w:tabs>
        <w:spacing w:after="0" w:line="360" w:lineRule="auto"/>
        <w:ind w:firstLine="851"/>
        <w:jc w:val="both"/>
        <w:rPr>
          <w:rFonts w:ascii="Times New Roman" w:hAnsi="Times New Roman" w:cs="Times New Roman"/>
          <w:iCs/>
          <w:sz w:val="26"/>
          <w:szCs w:val="26"/>
          <w:lang w:eastAsia="ru-RU"/>
        </w:rPr>
      </w:pPr>
    </w:p>
    <w:p w:rsidR="00F64FFC" w:rsidRDefault="00F64FFC" w:rsidP="00672F90">
      <w:pPr>
        <w:pStyle w:val="afe"/>
        <w:rPr>
          <w:lang w:eastAsia="ru-RU"/>
        </w:rPr>
      </w:pPr>
      <w:r>
        <w:rPr>
          <w:lang w:eastAsia="ru-RU"/>
        </w:rPr>
        <w:lastRenderedPageBreak/>
        <w:t>В расчетах принято, что на весь период планирования – с 2013 по 2015 год величина суммарной ставки страховых взносов останется неизменной.</w:t>
      </w:r>
    </w:p>
    <w:p w:rsidR="00F64FFC" w:rsidRPr="00C857B5" w:rsidRDefault="00F64FFC" w:rsidP="00672F90">
      <w:pPr>
        <w:pStyle w:val="afe"/>
        <w:rPr>
          <w:lang w:eastAsia="ru-RU"/>
        </w:rPr>
      </w:pPr>
      <w:r>
        <w:rPr>
          <w:lang w:eastAsia="ru-RU"/>
        </w:rPr>
        <w:t xml:space="preserve">Расчеты текущих затрат на оплату труда персонала котельной №53, включая страховые взносы с ФОТ,  приведены в таблице </w:t>
      </w:r>
      <w:r w:rsidR="00672F90">
        <w:rPr>
          <w:lang w:eastAsia="ru-RU"/>
        </w:rPr>
        <w:t>47</w:t>
      </w:r>
      <w:r>
        <w:rPr>
          <w:lang w:eastAsia="ru-RU"/>
        </w:rPr>
        <w:t>.</w:t>
      </w:r>
    </w:p>
    <w:p w:rsidR="00F64FFC" w:rsidRDefault="00F64FFC" w:rsidP="00672F90">
      <w:pPr>
        <w:pStyle w:val="a2"/>
        <w:rPr>
          <w:lang w:eastAsia="ru-RU"/>
        </w:rPr>
      </w:pPr>
      <w:r w:rsidRPr="00B61FE4">
        <w:rPr>
          <w:lang w:eastAsia="ru-RU"/>
        </w:rPr>
        <w:t>Текущие затраты на оплату труда персонала</w:t>
      </w:r>
      <w:r>
        <w:rPr>
          <w:lang w:eastAsia="ru-RU"/>
        </w:rPr>
        <w:t xml:space="preserve"> котельной № 53</w:t>
      </w:r>
    </w:p>
    <w:tbl>
      <w:tblPr>
        <w:tblW w:w="9503" w:type="dxa"/>
        <w:tblInd w:w="103" w:type="dxa"/>
        <w:tblLayout w:type="fixed"/>
        <w:tblLook w:val="04A0" w:firstRow="1" w:lastRow="0" w:firstColumn="1" w:lastColumn="0" w:noHBand="0" w:noVBand="1"/>
      </w:tblPr>
      <w:tblGrid>
        <w:gridCol w:w="572"/>
        <w:gridCol w:w="2410"/>
        <w:gridCol w:w="1418"/>
        <w:gridCol w:w="1134"/>
        <w:gridCol w:w="1134"/>
        <w:gridCol w:w="1134"/>
        <w:gridCol w:w="1701"/>
      </w:tblGrid>
      <w:tr w:rsidR="00F64FFC" w:rsidRPr="00FC75C6" w:rsidTr="00672F90">
        <w:trPr>
          <w:trHeight w:val="30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FC75C6">
              <w:rPr>
                <w:rFonts w:ascii="Times New Roman" w:eastAsia="Times New Roman" w:hAnsi="Times New Roman" w:cs="Times New Roman"/>
                <w:b/>
                <w:bCs/>
                <w:color w:val="000000"/>
                <w:sz w:val="20"/>
                <w:szCs w:val="20"/>
                <w:lang w:eastAsia="ru-RU"/>
              </w:rPr>
              <w:t xml:space="preserve">№ </w:t>
            </w:r>
            <w:proofErr w:type="gramStart"/>
            <w:r w:rsidRPr="00FC75C6">
              <w:rPr>
                <w:rFonts w:ascii="Times New Roman" w:eastAsia="Times New Roman" w:hAnsi="Times New Roman" w:cs="Times New Roman"/>
                <w:b/>
                <w:bCs/>
                <w:color w:val="000000"/>
                <w:sz w:val="20"/>
                <w:szCs w:val="20"/>
                <w:lang w:eastAsia="ru-RU"/>
              </w:rPr>
              <w:t>п</w:t>
            </w:r>
            <w:proofErr w:type="gramEnd"/>
            <w:r w:rsidRPr="00FC75C6">
              <w:rPr>
                <w:rFonts w:ascii="Times New Roman" w:eastAsia="Times New Roman" w:hAnsi="Times New Roman" w:cs="Times New Roman"/>
                <w:b/>
                <w:bCs/>
                <w:color w:val="000000"/>
                <w:sz w:val="20"/>
                <w:szCs w:val="20"/>
                <w:lang w:eastAsia="ru-RU"/>
              </w:rPr>
              <w:t>/п</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FC75C6">
              <w:rPr>
                <w:rFonts w:ascii="Times New Roman" w:eastAsia="Times New Roman" w:hAnsi="Times New Roman" w:cs="Times New Roman"/>
                <w:b/>
                <w:bCs/>
                <w:color w:val="000000"/>
                <w:sz w:val="20"/>
                <w:szCs w:val="20"/>
                <w:lang w:eastAsia="ru-RU"/>
              </w:rPr>
              <w:t>Параметры</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FC75C6">
              <w:rPr>
                <w:rFonts w:ascii="Times New Roman" w:eastAsia="Times New Roman" w:hAnsi="Times New Roman" w:cs="Times New Roman"/>
                <w:b/>
                <w:bCs/>
                <w:color w:val="000000"/>
                <w:sz w:val="20"/>
                <w:szCs w:val="20"/>
                <w:lang w:eastAsia="ru-RU"/>
              </w:rPr>
              <w:t>Ед</w:t>
            </w:r>
            <w:proofErr w:type="gramStart"/>
            <w:r w:rsidRPr="00FC75C6">
              <w:rPr>
                <w:rFonts w:ascii="Times New Roman" w:eastAsia="Times New Roman" w:hAnsi="Times New Roman" w:cs="Times New Roman"/>
                <w:b/>
                <w:bCs/>
                <w:color w:val="000000"/>
                <w:sz w:val="20"/>
                <w:szCs w:val="20"/>
                <w:lang w:eastAsia="ru-RU"/>
              </w:rPr>
              <w:t>.и</w:t>
            </w:r>
            <w:proofErr w:type="gramEnd"/>
            <w:r w:rsidRPr="00FC75C6">
              <w:rPr>
                <w:rFonts w:ascii="Times New Roman" w:eastAsia="Times New Roman" w:hAnsi="Times New Roman" w:cs="Times New Roman"/>
                <w:b/>
                <w:bCs/>
                <w:color w:val="000000"/>
                <w:sz w:val="20"/>
                <w:szCs w:val="20"/>
                <w:lang w:eastAsia="ru-RU"/>
              </w:rPr>
              <w:t>зм</w:t>
            </w:r>
            <w:proofErr w:type="spellEnd"/>
            <w:r w:rsidRPr="00FC75C6">
              <w:rPr>
                <w:rFonts w:ascii="Times New Roman" w:eastAsia="Times New Roman" w:hAnsi="Times New Roman" w:cs="Times New Roman"/>
                <w:b/>
                <w:bCs/>
                <w:color w:val="000000"/>
                <w:sz w:val="20"/>
                <w:szCs w:val="20"/>
                <w:lang w:eastAsia="ru-RU"/>
              </w:rPr>
              <w:t>.</w:t>
            </w:r>
          </w:p>
        </w:tc>
        <w:tc>
          <w:tcPr>
            <w:tcW w:w="340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bCs/>
                <w:sz w:val="20"/>
                <w:szCs w:val="20"/>
                <w:lang w:eastAsia="ru-RU"/>
              </w:rPr>
            </w:pPr>
            <w:r w:rsidRPr="00FC75C6">
              <w:rPr>
                <w:rFonts w:ascii="Times New Roman" w:eastAsia="Times New Roman" w:hAnsi="Times New Roman" w:cs="Times New Roman"/>
                <w:b/>
                <w:bCs/>
                <w:sz w:val="20"/>
                <w:szCs w:val="20"/>
                <w:lang w:eastAsia="ru-RU"/>
              </w:rPr>
              <w:t>Существующая котельная №53 в г. Заозерск</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FC75C6">
              <w:rPr>
                <w:rFonts w:ascii="Times New Roman" w:eastAsia="Times New Roman" w:hAnsi="Times New Roman" w:cs="Times New Roman"/>
                <w:b/>
                <w:bCs/>
                <w:color w:val="000000"/>
                <w:sz w:val="20"/>
                <w:szCs w:val="20"/>
                <w:lang w:eastAsia="ru-RU"/>
              </w:rPr>
              <w:t>Итого за весь период планирования</w:t>
            </w:r>
          </w:p>
        </w:tc>
      </w:tr>
      <w:tr w:rsidR="00F64FFC" w:rsidRPr="00FC75C6" w:rsidTr="00672F90">
        <w:trPr>
          <w:trHeight w:val="375"/>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64FFC" w:rsidRPr="00FC75C6"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F64FFC" w:rsidRPr="00FC75C6"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F64FFC" w:rsidRPr="00FC75C6"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3402" w:type="dxa"/>
            <w:gridSpan w:val="3"/>
            <w:vMerge/>
            <w:tcBorders>
              <w:top w:val="single" w:sz="4" w:space="0" w:color="auto"/>
              <w:left w:val="single" w:sz="4" w:space="0" w:color="auto"/>
              <w:bottom w:val="single" w:sz="4" w:space="0" w:color="auto"/>
              <w:right w:val="single" w:sz="4" w:space="0" w:color="auto"/>
            </w:tcBorders>
            <w:vAlign w:val="center"/>
            <w:hideMark/>
          </w:tcPr>
          <w:p w:rsidR="00F64FFC" w:rsidRPr="00FC75C6" w:rsidRDefault="00F64FFC" w:rsidP="00F64FFC">
            <w:pPr>
              <w:spacing w:after="0" w:line="240" w:lineRule="auto"/>
              <w:rPr>
                <w:rFonts w:ascii="Times New Roman" w:eastAsia="Times New Roman" w:hAnsi="Times New Roman" w:cs="Times New Roman"/>
                <w:b/>
                <w:bCs/>
                <w:sz w:val="20"/>
                <w:szCs w:val="20"/>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F64FFC" w:rsidRPr="00FC75C6" w:rsidRDefault="00F64FFC" w:rsidP="00F64FFC">
            <w:pPr>
              <w:spacing w:after="0" w:line="240" w:lineRule="auto"/>
              <w:rPr>
                <w:rFonts w:ascii="Times New Roman" w:eastAsia="Times New Roman" w:hAnsi="Times New Roman" w:cs="Times New Roman"/>
                <w:b/>
                <w:bCs/>
                <w:color w:val="000000"/>
                <w:sz w:val="20"/>
                <w:szCs w:val="20"/>
                <w:lang w:eastAsia="ru-RU"/>
              </w:rPr>
            </w:pPr>
          </w:p>
        </w:tc>
      </w:tr>
      <w:tr w:rsidR="00F64FFC" w:rsidRPr="00FC75C6" w:rsidTr="00672F90">
        <w:trPr>
          <w:trHeight w:val="383"/>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64FFC" w:rsidRPr="00FC75C6"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F64FFC" w:rsidRPr="00FC75C6"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F64FFC" w:rsidRPr="00FC75C6" w:rsidRDefault="00F64FFC" w:rsidP="00F64FFC">
            <w:pPr>
              <w:spacing w:after="0" w:line="240" w:lineRule="auto"/>
              <w:rPr>
                <w:rFonts w:ascii="Times New Roman" w:eastAsia="Times New Roman" w:hAnsi="Times New Roman" w:cs="Times New Roman"/>
                <w:b/>
                <w:bCs/>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FC75C6">
              <w:rPr>
                <w:rFonts w:ascii="Times New Roman" w:eastAsia="Times New Roman" w:hAnsi="Times New Roman" w:cs="Times New Roman"/>
                <w:b/>
                <w:bCs/>
                <w:color w:val="000000"/>
                <w:sz w:val="20"/>
                <w:szCs w:val="20"/>
                <w:lang w:eastAsia="ru-RU"/>
              </w:rPr>
              <w:t>2013</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FC75C6">
              <w:rPr>
                <w:rFonts w:ascii="Times New Roman" w:eastAsia="Times New Roman" w:hAnsi="Times New Roman" w:cs="Times New Roman"/>
                <w:b/>
                <w:bCs/>
                <w:color w:val="000000"/>
                <w:sz w:val="20"/>
                <w:szCs w:val="20"/>
                <w:lang w:eastAsia="ru-RU"/>
              </w:rPr>
              <w:t>2014</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bCs/>
                <w:color w:val="000000"/>
                <w:sz w:val="20"/>
                <w:szCs w:val="20"/>
                <w:lang w:eastAsia="ru-RU"/>
              </w:rPr>
            </w:pPr>
            <w:r w:rsidRPr="00FC75C6">
              <w:rPr>
                <w:rFonts w:ascii="Times New Roman" w:eastAsia="Times New Roman" w:hAnsi="Times New Roman" w:cs="Times New Roman"/>
                <w:b/>
                <w:bCs/>
                <w:color w:val="000000"/>
                <w:sz w:val="20"/>
                <w:szCs w:val="20"/>
                <w:lang w:eastAsia="ru-RU"/>
              </w:rPr>
              <w:t>2015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F64FFC" w:rsidRPr="00FC75C6" w:rsidRDefault="00F64FFC" w:rsidP="00F64FFC">
            <w:pPr>
              <w:spacing w:after="0" w:line="240" w:lineRule="auto"/>
              <w:rPr>
                <w:rFonts w:ascii="Times New Roman" w:eastAsia="Times New Roman" w:hAnsi="Times New Roman" w:cs="Times New Roman"/>
                <w:b/>
                <w:bCs/>
                <w:color w:val="000000"/>
                <w:sz w:val="20"/>
                <w:szCs w:val="20"/>
                <w:lang w:eastAsia="ru-RU"/>
              </w:rPr>
            </w:pPr>
          </w:p>
        </w:tc>
      </w:tr>
      <w:tr w:rsidR="00F64FFC" w:rsidRPr="00FC75C6" w:rsidTr="00672F90">
        <w:trPr>
          <w:trHeight w:val="3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1</w:t>
            </w:r>
          </w:p>
        </w:tc>
        <w:tc>
          <w:tcPr>
            <w:tcW w:w="2410"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Уст</w:t>
            </w:r>
            <w:r>
              <w:rPr>
                <w:rFonts w:ascii="Times New Roman" w:eastAsia="Times New Roman" w:hAnsi="Times New Roman" w:cs="Times New Roman"/>
                <w:color w:val="000000"/>
                <w:sz w:val="20"/>
                <w:szCs w:val="20"/>
                <w:lang w:eastAsia="ru-RU"/>
              </w:rPr>
              <w:t>а</w:t>
            </w:r>
            <w:r w:rsidRPr="00FC75C6">
              <w:rPr>
                <w:rFonts w:ascii="Times New Roman" w:eastAsia="Times New Roman" w:hAnsi="Times New Roman" w:cs="Times New Roman"/>
                <w:color w:val="000000"/>
                <w:sz w:val="20"/>
                <w:szCs w:val="20"/>
                <w:lang w:eastAsia="ru-RU"/>
              </w:rPr>
              <w:t>новленная мощность котельной</w:t>
            </w:r>
          </w:p>
        </w:tc>
        <w:tc>
          <w:tcPr>
            <w:tcW w:w="1418"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Гкал/</w:t>
            </w:r>
            <w:proofErr w:type="gramStart"/>
            <w:r w:rsidRPr="00FC75C6">
              <w:rPr>
                <w:rFonts w:ascii="Times New Roman" w:eastAsia="Times New Roman" w:hAnsi="Times New Roman" w:cs="Times New Roman"/>
                <w:color w:val="000000"/>
                <w:sz w:val="20"/>
                <w:szCs w:val="20"/>
                <w:lang w:eastAsia="ru-RU"/>
              </w:rPr>
              <w:t>ч</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142,00</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142,00</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142,00</w:t>
            </w:r>
          </w:p>
        </w:tc>
        <w:tc>
          <w:tcPr>
            <w:tcW w:w="1701"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 </w:t>
            </w:r>
          </w:p>
        </w:tc>
      </w:tr>
      <w:tr w:rsidR="00F64FFC" w:rsidRPr="00FC75C6" w:rsidTr="00672F90">
        <w:trPr>
          <w:trHeight w:val="3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2</w:t>
            </w:r>
          </w:p>
        </w:tc>
        <w:tc>
          <w:tcPr>
            <w:tcW w:w="2410"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 xml:space="preserve">Штатный коэффициент </w:t>
            </w:r>
          </w:p>
        </w:tc>
        <w:tc>
          <w:tcPr>
            <w:tcW w:w="1418"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чел/Гкал/</w:t>
            </w:r>
            <w:proofErr w:type="gramStart"/>
            <w:r w:rsidRPr="00FC75C6">
              <w:rPr>
                <w:rFonts w:ascii="Times New Roman" w:eastAsia="Times New Roman" w:hAnsi="Times New Roman" w:cs="Times New Roman"/>
                <w:color w:val="000000"/>
                <w:sz w:val="20"/>
                <w:szCs w:val="20"/>
                <w:lang w:eastAsia="ru-RU"/>
              </w:rPr>
              <w:t>ч</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0,22</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0,22</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0,22</w:t>
            </w:r>
          </w:p>
        </w:tc>
        <w:tc>
          <w:tcPr>
            <w:tcW w:w="1701"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 </w:t>
            </w:r>
          </w:p>
        </w:tc>
      </w:tr>
      <w:tr w:rsidR="00F64FFC" w:rsidRPr="00FC75C6" w:rsidTr="00672F90">
        <w:trPr>
          <w:trHeight w:val="6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3</w:t>
            </w:r>
          </w:p>
        </w:tc>
        <w:tc>
          <w:tcPr>
            <w:tcW w:w="2410"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Среднесписочная численность персонала котельной</w:t>
            </w:r>
          </w:p>
        </w:tc>
        <w:tc>
          <w:tcPr>
            <w:tcW w:w="1418"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чел</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31</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31</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31</w:t>
            </w:r>
          </w:p>
        </w:tc>
        <w:tc>
          <w:tcPr>
            <w:tcW w:w="1701"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 </w:t>
            </w:r>
          </w:p>
        </w:tc>
      </w:tr>
      <w:tr w:rsidR="00F64FFC" w:rsidRPr="00FC75C6" w:rsidTr="00672F90">
        <w:trPr>
          <w:trHeight w:val="6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4</w:t>
            </w:r>
          </w:p>
        </w:tc>
        <w:tc>
          <w:tcPr>
            <w:tcW w:w="2410"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Среднегодовая заработная плата  персонала</w:t>
            </w:r>
          </w:p>
        </w:tc>
        <w:tc>
          <w:tcPr>
            <w:tcW w:w="1418"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тыс.руб./чел.</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300,00</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310,80</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326,03</w:t>
            </w:r>
          </w:p>
        </w:tc>
        <w:tc>
          <w:tcPr>
            <w:tcW w:w="1701"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 </w:t>
            </w:r>
          </w:p>
        </w:tc>
      </w:tr>
      <w:tr w:rsidR="00F64FFC" w:rsidRPr="00FC75C6" w:rsidTr="00672F90">
        <w:trPr>
          <w:trHeight w:val="6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5</w:t>
            </w:r>
          </w:p>
        </w:tc>
        <w:tc>
          <w:tcPr>
            <w:tcW w:w="2410"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 xml:space="preserve">Индекс изменения заработной платы </w:t>
            </w:r>
          </w:p>
        </w:tc>
        <w:tc>
          <w:tcPr>
            <w:tcW w:w="1418"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bottom"/>
            <w:hideMark/>
          </w:tcPr>
          <w:p w:rsidR="00F64FFC" w:rsidRPr="00FC75C6" w:rsidRDefault="00F64FFC" w:rsidP="00F64FFC">
            <w:pPr>
              <w:spacing w:after="0" w:line="240" w:lineRule="auto"/>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1,036</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1,049</w:t>
            </w:r>
          </w:p>
        </w:tc>
        <w:tc>
          <w:tcPr>
            <w:tcW w:w="1701"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1,087</w:t>
            </w:r>
          </w:p>
        </w:tc>
      </w:tr>
      <w:tr w:rsidR="00F64FFC" w:rsidRPr="00FC75C6" w:rsidTr="00672F90">
        <w:trPr>
          <w:trHeight w:val="57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6</w:t>
            </w:r>
          </w:p>
        </w:tc>
        <w:tc>
          <w:tcPr>
            <w:tcW w:w="2410"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rPr>
                <w:rFonts w:ascii="Times New Roman" w:eastAsia="Times New Roman" w:hAnsi="Times New Roman" w:cs="Times New Roman"/>
                <w:b/>
                <w:bCs/>
                <w:color w:val="000000"/>
                <w:sz w:val="20"/>
                <w:szCs w:val="20"/>
                <w:lang w:eastAsia="ru-RU"/>
              </w:rPr>
            </w:pPr>
            <w:r w:rsidRPr="00FC75C6">
              <w:rPr>
                <w:rFonts w:ascii="Times New Roman" w:eastAsia="Times New Roman" w:hAnsi="Times New Roman" w:cs="Times New Roman"/>
                <w:b/>
                <w:bCs/>
                <w:color w:val="000000"/>
                <w:sz w:val="20"/>
                <w:szCs w:val="20"/>
                <w:lang w:eastAsia="ru-RU"/>
              </w:rPr>
              <w:t>Текущие затраты на оплату труда  персонала</w:t>
            </w:r>
          </w:p>
        </w:tc>
        <w:tc>
          <w:tcPr>
            <w:tcW w:w="1418"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тыс.руб./год</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9 300,00</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9 634,80</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10 106,91</w:t>
            </w:r>
          </w:p>
        </w:tc>
        <w:tc>
          <w:tcPr>
            <w:tcW w:w="1701"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29 041,71</w:t>
            </w:r>
          </w:p>
        </w:tc>
      </w:tr>
      <w:tr w:rsidR="00F64FFC" w:rsidRPr="00FC75C6" w:rsidTr="00672F90">
        <w:trPr>
          <w:trHeight w:val="60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7</w:t>
            </w:r>
          </w:p>
        </w:tc>
        <w:tc>
          <w:tcPr>
            <w:tcW w:w="2410"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Ставка страховых взносов с ФОТ на социальные нужды</w:t>
            </w:r>
          </w:p>
        </w:tc>
        <w:tc>
          <w:tcPr>
            <w:tcW w:w="1418"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30,00</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30,00</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30,00</w:t>
            </w:r>
          </w:p>
        </w:tc>
        <w:tc>
          <w:tcPr>
            <w:tcW w:w="1701"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color w:val="000000"/>
                <w:sz w:val="20"/>
                <w:szCs w:val="20"/>
                <w:lang w:eastAsia="ru-RU"/>
              </w:rPr>
            </w:pPr>
            <w:r w:rsidRPr="00FC75C6">
              <w:rPr>
                <w:rFonts w:ascii="Times New Roman" w:eastAsia="Times New Roman" w:hAnsi="Times New Roman" w:cs="Times New Roman"/>
                <w:color w:val="000000"/>
                <w:sz w:val="20"/>
                <w:szCs w:val="20"/>
                <w:lang w:eastAsia="ru-RU"/>
              </w:rPr>
              <w:t> </w:t>
            </w:r>
          </w:p>
        </w:tc>
      </w:tr>
      <w:tr w:rsidR="00F64FFC" w:rsidRPr="00FC75C6" w:rsidTr="00672F90">
        <w:trPr>
          <w:trHeight w:val="57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8</w:t>
            </w:r>
          </w:p>
        </w:tc>
        <w:tc>
          <w:tcPr>
            <w:tcW w:w="2410"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rPr>
                <w:rFonts w:ascii="Times New Roman" w:eastAsia="Times New Roman" w:hAnsi="Times New Roman" w:cs="Times New Roman"/>
                <w:b/>
                <w:bCs/>
                <w:color w:val="000000"/>
                <w:sz w:val="20"/>
                <w:szCs w:val="20"/>
                <w:lang w:eastAsia="ru-RU"/>
              </w:rPr>
            </w:pPr>
            <w:r w:rsidRPr="00FC75C6">
              <w:rPr>
                <w:rFonts w:ascii="Times New Roman" w:eastAsia="Times New Roman" w:hAnsi="Times New Roman" w:cs="Times New Roman"/>
                <w:b/>
                <w:bCs/>
                <w:color w:val="000000"/>
                <w:sz w:val="20"/>
                <w:szCs w:val="20"/>
                <w:lang w:eastAsia="ru-RU"/>
              </w:rPr>
              <w:t>Отчисления на социальные нужды персонала</w:t>
            </w:r>
          </w:p>
        </w:tc>
        <w:tc>
          <w:tcPr>
            <w:tcW w:w="1418"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тыс.руб./год</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2790,00</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2890,44</w:t>
            </w:r>
          </w:p>
        </w:tc>
        <w:tc>
          <w:tcPr>
            <w:tcW w:w="1134"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3032,07</w:t>
            </w:r>
          </w:p>
        </w:tc>
        <w:tc>
          <w:tcPr>
            <w:tcW w:w="1701" w:type="dxa"/>
            <w:tcBorders>
              <w:top w:val="nil"/>
              <w:left w:val="nil"/>
              <w:bottom w:val="single" w:sz="4" w:space="0" w:color="auto"/>
              <w:right w:val="single" w:sz="4" w:space="0" w:color="auto"/>
            </w:tcBorders>
            <w:shd w:val="clear" w:color="auto" w:fill="auto"/>
            <w:vAlign w:val="center"/>
            <w:hideMark/>
          </w:tcPr>
          <w:p w:rsidR="00F64FFC" w:rsidRPr="00FC75C6" w:rsidRDefault="00F64FFC" w:rsidP="00F64FFC">
            <w:pPr>
              <w:spacing w:after="0" w:line="240" w:lineRule="auto"/>
              <w:jc w:val="center"/>
              <w:rPr>
                <w:rFonts w:ascii="Times New Roman" w:eastAsia="Times New Roman" w:hAnsi="Times New Roman" w:cs="Times New Roman"/>
                <w:b/>
                <w:color w:val="000000"/>
                <w:sz w:val="20"/>
                <w:szCs w:val="20"/>
                <w:lang w:eastAsia="ru-RU"/>
              </w:rPr>
            </w:pPr>
            <w:r w:rsidRPr="00FC75C6">
              <w:rPr>
                <w:rFonts w:ascii="Times New Roman" w:eastAsia="Times New Roman" w:hAnsi="Times New Roman" w:cs="Times New Roman"/>
                <w:b/>
                <w:color w:val="000000"/>
                <w:sz w:val="20"/>
                <w:szCs w:val="20"/>
                <w:lang w:eastAsia="ru-RU"/>
              </w:rPr>
              <w:t>8 712,51</w:t>
            </w:r>
          </w:p>
        </w:tc>
      </w:tr>
    </w:tbl>
    <w:p w:rsidR="00F64FFC" w:rsidRDefault="00F64FFC" w:rsidP="00F64FFC">
      <w:pPr>
        <w:tabs>
          <w:tab w:val="left" w:pos="993"/>
        </w:tabs>
        <w:spacing w:after="0" w:line="360" w:lineRule="auto"/>
        <w:ind w:firstLine="851"/>
        <w:jc w:val="both"/>
        <w:rPr>
          <w:rFonts w:ascii="Times New Roman" w:hAnsi="Times New Roman" w:cs="Times New Roman"/>
          <w:iCs/>
          <w:sz w:val="26"/>
          <w:szCs w:val="26"/>
          <w:lang w:eastAsia="ru-RU"/>
        </w:rPr>
      </w:pPr>
    </w:p>
    <w:p w:rsidR="00F64FFC" w:rsidRDefault="00F64FFC" w:rsidP="00672F90">
      <w:pPr>
        <w:pStyle w:val="afe"/>
        <w:rPr>
          <w:lang w:eastAsia="ru-RU"/>
        </w:rPr>
      </w:pPr>
      <w:r w:rsidRPr="00845EFF">
        <w:rPr>
          <w:lang w:eastAsia="ru-RU"/>
        </w:rPr>
        <w:t>В соответствии с данными отчетов ОАО «РЭУ» «Мурманский» за 2011-2013 годы среднегодовые затраты на ремонт основных производственных средств составляют около 4 % от затрат на топливо.</w:t>
      </w:r>
    </w:p>
    <w:p w:rsidR="00F64FFC" w:rsidRDefault="00F64FFC" w:rsidP="00672F90">
      <w:pPr>
        <w:pStyle w:val="afe"/>
        <w:rPr>
          <w:lang w:eastAsia="ru-RU"/>
        </w:rPr>
      </w:pPr>
    </w:p>
    <w:p w:rsidR="00F64FFC" w:rsidRPr="00672F90" w:rsidRDefault="00F64FFC" w:rsidP="00672F90">
      <w:pPr>
        <w:pStyle w:val="afe"/>
        <w:rPr>
          <w:b/>
          <w:i/>
          <w:lang w:eastAsia="ru-RU"/>
        </w:rPr>
      </w:pPr>
      <w:r w:rsidRPr="00672F90">
        <w:rPr>
          <w:b/>
          <w:i/>
          <w:lang w:eastAsia="ru-RU"/>
        </w:rPr>
        <w:t>Прочие затраты</w:t>
      </w:r>
    </w:p>
    <w:p w:rsidR="00F64FFC" w:rsidRPr="00836237" w:rsidRDefault="00F64FFC" w:rsidP="00672F90">
      <w:pPr>
        <w:pStyle w:val="afe"/>
        <w:rPr>
          <w:lang w:eastAsia="ru-RU"/>
        </w:rPr>
      </w:pPr>
      <w:r w:rsidRPr="00836237">
        <w:rPr>
          <w:lang w:eastAsia="ru-RU"/>
        </w:rPr>
        <w:t>В состав прочих расходов включаются:</w:t>
      </w:r>
    </w:p>
    <w:p w:rsidR="00F64FFC" w:rsidRPr="00836237" w:rsidRDefault="00F64FFC" w:rsidP="00672F90">
      <w:pPr>
        <w:pStyle w:val="afe"/>
        <w:rPr>
          <w:lang w:eastAsia="ru-RU"/>
        </w:rPr>
      </w:pPr>
      <w:r w:rsidRPr="00836237">
        <w:rPr>
          <w:lang w:eastAsia="ru-RU"/>
        </w:rPr>
        <w:t>а)</w:t>
      </w:r>
      <w:r w:rsidR="00672F90">
        <w:rPr>
          <w:lang w:eastAsia="ru-RU"/>
        </w:rPr>
        <w:t> </w:t>
      </w:r>
      <w:r w:rsidRPr="00836237">
        <w:rPr>
          <w:lang w:eastAsia="ru-RU"/>
        </w:rPr>
        <w:t>расходы на выполнение работ и услуг производственного характера, выполняемых по договорам со сторонними организациями или индивидуальными предпринимателя</w:t>
      </w:r>
      <w:r>
        <w:rPr>
          <w:lang w:eastAsia="ru-RU"/>
        </w:rPr>
        <w:t>ми</w:t>
      </w:r>
      <w:r w:rsidRPr="00836237">
        <w:rPr>
          <w:lang w:eastAsia="ru-RU"/>
        </w:rPr>
        <w:t>;</w:t>
      </w:r>
    </w:p>
    <w:p w:rsidR="00F64FFC" w:rsidRPr="00836237" w:rsidRDefault="00F64FFC" w:rsidP="00672F90">
      <w:pPr>
        <w:pStyle w:val="afe"/>
        <w:rPr>
          <w:lang w:eastAsia="ru-RU"/>
        </w:rPr>
      </w:pPr>
      <w:r w:rsidRPr="00836237">
        <w:rPr>
          <w:lang w:eastAsia="ru-RU"/>
        </w:rPr>
        <w:t>б)</w:t>
      </w:r>
      <w:r w:rsidR="00672F90">
        <w:rPr>
          <w:lang w:eastAsia="ru-RU"/>
        </w:rPr>
        <w:t> </w:t>
      </w:r>
      <w:r w:rsidRPr="00836237">
        <w:rPr>
          <w:lang w:eastAsia="ru-RU"/>
        </w:rPr>
        <w:t xml:space="preserve">расходы на оплату иных работ и услуг, выполняемых по договорам, заключенным со сторонними организациями или индивидуальными предпринимателями, включая расходы на оплату услуг связи, вневедомственной </w:t>
      </w:r>
      <w:r w:rsidRPr="00836237">
        <w:rPr>
          <w:lang w:eastAsia="ru-RU"/>
        </w:rPr>
        <w:lastRenderedPageBreak/>
        <w:t>охраны, коммунальных услуг, юридических, информационных, аудиторских и консультационных услуг;</w:t>
      </w:r>
    </w:p>
    <w:p w:rsidR="00F64FFC" w:rsidRPr="00836237" w:rsidRDefault="00672F90" w:rsidP="00672F90">
      <w:pPr>
        <w:pStyle w:val="afe"/>
        <w:rPr>
          <w:lang w:eastAsia="ru-RU"/>
        </w:rPr>
      </w:pPr>
      <w:r>
        <w:rPr>
          <w:lang w:eastAsia="ru-RU"/>
        </w:rPr>
        <w:t>в) </w:t>
      </w:r>
      <w:r w:rsidR="00F64FFC" w:rsidRPr="00836237">
        <w:rPr>
          <w:lang w:eastAsia="ru-RU"/>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p>
    <w:p w:rsidR="00F64FFC" w:rsidRPr="00836237" w:rsidRDefault="00672F90" w:rsidP="00672F90">
      <w:pPr>
        <w:pStyle w:val="afe"/>
        <w:rPr>
          <w:lang w:eastAsia="ru-RU"/>
        </w:rPr>
      </w:pPr>
      <w:r>
        <w:rPr>
          <w:lang w:eastAsia="ru-RU"/>
        </w:rPr>
        <w:t>г) </w:t>
      </w:r>
      <w:r w:rsidR="00F64FFC" w:rsidRPr="00836237">
        <w:rPr>
          <w:lang w:eastAsia="ru-RU"/>
        </w:rPr>
        <w:t>арендная плата, концессионная плата, лизинговые платежи;</w:t>
      </w:r>
    </w:p>
    <w:p w:rsidR="00F64FFC" w:rsidRPr="00836237" w:rsidRDefault="00F64FFC" w:rsidP="00672F90">
      <w:pPr>
        <w:pStyle w:val="afe"/>
        <w:rPr>
          <w:lang w:eastAsia="ru-RU"/>
        </w:rPr>
      </w:pPr>
      <w:r w:rsidRPr="00836237">
        <w:rPr>
          <w:lang w:eastAsia="ru-RU"/>
        </w:rPr>
        <w:t>д)</w:t>
      </w:r>
      <w:r w:rsidR="00672F90">
        <w:rPr>
          <w:lang w:eastAsia="ru-RU"/>
        </w:rPr>
        <w:t> </w:t>
      </w:r>
      <w:r w:rsidRPr="00836237">
        <w:rPr>
          <w:lang w:eastAsia="ru-RU"/>
        </w:rPr>
        <w:t>расходы на служебные командировки;</w:t>
      </w:r>
    </w:p>
    <w:p w:rsidR="00F64FFC" w:rsidRPr="00836237" w:rsidRDefault="00F64FFC" w:rsidP="00672F90">
      <w:pPr>
        <w:pStyle w:val="afe"/>
        <w:rPr>
          <w:lang w:eastAsia="ru-RU"/>
        </w:rPr>
      </w:pPr>
      <w:r w:rsidRPr="00836237">
        <w:rPr>
          <w:lang w:eastAsia="ru-RU"/>
        </w:rPr>
        <w:t>е)</w:t>
      </w:r>
      <w:r w:rsidR="00672F90">
        <w:rPr>
          <w:lang w:eastAsia="ru-RU"/>
        </w:rPr>
        <w:t> </w:t>
      </w:r>
      <w:r w:rsidRPr="00836237">
        <w:rPr>
          <w:lang w:eastAsia="ru-RU"/>
        </w:rPr>
        <w:t>расходы на обучение персонала;</w:t>
      </w:r>
    </w:p>
    <w:p w:rsidR="00F64FFC" w:rsidRPr="00836237" w:rsidRDefault="00F64FFC" w:rsidP="00672F90">
      <w:pPr>
        <w:pStyle w:val="afe"/>
        <w:rPr>
          <w:lang w:eastAsia="ru-RU"/>
        </w:rPr>
      </w:pPr>
      <w:r w:rsidRPr="00836237">
        <w:rPr>
          <w:lang w:eastAsia="ru-RU"/>
        </w:rPr>
        <w:t>ж)</w:t>
      </w:r>
      <w:r w:rsidR="00672F90">
        <w:rPr>
          <w:lang w:eastAsia="ru-RU"/>
        </w:rPr>
        <w:t> </w:t>
      </w:r>
      <w:r w:rsidRPr="00836237">
        <w:rPr>
          <w:lang w:eastAsia="ru-RU"/>
        </w:rPr>
        <w:t>расходы на страхование производственных объектов, учитываемые при определении налоговой базы по налогу на прибыль;</w:t>
      </w:r>
    </w:p>
    <w:p w:rsidR="00F64FFC" w:rsidRDefault="00F64FFC" w:rsidP="00672F90">
      <w:pPr>
        <w:pStyle w:val="afe"/>
        <w:rPr>
          <w:lang w:eastAsia="ru-RU"/>
        </w:rPr>
      </w:pPr>
      <w:r w:rsidRPr="00836237">
        <w:rPr>
          <w:lang w:eastAsia="ru-RU"/>
        </w:rPr>
        <w:t>з)</w:t>
      </w:r>
      <w:r w:rsidR="00672F90">
        <w:rPr>
          <w:lang w:eastAsia="ru-RU"/>
        </w:rPr>
        <w:t> </w:t>
      </w:r>
      <w:r w:rsidRPr="00836237">
        <w:rPr>
          <w:lang w:eastAsia="ru-RU"/>
        </w:rPr>
        <w:t>другие расходы, связанные с производством и (или) реализацией продукции</w:t>
      </w:r>
      <w:r>
        <w:rPr>
          <w:lang w:eastAsia="ru-RU"/>
        </w:rPr>
        <w:t>.</w:t>
      </w:r>
    </w:p>
    <w:p w:rsidR="00F64FFC" w:rsidRDefault="00F64FFC" w:rsidP="00672F90">
      <w:pPr>
        <w:pStyle w:val="afe"/>
        <w:rPr>
          <w:lang w:eastAsia="ru-RU"/>
        </w:rPr>
      </w:pPr>
      <w:r>
        <w:rPr>
          <w:lang w:eastAsia="ru-RU"/>
        </w:rPr>
        <w:t>В расчетах принято, что прочие расходы составляют порядка 10% от расходов на ремонт основных средств существующей котельной.</w:t>
      </w:r>
    </w:p>
    <w:p w:rsidR="00F64FFC" w:rsidRDefault="00F64FFC" w:rsidP="00672F90">
      <w:pPr>
        <w:pStyle w:val="afe"/>
        <w:rPr>
          <w:lang w:eastAsia="ru-RU"/>
        </w:rPr>
      </w:pPr>
      <w:r>
        <w:rPr>
          <w:lang w:eastAsia="ru-RU"/>
        </w:rPr>
        <w:t xml:space="preserve">Сводная калькуляция текущих затрат существующей котельной с 2013 по 2015 годы представлена в таблице </w:t>
      </w:r>
      <w:r w:rsidR="00672F90">
        <w:rPr>
          <w:lang w:eastAsia="ru-RU"/>
        </w:rPr>
        <w:t>4</w:t>
      </w:r>
      <w:r>
        <w:rPr>
          <w:lang w:eastAsia="ru-RU"/>
        </w:rPr>
        <w:t>8.</w:t>
      </w:r>
    </w:p>
    <w:p w:rsidR="00F64FFC" w:rsidRDefault="00F64FFC" w:rsidP="00672F90">
      <w:pPr>
        <w:pStyle w:val="a2"/>
        <w:rPr>
          <w:lang w:eastAsia="ru-RU"/>
        </w:rPr>
      </w:pPr>
      <w:r>
        <w:rPr>
          <w:lang w:eastAsia="ru-RU"/>
        </w:rPr>
        <w:t>Текущие затраты существующей котельной с 2013 по 2015 годы (в ценах соответствующих лет</w:t>
      </w:r>
      <w:r w:rsidR="009A6B9A">
        <w:rPr>
          <w:lang w:eastAsia="ru-RU"/>
        </w:rPr>
        <w:t>)</w:t>
      </w:r>
    </w:p>
    <w:tbl>
      <w:tblPr>
        <w:tblW w:w="9639" w:type="dxa"/>
        <w:tblInd w:w="108" w:type="dxa"/>
        <w:tblLayout w:type="fixed"/>
        <w:tblLook w:val="04A0" w:firstRow="1" w:lastRow="0" w:firstColumn="1" w:lastColumn="0" w:noHBand="0" w:noVBand="1"/>
      </w:tblPr>
      <w:tblGrid>
        <w:gridCol w:w="720"/>
        <w:gridCol w:w="3675"/>
        <w:gridCol w:w="1417"/>
        <w:gridCol w:w="1559"/>
        <w:gridCol w:w="1134"/>
        <w:gridCol w:w="1134"/>
      </w:tblGrid>
      <w:tr w:rsidR="00F64FFC" w:rsidRPr="00102255" w:rsidTr="00B01BBD">
        <w:trPr>
          <w:cantSplit/>
          <w:trHeight w:val="300"/>
          <w:tblHeader/>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 xml:space="preserve">№ </w:t>
            </w:r>
            <w:proofErr w:type="gramStart"/>
            <w:r w:rsidRPr="00102255">
              <w:rPr>
                <w:rFonts w:ascii="Times New Roman" w:eastAsia="Times New Roman" w:hAnsi="Times New Roman" w:cs="Times New Roman"/>
                <w:b/>
                <w:bCs/>
                <w:sz w:val="20"/>
                <w:szCs w:val="20"/>
                <w:lang w:eastAsia="ru-RU"/>
              </w:rPr>
              <w:t>п</w:t>
            </w:r>
            <w:proofErr w:type="gramEnd"/>
            <w:r w:rsidRPr="00102255">
              <w:rPr>
                <w:rFonts w:ascii="Times New Roman" w:eastAsia="Times New Roman" w:hAnsi="Times New Roman" w:cs="Times New Roman"/>
                <w:b/>
                <w:bCs/>
                <w:sz w:val="20"/>
                <w:szCs w:val="20"/>
                <w:lang w:eastAsia="ru-RU"/>
              </w:rPr>
              <w:t>/п</w:t>
            </w:r>
          </w:p>
        </w:tc>
        <w:tc>
          <w:tcPr>
            <w:tcW w:w="36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Наименование показателя</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Единица измерения</w:t>
            </w:r>
          </w:p>
        </w:tc>
        <w:tc>
          <w:tcPr>
            <w:tcW w:w="382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Существующая котельная</w:t>
            </w:r>
          </w:p>
        </w:tc>
      </w:tr>
      <w:tr w:rsidR="00F64FFC" w:rsidRPr="00102255" w:rsidTr="00B01BBD">
        <w:trPr>
          <w:cantSplit/>
          <w:trHeight w:val="230"/>
          <w:tblHeader/>
        </w:trPr>
        <w:tc>
          <w:tcPr>
            <w:tcW w:w="720" w:type="dxa"/>
            <w:vMerge/>
            <w:tcBorders>
              <w:top w:val="single" w:sz="4" w:space="0" w:color="auto"/>
              <w:left w:val="single" w:sz="4" w:space="0" w:color="auto"/>
              <w:bottom w:val="single" w:sz="4" w:space="0" w:color="auto"/>
              <w:right w:val="single" w:sz="4" w:space="0" w:color="auto"/>
            </w:tcBorders>
            <w:vAlign w:val="center"/>
            <w:hideMark/>
          </w:tcPr>
          <w:p w:rsidR="00F64FFC" w:rsidRPr="00102255" w:rsidRDefault="00F64FFC" w:rsidP="00F64FFC">
            <w:pPr>
              <w:spacing w:after="0" w:line="240" w:lineRule="auto"/>
              <w:rPr>
                <w:rFonts w:ascii="Times New Roman" w:eastAsia="Times New Roman" w:hAnsi="Times New Roman" w:cs="Times New Roman"/>
                <w:b/>
                <w:bCs/>
                <w:sz w:val="20"/>
                <w:szCs w:val="20"/>
                <w:lang w:eastAsia="ru-RU"/>
              </w:rPr>
            </w:pPr>
          </w:p>
        </w:tc>
        <w:tc>
          <w:tcPr>
            <w:tcW w:w="3675" w:type="dxa"/>
            <w:vMerge/>
            <w:tcBorders>
              <w:top w:val="single" w:sz="4" w:space="0" w:color="auto"/>
              <w:left w:val="single" w:sz="4" w:space="0" w:color="auto"/>
              <w:bottom w:val="single" w:sz="4" w:space="0" w:color="auto"/>
              <w:right w:val="single" w:sz="4" w:space="0" w:color="auto"/>
            </w:tcBorders>
            <w:vAlign w:val="center"/>
            <w:hideMark/>
          </w:tcPr>
          <w:p w:rsidR="00F64FFC" w:rsidRPr="00102255" w:rsidRDefault="00F64FFC" w:rsidP="00F64FFC">
            <w:pPr>
              <w:spacing w:after="0" w:line="240" w:lineRule="auto"/>
              <w:rPr>
                <w:rFonts w:ascii="Times New Roman" w:eastAsia="Times New Roman" w:hAnsi="Times New Roman" w:cs="Times New Roman"/>
                <w:b/>
                <w:bCs/>
                <w:sz w:val="20"/>
                <w:szCs w:val="20"/>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F64FFC" w:rsidRPr="00102255" w:rsidRDefault="00F64FFC" w:rsidP="00F64FFC">
            <w:pPr>
              <w:spacing w:after="0" w:line="240" w:lineRule="auto"/>
              <w:rPr>
                <w:rFonts w:ascii="Times New Roman" w:eastAsia="Times New Roman" w:hAnsi="Times New Roman" w:cs="Times New Roman"/>
                <w:b/>
                <w:bCs/>
                <w:sz w:val="20"/>
                <w:szCs w:val="20"/>
                <w:lang w:eastAsia="ru-RU"/>
              </w:rPr>
            </w:pPr>
          </w:p>
        </w:tc>
        <w:tc>
          <w:tcPr>
            <w:tcW w:w="3827" w:type="dxa"/>
            <w:gridSpan w:val="3"/>
            <w:vMerge/>
            <w:tcBorders>
              <w:top w:val="single" w:sz="4" w:space="0" w:color="auto"/>
              <w:left w:val="single" w:sz="4" w:space="0" w:color="auto"/>
              <w:bottom w:val="single" w:sz="4" w:space="0" w:color="auto"/>
              <w:right w:val="single" w:sz="4" w:space="0" w:color="auto"/>
            </w:tcBorders>
            <w:vAlign w:val="center"/>
            <w:hideMark/>
          </w:tcPr>
          <w:p w:rsidR="00F64FFC" w:rsidRPr="00102255" w:rsidRDefault="00F64FFC" w:rsidP="00F64FFC">
            <w:pPr>
              <w:spacing w:after="0" w:line="240" w:lineRule="auto"/>
              <w:rPr>
                <w:rFonts w:ascii="Times New Roman" w:eastAsia="Times New Roman" w:hAnsi="Times New Roman" w:cs="Times New Roman"/>
                <w:b/>
                <w:bCs/>
                <w:sz w:val="20"/>
                <w:szCs w:val="20"/>
                <w:lang w:eastAsia="ru-RU"/>
              </w:rPr>
            </w:pPr>
          </w:p>
        </w:tc>
      </w:tr>
      <w:tr w:rsidR="00F64FFC" w:rsidRPr="00102255" w:rsidTr="00B01BBD">
        <w:trPr>
          <w:cantSplit/>
          <w:trHeight w:val="354"/>
          <w:tblHeader/>
        </w:trPr>
        <w:tc>
          <w:tcPr>
            <w:tcW w:w="720" w:type="dxa"/>
            <w:vMerge/>
            <w:tcBorders>
              <w:top w:val="single" w:sz="4" w:space="0" w:color="auto"/>
              <w:left w:val="single" w:sz="4" w:space="0" w:color="auto"/>
              <w:bottom w:val="single" w:sz="4" w:space="0" w:color="auto"/>
              <w:right w:val="single" w:sz="4" w:space="0" w:color="auto"/>
            </w:tcBorders>
            <w:vAlign w:val="center"/>
            <w:hideMark/>
          </w:tcPr>
          <w:p w:rsidR="00F64FFC" w:rsidRPr="00102255" w:rsidRDefault="00F64FFC" w:rsidP="00F64FFC">
            <w:pPr>
              <w:spacing w:after="0" w:line="240" w:lineRule="auto"/>
              <w:rPr>
                <w:rFonts w:ascii="Times New Roman" w:eastAsia="Times New Roman" w:hAnsi="Times New Roman" w:cs="Times New Roman"/>
                <w:b/>
                <w:bCs/>
                <w:sz w:val="20"/>
                <w:szCs w:val="20"/>
                <w:lang w:eastAsia="ru-RU"/>
              </w:rPr>
            </w:pPr>
          </w:p>
        </w:tc>
        <w:tc>
          <w:tcPr>
            <w:tcW w:w="3675" w:type="dxa"/>
            <w:vMerge/>
            <w:tcBorders>
              <w:top w:val="single" w:sz="4" w:space="0" w:color="auto"/>
              <w:left w:val="single" w:sz="4" w:space="0" w:color="auto"/>
              <w:bottom w:val="single" w:sz="4" w:space="0" w:color="auto"/>
              <w:right w:val="single" w:sz="4" w:space="0" w:color="auto"/>
            </w:tcBorders>
            <w:vAlign w:val="center"/>
            <w:hideMark/>
          </w:tcPr>
          <w:p w:rsidR="00F64FFC" w:rsidRPr="00102255" w:rsidRDefault="00F64FFC" w:rsidP="00F64FFC">
            <w:pPr>
              <w:spacing w:after="0" w:line="240" w:lineRule="auto"/>
              <w:rPr>
                <w:rFonts w:ascii="Times New Roman" w:eastAsia="Times New Roman" w:hAnsi="Times New Roman" w:cs="Times New Roman"/>
                <w:b/>
                <w:bCs/>
                <w:sz w:val="20"/>
                <w:szCs w:val="20"/>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F64FFC" w:rsidRPr="00102255" w:rsidRDefault="00F64FFC" w:rsidP="00F64FFC">
            <w:pPr>
              <w:spacing w:after="0" w:line="240" w:lineRule="auto"/>
              <w:rPr>
                <w:rFonts w:ascii="Times New Roman" w:eastAsia="Times New Roman" w:hAnsi="Times New Roman" w:cs="Times New Roman"/>
                <w:b/>
                <w:bCs/>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2013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2014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2015</w:t>
            </w:r>
          </w:p>
        </w:tc>
      </w:tr>
      <w:tr w:rsidR="00F64FFC" w:rsidRPr="00102255" w:rsidTr="00672F90">
        <w:trPr>
          <w:trHeight w:val="465"/>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w:t>
            </w:r>
          </w:p>
        </w:tc>
        <w:tc>
          <w:tcPr>
            <w:tcW w:w="3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Установленная тепловая мощность</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Гкал/</w:t>
            </w:r>
            <w:proofErr w:type="gramStart"/>
            <w:r w:rsidRPr="00102255">
              <w:rPr>
                <w:rFonts w:ascii="Times New Roman" w:eastAsia="Times New Roman" w:hAnsi="Times New Roman" w:cs="Times New Roman"/>
                <w:sz w:val="20"/>
                <w:szCs w:val="20"/>
                <w:lang w:eastAsia="ru-RU"/>
              </w:rPr>
              <w:t>ч</w:t>
            </w:r>
            <w:proofErr w:type="gramEnd"/>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142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142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142</w:t>
            </w:r>
          </w:p>
        </w:tc>
      </w:tr>
      <w:tr w:rsidR="00F64FFC" w:rsidRPr="00102255" w:rsidTr="00672F90">
        <w:trPr>
          <w:trHeight w:val="465"/>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2</w:t>
            </w:r>
          </w:p>
        </w:tc>
        <w:tc>
          <w:tcPr>
            <w:tcW w:w="3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Объем тепловой энергии, отпускаемой в тепловую сеть</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 Гкал</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100,33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98,62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98,30</w:t>
            </w:r>
          </w:p>
        </w:tc>
      </w:tr>
      <w:tr w:rsidR="00F64FFC" w:rsidRPr="00102255" w:rsidTr="00672F90">
        <w:trPr>
          <w:trHeight w:val="465"/>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3</w:t>
            </w:r>
          </w:p>
        </w:tc>
        <w:tc>
          <w:tcPr>
            <w:tcW w:w="3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Потери тепловой энергии при транспортировке по тепловым сетям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 Гкал</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15,23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14,76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14,29</w:t>
            </w:r>
          </w:p>
        </w:tc>
      </w:tr>
      <w:tr w:rsidR="00F64FFC" w:rsidRPr="00102255" w:rsidTr="00672F90">
        <w:trPr>
          <w:trHeight w:val="465"/>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4</w:t>
            </w:r>
          </w:p>
        </w:tc>
        <w:tc>
          <w:tcPr>
            <w:tcW w:w="3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Объем тепловой энергии, отпускаемой потребителям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 Гкал</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85,10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83,86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84,01</w:t>
            </w:r>
          </w:p>
        </w:tc>
      </w:tr>
      <w:tr w:rsidR="00F64FFC" w:rsidRPr="00102255" w:rsidTr="00672F90">
        <w:trPr>
          <w:trHeight w:val="300"/>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5</w:t>
            </w:r>
          </w:p>
        </w:tc>
        <w:tc>
          <w:tcPr>
            <w:tcW w:w="3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Текущие затраты (в ценах 2013 года), в том числе: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тыс.руб.</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345 877,31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359 382,56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376 782,69</w:t>
            </w:r>
          </w:p>
        </w:tc>
      </w:tr>
      <w:tr w:rsidR="00F64FFC" w:rsidRPr="00102255" w:rsidTr="00672F90">
        <w:trPr>
          <w:trHeight w:val="300"/>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5.1</w:t>
            </w:r>
          </w:p>
        </w:tc>
        <w:tc>
          <w:tcPr>
            <w:tcW w:w="3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ind w:firstLineChars="100" w:firstLine="200"/>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 xml:space="preserve">Расходы на топливо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тыс.руб.</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307 929,79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319 378,30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334 080,03</w:t>
            </w:r>
          </w:p>
        </w:tc>
      </w:tr>
      <w:tr w:rsidR="00F64FFC" w:rsidRPr="00102255" w:rsidTr="00672F90">
        <w:trPr>
          <w:trHeight w:val="690"/>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5.2</w:t>
            </w:r>
          </w:p>
        </w:tc>
        <w:tc>
          <w:tcPr>
            <w:tcW w:w="3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ind w:firstLineChars="100" w:firstLine="200"/>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Расходы на покупаемую электрическую энергию (мощность), потребляемую оборудованием, используемым в технологическом процессе</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тыс.руб.</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11 160,91</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12 286,41</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13 715,99</w:t>
            </w:r>
          </w:p>
        </w:tc>
      </w:tr>
      <w:tr w:rsidR="00F64FFC" w:rsidRPr="00102255" w:rsidTr="00672F90">
        <w:trPr>
          <w:trHeight w:val="555"/>
        </w:trPr>
        <w:tc>
          <w:tcPr>
            <w:tcW w:w="720" w:type="dxa"/>
            <w:tcBorders>
              <w:top w:val="nil"/>
              <w:left w:val="single" w:sz="8"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5.3</w:t>
            </w:r>
          </w:p>
        </w:tc>
        <w:tc>
          <w:tcPr>
            <w:tcW w:w="3675" w:type="dxa"/>
            <w:tcBorders>
              <w:top w:val="single" w:sz="4" w:space="0" w:color="auto"/>
              <w:left w:val="nil"/>
              <w:bottom w:val="single" w:sz="4" w:space="0" w:color="auto"/>
              <w:right w:val="single" w:sz="4" w:space="0" w:color="000000"/>
            </w:tcBorders>
            <w:shd w:val="clear" w:color="auto" w:fill="auto"/>
            <w:vAlign w:val="center"/>
            <w:hideMark/>
          </w:tcPr>
          <w:p w:rsidR="00F64FFC" w:rsidRPr="00102255" w:rsidRDefault="00F64FFC" w:rsidP="00F64FFC">
            <w:pPr>
              <w:spacing w:after="0" w:line="240" w:lineRule="auto"/>
              <w:ind w:firstLineChars="100" w:firstLine="200"/>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Расходы на приобретение холодной воды, используемой в технологическом процессе</w:t>
            </w:r>
          </w:p>
        </w:tc>
        <w:tc>
          <w:tcPr>
            <w:tcW w:w="1417" w:type="dxa"/>
            <w:tcBorders>
              <w:top w:val="nil"/>
              <w:left w:val="nil"/>
              <w:bottom w:val="single" w:sz="4" w:space="0" w:color="auto"/>
              <w:right w:val="nil"/>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тыс.руб.</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1 147,71</w:t>
            </w:r>
          </w:p>
        </w:tc>
        <w:tc>
          <w:tcPr>
            <w:tcW w:w="1134" w:type="dxa"/>
            <w:tcBorders>
              <w:top w:val="nil"/>
              <w:left w:val="nil"/>
              <w:bottom w:val="single" w:sz="4" w:space="0" w:color="auto"/>
              <w:right w:val="single" w:sz="4" w:space="0" w:color="auto"/>
            </w:tcBorders>
            <w:shd w:val="clear" w:color="000000" w:fill="FFFFFF"/>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1 139,96</w:t>
            </w:r>
          </w:p>
        </w:tc>
        <w:tc>
          <w:tcPr>
            <w:tcW w:w="1134" w:type="dxa"/>
            <w:tcBorders>
              <w:top w:val="nil"/>
              <w:left w:val="nil"/>
              <w:bottom w:val="single" w:sz="4" w:space="0" w:color="auto"/>
              <w:right w:val="single" w:sz="4" w:space="0" w:color="auto"/>
            </w:tcBorders>
            <w:shd w:val="clear" w:color="000000" w:fill="FFFFFF"/>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1 148,17</w:t>
            </w:r>
          </w:p>
        </w:tc>
      </w:tr>
      <w:tr w:rsidR="00F64FFC" w:rsidRPr="00102255" w:rsidTr="00672F90">
        <w:trPr>
          <w:trHeight w:val="420"/>
        </w:trPr>
        <w:tc>
          <w:tcPr>
            <w:tcW w:w="720" w:type="dxa"/>
            <w:tcBorders>
              <w:top w:val="nil"/>
              <w:left w:val="single" w:sz="8"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5.4</w:t>
            </w:r>
          </w:p>
        </w:tc>
        <w:tc>
          <w:tcPr>
            <w:tcW w:w="3675" w:type="dxa"/>
            <w:tcBorders>
              <w:top w:val="single" w:sz="4" w:space="0" w:color="auto"/>
              <w:left w:val="nil"/>
              <w:bottom w:val="single" w:sz="4" w:space="0" w:color="auto"/>
              <w:right w:val="single" w:sz="4" w:space="0" w:color="000000"/>
            </w:tcBorders>
            <w:shd w:val="clear" w:color="auto" w:fill="auto"/>
            <w:vAlign w:val="center"/>
            <w:hideMark/>
          </w:tcPr>
          <w:p w:rsidR="00F64FFC" w:rsidRPr="00102255" w:rsidRDefault="00F64FFC" w:rsidP="00F64FFC">
            <w:pPr>
              <w:spacing w:after="0" w:line="240" w:lineRule="auto"/>
              <w:ind w:firstLineChars="100" w:firstLine="200"/>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 xml:space="preserve">Расходы на оплату труда </w:t>
            </w:r>
          </w:p>
        </w:tc>
        <w:tc>
          <w:tcPr>
            <w:tcW w:w="1417" w:type="dxa"/>
            <w:tcBorders>
              <w:top w:val="nil"/>
              <w:left w:val="nil"/>
              <w:bottom w:val="single" w:sz="4" w:space="0" w:color="auto"/>
              <w:right w:val="nil"/>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тыс.руб.</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9 300,00</w:t>
            </w:r>
          </w:p>
        </w:tc>
        <w:tc>
          <w:tcPr>
            <w:tcW w:w="1134" w:type="dxa"/>
            <w:tcBorders>
              <w:top w:val="nil"/>
              <w:left w:val="nil"/>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9 634,80</w:t>
            </w:r>
          </w:p>
        </w:tc>
        <w:tc>
          <w:tcPr>
            <w:tcW w:w="1134" w:type="dxa"/>
            <w:tcBorders>
              <w:top w:val="nil"/>
              <w:left w:val="nil"/>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10 106,91</w:t>
            </w:r>
          </w:p>
        </w:tc>
      </w:tr>
      <w:tr w:rsidR="00F64FFC" w:rsidRPr="00102255" w:rsidTr="00672F90">
        <w:trPr>
          <w:trHeight w:val="300"/>
        </w:trPr>
        <w:tc>
          <w:tcPr>
            <w:tcW w:w="720" w:type="dxa"/>
            <w:tcBorders>
              <w:top w:val="nil"/>
              <w:left w:val="single" w:sz="8"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5.5</w:t>
            </w:r>
          </w:p>
        </w:tc>
        <w:tc>
          <w:tcPr>
            <w:tcW w:w="3675" w:type="dxa"/>
            <w:tcBorders>
              <w:top w:val="single" w:sz="4" w:space="0" w:color="auto"/>
              <w:left w:val="nil"/>
              <w:bottom w:val="single" w:sz="4" w:space="0" w:color="auto"/>
              <w:right w:val="single" w:sz="4" w:space="0" w:color="000000"/>
            </w:tcBorders>
            <w:shd w:val="clear" w:color="auto" w:fill="auto"/>
            <w:vAlign w:val="center"/>
            <w:hideMark/>
          </w:tcPr>
          <w:p w:rsidR="00F64FFC" w:rsidRPr="00102255" w:rsidRDefault="00F64FFC" w:rsidP="00F64FFC">
            <w:pPr>
              <w:spacing w:after="0" w:line="240" w:lineRule="auto"/>
              <w:ind w:firstLineChars="100" w:firstLine="200"/>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 xml:space="preserve">Отчисления на социальные нужды </w:t>
            </w:r>
          </w:p>
        </w:tc>
        <w:tc>
          <w:tcPr>
            <w:tcW w:w="1417" w:type="dxa"/>
            <w:tcBorders>
              <w:top w:val="nil"/>
              <w:left w:val="nil"/>
              <w:bottom w:val="single" w:sz="4" w:space="0" w:color="auto"/>
              <w:right w:val="nil"/>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тыс.руб.</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2790,00</w:t>
            </w:r>
          </w:p>
        </w:tc>
        <w:tc>
          <w:tcPr>
            <w:tcW w:w="1134" w:type="dxa"/>
            <w:tcBorders>
              <w:top w:val="nil"/>
              <w:left w:val="nil"/>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2890,44</w:t>
            </w:r>
          </w:p>
        </w:tc>
        <w:tc>
          <w:tcPr>
            <w:tcW w:w="1134" w:type="dxa"/>
            <w:tcBorders>
              <w:top w:val="nil"/>
              <w:left w:val="nil"/>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3032,07</w:t>
            </w:r>
          </w:p>
        </w:tc>
      </w:tr>
      <w:tr w:rsidR="00F64FFC" w:rsidRPr="00102255" w:rsidTr="00672F90">
        <w:trPr>
          <w:trHeight w:val="285"/>
        </w:trPr>
        <w:tc>
          <w:tcPr>
            <w:tcW w:w="720" w:type="dxa"/>
            <w:tcBorders>
              <w:top w:val="nil"/>
              <w:left w:val="single" w:sz="8"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5.6</w:t>
            </w:r>
          </w:p>
        </w:tc>
        <w:tc>
          <w:tcPr>
            <w:tcW w:w="3675" w:type="dxa"/>
            <w:tcBorders>
              <w:top w:val="single" w:sz="4" w:space="0" w:color="auto"/>
              <w:left w:val="nil"/>
              <w:bottom w:val="single" w:sz="4" w:space="0" w:color="auto"/>
              <w:right w:val="single" w:sz="4" w:space="0" w:color="000000"/>
            </w:tcBorders>
            <w:shd w:val="clear" w:color="auto" w:fill="auto"/>
            <w:vAlign w:val="center"/>
            <w:hideMark/>
          </w:tcPr>
          <w:p w:rsidR="00F64FFC" w:rsidRPr="00102255" w:rsidRDefault="00F64FFC" w:rsidP="00F64FFC">
            <w:pPr>
              <w:spacing w:after="0" w:line="240" w:lineRule="auto"/>
              <w:ind w:firstLineChars="100" w:firstLine="200"/>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Расходы на амортизацию основных фондов</w:t>
            </w:r>
          </w:p>
        </w:tc>
        <w:tc>
          <w:tcPr>
            <w:tcW w:w="1417" w:type="dxa"/>
            <w:tcBorders>
              <w:top w:val="nil"/>
              <w:left w:val="nil"/>
              <w:bottom w:val="single" w:sz="4" w:space="0" w:color="auto"/>
              <w:right w:val="nil"/>
            </w:tcBorders>
            <w:shd w:val="clear" w:color="000000" w:fill="FFFFFF"/>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тыс.руб.</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0,00</w:t>
            </w:r>
          </w:p>
        </w:tc>
        <w:tc>
          <w:tcPr>
            <w:tcW w:w="1134" w:type="dxa"/>
            <w:tcBorders>
              <w:top w:val="nil"/>
              <w:left w:val="nil"/>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0,00</w:t>
            </w:r>
          </w:p>
        </w:tc>
        <w:tc>
          <w:tcPr>
            <w:tcW w:w="1134" w:type="dxa"/>
            <w:tcBorders>
              <w:top w:val="nil"/>
              <w:left w:val="nil"/>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0,00</w:t>
            </w:r>
          </w:p>
        </w:tc>
      </w:tr>
      <w:tr w:rsidR="00F64FFC" w:rsidRPr="00102255" w:rsidTr="00672F90">
        <w:trPr>
          <w:trHeight w:val="375"/>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lastRenderedPageBreak/>
              <w:t>5.7</w:t>
            </w:r>
          </w:p>
        </w:tc>
        <w:tc>
          <w:tcPr>
            <w:tcW w:w="3675" w:type="dxa"/>
            <w:tcBorders>
              <w:top w:val="single" w:sz="4" w:space="0" w:color="auto"/>
              <w:left w:val="nil"/>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ind w:firstLineChars="100" w:firstLine="200"/>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Ремонт основных средств (текущий и капитальный)</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тыс.руб.</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12 317,19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12 775,13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13 363,20</w:t>
            </w:r>
          </w:p>
        </w:tc>
      </w:tr>
      <w:tr w:rsidR="00F64FFC" w:rsidRPr="00102255" w:rsidTr="00672F90">
        <w:trPr>
          <w:trHeight w:val="375"/>
        </w:trPr>
        <w:tc>
          <w:tcPr>
            <w:tcW w:w="720" w:type="dxa"/>
            <w:tcBorders>
              <w:top w:val="nil"/>
              <w:left w:val="single" w:sz="8"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5.8</w:t>
            </w:r>
          </w:p>
        </w:tc>
        <w:tc>
          <w:tcPr>
            <w:tcW w:w="3675" w:type="dxa"/>
            <w:tcBorders>
              <w:top w:val="single" w:sz="4" w:space="0" w:color="auto"/>
              <w:left w:val="nil"/>
              <w:bottom w:val="single" w:sz="4" w:space="0" w:color="auto"/>
              <w:right w:val="single" w:sz="4" w:space="0" w:color="000000"/>
            </w:tcBorders>
            <w:shd w:val="clear" w:color="auto" w:fill="auto"/>
            <w:vAlign w:val="center"/>
            <w:hideMark/>
          </w:tcPr>
          <w:p w:rsidR="00F64FFC" w:rsidRPr="00102255" w:rsidRDefault="00F64FFC" w:rsidP="00F64FFC">
            <w:pPr>
              <w:spacing w:after="0" w:line="240" w:lineRule="auto"/>
              <w:ind w:firstLineChars="100" w:firstLine="200"/>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Прочие расходы</w:t>
            </w:r>
          </w:p>
        </w:tc>
        <w:tc>
          <w:tcPr>
            <w:tcW w:w="1417" w:type="dxa"/>
            <w:tcBorders>
              <w:top w:val="single" w:sz="4" w:space="0" w:color="auto"/>
              <w:left w:val="nil"/>
              <w:bottom w:val="single" w:sz="4" w:space="0" w:color="auto"/>
              <w:right w:val="nil"/>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тыс.руб.</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1 231,72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1 277,51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sz w:val="20"/>
                <w:szCs w:val="20"/>
                <w:lang w:eastAsia="ru-RU"/>
              </w:rPr>
            </w:pPr>
            <w:r w:rsidRPr="00102255">
              <w:rPr>
                <w:rFonts w:ascii="Times New Roman" w:eastAsia="Times New Roman" w:hAnsi="Times New Roman" w:cs="Times New Roman"/>
                <w:sz w:val="20"/>
                <w:szCs w:val="20"/>
                <w:lang w:eastAsia="ru-RU"/>
              </w:rPr>
              <w:t>1 336,32</w:t>
            </w:r>
          </w:p>
        </w:tc>
      </w:tr>
      <w:tr w:rsidR="00F64FFC" w:rsidRPr="00102255" w:rsidTr="00672F90">
        <w:trPr>
          <w:trHeight w:val="495"/>
        </w:trPr>
        <w:tc>
          <w:tcPr>
            <w:tcW w:w="720" w:type="dxa"/>
            <w:tcBorders>
              <w:top w:val="nil"/>
              <w:left w:val="single" w:sz="8"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6</w:t>
            </w:r>
          </w:p>
        </w:tc>
        <w:tc>
          <w:tcPr>
            <w:tcW w:w="3675" w:type="dxa"/>
            <w:tcBorders>
              <w:top w:val="single" w:sz="4" w:space="0" w:color="auto"/>
              <w:left w:val="nil"/>
              <w:bottom w:val="single" w:sz="4" w:space="0" w:color="auto"/>
              <w:right w:val="single" w:sz="4" w:space="0" w:color="000000"/>
            </w:tcBorders>
            <w:shd w:val="clear" w:color="auto" w:fill="auto"/>
            <w:vAlign w:val="center"/>
            <w:hideMark/>
          </w:tcPr>
          <w:p w:rsidR="00F64FFC" w:rsidRPr="00102255" w:rsidRDefault="00F64FFC" w:rsidP="00F64FFC">
            <w:pPr>
              <w:spacing w:after="0" w:line="240" w:lineRule="auto"/>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Полная себестоимость отпускаемой тепловой энергии</w:t>
            </w:r>
          </w:p>
        </w:tc>
        <w:tc>
          <w:tcPr>
            <w:tcW w:w="1417" w:type="dxa"/>
            <w:tcBorders>
              <w:top w:val="nil"/>
              <w:left w:val="nil"/>
              <w:bottom w:val="single" w:sz="4" w:space="0" w:color="auto"/>
              <w:right w:val="nil"/>
            </w:tcBorders>
            <w:shd w:val="clear" w:color="auto" w:fill="auto"/>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proofErr w:type="spellStart"/>
            <w:r w:rsidRPr="00102255">
              <w:rPr>
                <w:rFonts w:ascii="Times New Roman" w:eastAsia="Times New Roman" w:hAnsi="Times New Roman" w:cs="Times New Roman"/>
                <w:b/>
                <w:bCs/>
                <w:sz w:val="20"/>
                <w:szCs w:val="20"/>
                <w:lang w:eastAsia="ru-RU"/>
              </w:rPr>
              <w:t>руб</w:t>
            </w:r>
            <w:proofErr w:type="spellEnd"/>
            <w:r w:rsidRPr="00102255">
              <w:rPr>
                <w:rFonts w:ascii="Times New Roman" w:eastAsia="Times New Roman" w:hAnsi="Times New Roman" w:cs="Times New Roman"/>
                <w:b/>
                <w:bCs/>
                <w:sz w:val="20"/>
                <w:szCs w:val="20"/>
                <w:lang w:eastAsia="ru-RU"/>
              </w:rPr>
              <w:t>/Гкал</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4 064,37</w:t>
            </w:r>
          </w:p>
        </w:tc>
        <w:tc>
          <w:tcPr>
            <w:tcW w:w="1134" w:type="dxa"/>
            <w:tcBorders>
              <w:top w:val="nil"/>
              <w:left w:val="nil"/>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4 285,60</w:t>
            </w:r>
          </w:p>
        </w:tc>
        <w:tc>
          <w:tcPr>
            <w:tcW w:w="1134" w:type="dxa"/>
            <w:tcBorders>
              <w:top w:val="nil"/>
              <w:left w:val="nil"/>
              <w:bottom w:val="single" w:sz="4" w:space="0" w:color="auto"/>
              <w:right w:val="single" w:sz="4" w:space="0" w:color="auto"/>
            </w:tcBorders>
            <w:shd w:val="clear" w:color="auto" w:fill="auto"/>
            <w:noWrap/>
            <w:vAlign w:val="center"/>
            <w:hideMark/>
          </w:tcPr>
          <w:p w:rsidR="00F64FFC" w:rsidRPr="00102255" w:rsidRDefault="00F64FFC" w:rsidP="00F64FFC">
            <w:pPr>
              <w:spacing w:after="0" w:line="240" w:lineRule="auto"/>
              <w:jc w:val="center"/>
              <w:rPr>
                <w:rFonts w:ascii="Times New Roman" w:eastAsia="Times New Roman" w:hAnsi="Times New Roman" w:cs="Times New Roman"/>
                <w:b/>
                <w:bCs/>
                <w:sz w:val="20"/>
                <w:szCs w:val="20"/>
                <w:lang w:eastAsia="ru-RU"/>
              </w:rPr>
            </w:pPr>
            <w:r w:rsidRPr="00102255">
              <w:rPr>
                <w:rFonts w:ascii="Times New Roman" w:eastAsia="Times New Roman" w:hAnsi="Times New Roman" w:cs="Times New Roman"/>
                <w:b/>
                <w:bCs/>
                <w:sz w:val="20"/>
                <w:szCs w:val="20"/>
                <w:lang w:eastAsia="ru-RU"/>
              </w:rPr>
              <w:t>4 485,16</w:t>
            </w:r>
          </w:p>
        </w:tc>
      </w:tr>
    </w:tbl>
    <w:p w:rsidR="000F6511" w:rsidRDefault="000F6511" w:rsidP="00F64FFC">
      <w:pPr>
        <w:tabs>
          <w:tab w:val="left" w:pos="993"/>
        </w:tabs>
        <w:spacing w:after="0" w:line="360" w:lineRule="auto"/>
        <w:ind w:firstLine="851"/>
        <w:jc w:val="both"/>
        <w:rPr>
          <w:rFonts w:ascii="Times New Roman" w:hAnsi="Times New Roman" w:cs="Times New Roman"/>
          <w:iCs/>
          <w:sz w:val="26"/>
          <w:szCs w:val="26"/>
          <w:lang w:eastAsia="ru-RU"/>
        </w:rPr>
      </w:pPr>
    </w:p>
    <w:p w:rsidR="00F64FFC" w:rsidRDefault="00F64FFC" w:rsidP="00F64FFC">
      <w:pPr>
        <w:tabs>
          <w:tab w:val="left" w:pos="993"/>
        </w:tabs>
        <w:spacing w:after="0" w:line="360" w:lineRule="auto"/>
        <w:ind w:firstLine="851"/>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 xml:space="preserve">Структура себестоимости тепловой энергии, отпускаемой потребителям существующей котельной, приведена на </w:t>
      </w:r>
      <w:r w:rsidR="00672F90">
        <w:rPr>
          <w:rFonts w:ascii="Times New Roman" w:hAnsi="Times New Roman" w:cs="Times New Roman"/>
          <w:iCs/>
          <w:sz w:val="26"/>
          <w:szCs w:val="26"/>
          <w:lang w:eastAsia="ru-RU"/>
        </w:rPr>
        <w:t>рисунке 42</w:t>
      </w:r>
      <w:r>
        <w:rPr>
          <w:rFonts w:ascii="Times New Roman" w:hAnsi="Times New Roman" w:cs="Times New Roman"/>
          <w:iCs/>
          <w:sz w:val="26"/>
          <w:szCs w:val="26"/>
          <w:lang w:eastAsia="ru-RU"/>
        </w:rPr>
        <w:t>.</w:t>
      </w:r>
    </w:p>
    <w:p w:rsidR="00F64FFC" w:rsidRPr="00836237" w:rsidRDefault="00F64FFC" w:rsidP="00F64FFC">
      <w:pPr>
        <w:tabs>
          <w:tab w:val="left" w:pos="993"/>
        </w:tabs>
        <w:spacing w:after="0" w:line="360" w:lineRule="auto"/>
        <w:jc w:val="center"/>
        <w:rPr>
          <w:rFonts w:ascii="Times New Roman" w:hAnsi="Times New Roman" w:cs="Times New Roman"/>
          <w:iCs/>
          <w:sz w:val="26"/>
          <w:szCs w:val="26"/>
          <w:lang w:eastAsia="ru-RU"/>
        </w:rPr>
      </w:pPr>
      <w:r>
        <w:rPr>
          <w:noProof/>
          <w:lang w:eastAsia="ru-RU"/>
        </w:rPr>
        <w:drawing>
          <wp:inline distT="0" distB="0" distL="0" distR="0" wp14:anchorId="1802570B" wp14:editId="2CD1FE4A">
            <wp:extent cx="5248894" cy="6198919"/>
            <wp:effectExtent l="0" t="0" r="9525" b="1143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672F90" w:rsidRPr="00672F90" w:rsidRDefault="00672F90" w:rsidP="00B30B8F">
      <w:pPr>
        <w:pStyle w:val="a3"/>
      </w:pPr>
      <w:r w:rsidRPr="00672F90">
        <w:t>- Структура себестоимости тепловой энергии, отпускаемой существующей котельной</w:t>
      </w:r>
    </w:p>
    <w:p w:rsidR="00F64FFC" w:rsidRPr="00283737" w:rsidRDefault="00F64FFC" w:rsidP="000F6511">
      <w:pPr>
        <w:pStyle w:val="1111"/>
      </w:pPr>
      <w:r w:rsidRPr="00283737">
        <w:lastRenderedPageBreak/>
        <w:t xml:space="preserve">Текущие затраты </w:t>
      </w:r>
      <w:r w:rsidR="002F6C3D">
        <w:t>новых котельных</w:t>
      </w:r>
    </w:p>
    <w:p w:rsidR="00F64FFC" w:rsidRDefault="00F64FFC" w:rsidP="002F6C3D">
      <w:pPr>
        <w:pStyle w:val="afe"/>
        <w:rPr>
          <w:lang w:eastAsia="ru-RU"/>
        </w:rPr>
      </w:pPr>
      <w:r>
        <w:rPr>
          <w:lang w:eastAsia="ru-RU"/>
        </w:rPr>
        <w:t>К основным элементам текущих затрат относятся:</w:t>
      </w:r>
    </w:p>
    <w:p w:rsidR="00F64FFC" w:rsidRDefault="00F64FFC" w:rsidP="00314680">
      <w:pPr>
        <w:pStyle w:val="a8"/>
        <w:numPr>
          <w:ilvl w:val="0"/>
          <w:numId w:val="41"/>
        </w:numPr>
        <w:tabs>
          <w:tab w:val="left" w:pos="993"/>
        </w:tabs>
        <w:spacing w:after="0" w:line="360" w:lineRule="auto"/>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Расходы на топливо;</w:t>
      </w:r>
    </w:p>
    <w:p w:rsidR="00F64FFC" w:rsidRDefault="00F64FFC" w:rsidP="00314680">
      <w:pPr>
        <w:pStyle w:val="a8"/>
        <w:numPr>
          <w:ilvl w:val="0"/>
          <w:numId w:val="41"/>
        </w:numPr>
        <w:tabs>
          <w:tab w:val="left" w:pos="993"/>
        </w:tabs>
        <w:spacing w:after="0" w:line="360" w:lineRule="auto"/>
        <w:jc w:val="both"/>
        <w:rPr>
          <w:rFonts w:ascii="Times New Roman" w:hAnsi="Times New Roman" w:cs="Times New Roman"/>
          <w:iCs/>
          <w:sz w:val="26"/>
          <w:szCs w:val="26"/>
          <w:lang w:eastAsia="ru-RU"/>
        </w:rPr>
      </w:pPr>
      <w:r w:rsidRPr="0028567F">
        <w:rPr>
          <w:rFonts w:ascii="Times New Roman" w:hAnsi="Times New Roman" w:cs="Times New Roman"/>
          <w:iCs/>
          <w:sz w:val="26"/>
          <w:szCs w:val="26"/>
          <w:lang w:eastAsia="ru-RU"/>
        </w:rPr>
        <w:t>Расходы на покупаемую электрическую энергию (мощность), потребляемую оборудованием, используемым в технологическом процессе</w:t>
      </w:r>
      <w:r w:rsidRPr="0028567F">
        <w:rPr>
          <w:rFonts w:ascii="Times New Roman" w:hAnsi="Times New Roman" w:cs="Times New Roman"/>
          <w:iCs/>
          <w:sz w:val="26"/>
          <w:szCs w:val="26"/>
          <w:lang w:eastAsia="ru-RU"/>
        </w:rPr>
        <w:tab/>
      </w:r>
      <w:r>
        <w:rPr>
          <w:rFonts w:ascii="Times New Roman" w:hAnsi="Times New Roman" w:cs="Times New Roman"/>
          <w:iCs/>
          <w:sz w:val="26"/>
          <w:szCs w:val="26"/>
          <w:lang w:eastAsia="ru-RU"/>
        </w:rPr>
        <w:t>;</w:t>
      </w:r>
    </w:p>
    <w:p w:rsidR="00F64FFC" w:rsidRDefault="00F64FFC" w:rsidP="00314680">
      <w:pPr>
        <w:pStyle w:val="a8"/>
        <w:numPr>
          <w:ilvl w:val="0"/>
          <w:numId w:val="41"/>
        </w:numPr>
        <w:tabs>
          <w:tab w:val="left" w:pos="993"/>
        </w:tabs>
        <w:spacing w:after="0" w:line="360" w:lineRule="auto"/>
        <w:jc w:val="both"/>
        <w:rPr>
          <w:rFonts w:ascii="Times New Roman" w:hAnsi="Times New Roman" w:cs="Times New Roman"/>
          <w:iCs/>
          <w:sz w:val="26"/>
          <w:szCs w:val="26"/>
          <w:lang w:eastAsia="ru-RU"/>
        </w:rPr>
      </w:pPr>
      <w:r w:rsidRPr="0028567F">
        <w:rPr>
          <w:rFonts w:ascii="Times New Roman" w:hAnsi="Times New Roman" w:cs="Times New Roman"/>
          <w:iCs/>
          <w:sz w:val="26"/>
          <w:szCs w:val="26"/>
          <w:lang w:eastAsia="ru-RU"/>
        </w:rPr>
        <w:t>Расходы на приобретение холодной воды, используемой в технологическом процессе</w:t>
      </w:r>
      <w:r>
        <w:rPr>
          <w:rFonts w:ascii="Times New Roman" w:hAnsi="Times New Roman" w:cs="Times New Roman"/>
          <w:iCs/>
          <w:sz w:val="26"/>
          <w:szCs w:val="26"/>
          <w:lang w:eastAsia="ru-RU"/>
        </w:rPr>
        <w:t>;</w:t>
      </w:r>
    </w:p>
    <w:p w:rsidR="00F64FFC" w:rsidRDefault="00F64FFC" w:rsidP="00314680">
      <w:pPr>
        <w:pStyle w:val="a8"/>
        <w:numPr>
          <w:ilvl w:val="0"/>
          <w:numId w:val="41"/>
        </w:numPr>
        <w:tabs>
          <w:tab w:val="left" w:pos="993"/>
        </w:tabs>
        <w:spacing w:after="0" w:line="360" w:lineRule="auto"/>
        <w:jc w:val="both"/>
        <w:rPr>
          <w:rFonts w:ascii="Times New Roman" w:hAnsi="Times New Roman" w:cs="Times New Roman"/>
          <w:iCs/>
          <w:sz w:val="26"/>
          <w:szCs w:val="26"/>
          <w:lang w:eastAsia="ru-RU"/>
        </w:rPr>
      </w:pPr>
      <w:r w:rsidRPr="0028567F">
        <w:rPr>
          <w:rFonts w:ascii="Times New Roman" w:hAnsi="Times New Roman" w:cs="Times New Roman"/>
          <w:iCs/>
          <w:sz w:val="26"/>
          <w:szCs w:val="26"/>
          <w:lang w:eastAsia="ru-RU"/>
        </w:rPr>
        <w:t>Ра</w:t>
      </w:r>
      <w:r>
        <w:rPr>
          <w:rFonts w:ascii="Times New Roman" w:hAnsi="Times New Roman" w:cs="Times New Roman"/>
          <w:iCs/>
          <w:sz w:val="26"/>
          <w:szCs w:val="26"/>
          <w:lang w:eastAsia="ru-RU"/>
        </w:rPr>
        <w:t>сходы на оплату труда основного;</w:t>
      </w:r>
    </w:p>
    <w:p w:rsidR="00F64FFC" w:rsidRPr="00D9676C" w:rsidRDefault="00F64FFC" w:rsidP="00314680">
      <w:pPr>
        <w:pStyle w:val="a8"/>
        <w:numPr>
          <w:ilvl w:val="0"/>
          <w:numId w:val="41"/>
        </w:numPr>
        <w:tabs>
          <w:tab w:val="left" w:pos="993"/>
        </w:tabs>
        <w:spacing w:after="0" w:line="360" w:lineRule="auto"/>
        <w:jc w:val="both"/>
        <w:rPr>
          <w:rFonts w:ascii="Times New Roman" w:hAnsi="Times New Roman" w:cs="Times New Roman"/>
          <w:iCs/>
          <w:sz w:val="26"/>
          <w:szCs w:val="26"/>
          <w:lang w:eastAsia="ru-RU"/>
        </w:rPr>
      </w:pPr>
      <w:r w:rsidRPr="00D9676C">
        <w:rPr>
          <w:rFonts w:ascii="Times New Roman" w:hAnsi="Times New Roman" w:cs="Times New Roman"/>
          <w:iCs/>
          <w:sz w:val="26"/>
          <w:szCs w:val="26"/>
          <w:lang w:eastAsia="ru-RU"/>
        </w:rPr>
        <w:t>Отчисления на социальные нужды основного производственного персонала;</w:t>
      </w:r>
    </w:p>
    <w:p w:rsidR="00F64FFC" w:rsidRDefault="00F64FFC" w:rsidP="00314680">
      <w:pPr>
        <w:pStyle w:val="a8"/>
        <w:numPr>
          <w:ilvl w:val="0"/>
          <w:numId w:val="41"/>
        </w:numPr>
        <w:tabs>
          <w:tab w:val="left" w:pos="993"/>
        </w:tabs>
        <w:spacing w:after="0" w:line="360" w:lineRule="auto"/>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Расходы на амортизацию основных фондов;</w:t>
      </w:r>
    </w:p>
    <w:p w:rsidR="00F64FFC" w:rsidRDefault="00F64FFC" w:rsidP="00314680">
      <w:pPr>
        <w:pStyle w:val="a8"/>
        <w:numPr>
          <w:ilvl w:val="0"/>
          <w:numId w:val="41"/>
        </w:numPr>
        <w:tabs>
          <w:tab w:val="left" w:pos="993"/>
        </w:tabs>
        <w:spacing w:after="0" w:line="360" w:lineRule="auto"/>
        <w:jc w:val="both"/>
        <w:rPr>
          <w:rFonts w:ascii="Times New Roman" w:hAnsi="Times New Roman" w:cs="Times New Roman"/>
          <w:iCs/>
          <w:sz w:val="26"/>
          <w:szCs w:val="26"/>
          <w:lang w:eastAsia="ru-RU"/>
        </w:rPr>
      </w:pPr>
      <w:r w:rsidRPr="00DD6D2D">
        <w:rPr>
          <w:rFonts w:ascii="Times New Roman" w:hAnsi="Times New Roman" w:cs="Times New Roman"/>
          <w:iCs/>
          <w:sz w:val="26"/>
          <w:szCs w:val="26"/>
          <w:lang w:eastAsia="ru-RU"/>
        </w:rPr>
        <w:t>Расходы на ремонт основных производственных средств</w:t>
      </w:r>
      <w:r>
        <w:rPr>
          <w:rFonts w:ascii="Times New Roman" w:hAnsi="Times New Roman" w:cs="Times New Roman"/>
          <w:iCs/>
          <w:sz w:val="26"/>
          <w:szCs w:val="26"/>
          <w:lang w:eastAsia="ru-RU"/>
        </w:rPr>
        <w:t>;</w:t>
      </w:r>
    </w:p>
    <w:p w:rsidR="00F64FFC" w:rsidRPr="00DD6D2D" w:rsidRDefault="00F64FFC" w:rsidP="00314680">
      <w:pPr>
        <w:pStyle w:val="a8"/>
        <w:numPr>
          <w:ilvl w:val="0"/>
          <w:numId w:val="41"/>
        </w:numPr>
        <w:tabs>
          <w:tab w:val="left" w:pos="993"/>
        </w:tabs>
        <w:spacing w:after="0" w:line="360" w:lineRule="auto"/>
        <w:jc w:val="both"/>
        <w:rPr>
          <w:rFonts w:ascii="Times New Roman" w:hAnsi="Times New Roman" w:cs="Times New Roman"/>
          <w:iCs/>
          <w:sz w:val="26"/>
          <w:szCs w:val="26"/>
          <w:lang w:eastAsia="ru-RU"/>
        </w:rPr>
      </w:pPr>
      <w:r>
        <w:rPr>
          <w:rFonts w:ascii="Times New Roman" w:hAnsi="Times New Roman" w:cs="Times New Roman"/>
          <w:iCs/>
          <w:sz w:val="26"/>
          <w:szCs w:val="26"/>
          <w:lang w:eastAsia="ru-RU"/>
        </w:rPr>
        <w:t>Прочие расходы.</w:t>
      </w:r>
    </w:p>
    <w:p w:rsidR="00F64FFC" w:rsidRPr="000F6511" w:rsidRDefault="00F64FFC" w:rsidP="000F6511">
      <w:pPr>
        <w:pStyle w:val="afe"/>
        <w:rPr>
          <w:highlight w:val="yellow"/>
        </w:rPr>
      </w:pPr>
    </w:p>
    <w:p w:rsidR="00F64FFC" w:rsidRPr="000F6511" w:rsidRDefault="00F64FFC" w:rsidP="000F6511">
      <w:pPr>
        <w:pStyle w:val="afe"/>
      </w:pPr>
      <w:r w:rsidRPr="000F6511">
        <w:t xml:space="preserve">В соответствии со схемой теплоснабжения </w:t>
      </w:r>
      <w:r w:rsidR="002F6C3D">
        <w:t>новые</w:t>
      </w:r>
      <w:r w:rsidRPr="000F6511">
        <w:t xml:space="preserve"> котельн</w:t>
      </w:r>
      <w:r w:rsidR="002F6C3D">
        <w:t>ые</w:t>
      </w:r>
      <w:r w:rsidRPr="000F6511">
        <w:t xml:space="preserve"> буд</w:t>
      </w:r>
      <w:r w:rsidR="002F6C3D">
        <w:t>у</w:t>
      </w:r>
      <w:r w:rsidRPr="000F6511">
        <w:t>т введен</w:t>
      </w:r>
      <w:r w:rsidR="002F6C3D">
        <w:t>ы</w:t>
      </w:r>
      <w:r w:rsidRPr="000F6511">
        <w:t xml:space="preserve"> в эксплуатацию в 2016 году.</w:t>
      </w:r>
    </w:p>
    <w:p w:rsidR="00F64FFC" w:rsidRPr="000F6511" w:rsidRDefault="00F64FFC" w:rsidP="000F6511">
      <w:pPr>
        <w:pStyle w:val="afe"/>
      </w:pPr>
      <w:r w:rsidRPr="000F6511">
        <w:t xml:space="preserve">Таким образом, все текущие затраты на выработку и передачу тепловой энергии от модернизированной котельной рассчитаны на период с 2016 до 2027 годы. </w:t>
      </w:r>
    </w:p>
    <w:p w:rsidR="00F64FFC" w:rsidRDefault="002F6C3D" w:rsidP="000F6511">
      <w:pPr>
        <w:pStyle w:val="afe"/>
        <w:rPr>
          <w:lang w:eastAsia="ru-RU"/>
        </w:rPr>
      </w:pPr>
      <w:r>
        <w:rPr>
          <w:lang w:eastAsia="ru-RU"/>
        </w:rPr>
        <w:t xml:space="preserve">Ниже представлена детализация расчета по 1-ому варианту (строительства </w:t>
      </w:r>
      <w:r w:rsidR="00403BB3">
        <w:rPr>
          <w:lang w:eastAsia="ru-RU"/>
        </w:rPr>
        <w:t xml:space="preserve">двух угольных котельных), который предлагается к исполнению, как оптимальный вариант, приводящий к снижению себестоимости тепловой энергии. </w:t>
      </w:r>
    </w:p>
    <w:p w:rsidR="00403BB3" w:rsidRDefault="00403BB3" w:rsidP="000F6511">
      <w:pPr>
        <w:pStyle w:val="afe"/>
        <w:rPr>
          <w:lang w:eastAsia="ru-RU"/>
        </w:rPr>
      </w:pPr>
    </w:p>
    <w:p w:rsidR="00F64FFC" w:rsidRPr="000F6511" w:rsidRDefault="00F64FFC" w:rsidP="000F6511">
      <w:pPr>
        <w:pStyle w:val="afe"/>
        <w:rPr>
          <w:b/>
          <w:i/>
          <w:lang w:eastAsia="ru-RU"/>
        </w:rPr>
      </w:pPr>
      <w:r w:rsidRPr="000F6511">
        <w:rPr>
          <w:b/>
          <w:i/>
          <w:lang w:eastAsia="ru-RU"/>
        </w:rPr>
        <w:t xml:space="preserve">Затраты на топливо </w:t>
      </w:r>
      <w:r w:rsidR="002F6C3D">
        <w:rPr>
          <w:b/>
          <w:i/>
          <w:lang w:eastAsia="ru-RU"/>
        </w:rPr>
        <w:t>котельных</w:t>
      </w:r>
    </w:p>
    <w:p w:rsidR="000F6511" w:rsidRPr="0007366F" w:rsidRDefault="000F6511" w:rsidP="0007366F">
      <w:pPr>
        <w:pStyle w:val="afe"/>
      </w:pPr>
      <w:r w:rsidRPr="0007366F">
        <w:t>В качестве топлива на нов</w:t>
      </w:r>
      <w:r w:rsidR="002F6C3D">
        <w:t>ых</w:t>
      </w:r>
      <w:r w:rsidRPr="0007366F">
        <w:t xml:space="preserve"> котельн</w:t>
      </w:r>
      <w:r w:rsidR="002F6C3D">
        <w:t>ых</w:t>
      </w:r>
      <w:r w:rsidRPr="0007366F">
        <w:t xml:space="preserve"> предполагается использовать каменный уголь. </w:t>
      </w:r>
    </w:p>
    <w:p w:rsidR="000F6511" w:rsidRPr="0007366F" w:rsidRDefault="000F6511" w:rsidP="0007366F">
      <w:pPr>
        <w:pStyle w:val="afe"/>
      </w:pPr>
      <w:r w:rsidRPr="0007366F">
        <w:t>Цена каменного угля по состоянию на 2013 год принята в соответствии с отчетом ОАО «РЭУ» «Мурманский» за 2013 год и составляет 2,122 тыс.руб./т (с учетом транспортировки).</w:t>
      </w:r>
    </w:p>
    <w:p w:rsidR="000F6511" w:rsidRPr="0007366F" w:rsidRDefault="000F6511" w:rsidP="0007366F">
      <w:pPr>
        <w:pStyle w:val="afe"/>
      </w:pPr>
      <w:r w:rsidRPr="0007366F">
        <w:t>Индексы роста цен на уголь в период с 2013 по 2027 годы приняты в соответствии со «Сценарными условиями развития электроэнергетики на период до 2030 г.», разработанными ЗАО «Агентство по прогнозированию балансов в электроэнергетике» по заказу Министерства энергетики России в 2010 году.</w:t>
      </w:r>
    </w:p>
    <w:p w:rsidR="000F6511" w:rsidRDefault="000F6511" w:rsidP="002F6C3D">
      <w:pPr>
        <w:pStyle w:val="afe"/>
        <w:rPr>
          <w:iCs w:val="0"/>
          <w:lang w:eastAsia="ru-RU"/>
        </w:rPr>
      </w:pPr>
      <w:r w:rsidRPr="0007366F">
        <w:lastRenderedPageBreak/>
        <w:t xml:space="preserve">В таблице </w:t>
      </w:r>
      <w:r w:rsidR="0007366F">
        <w:t>54</w:t>
      </w:r>
      <w:r w:rsidRPr="0007366F">
        <w:t xml:space="preserve"> приведен расчет текущих затрат на уголь для новой котельной  в период с 2016 по 2027 годы.</w:t>
      </w:r>
      <w:r w:rsidR="002F6C3D">
        <w:rPr>
          <w:iCs w:val="0"/>
          <w:lang w:eastAsia="ru-RU"/>
        </w:rPr>
        <w:t xml:space="preserve"> </w:t>
      </w:r>
    </w:p>
    <w:p w:rsidR="00403BB3" w:rsidRDefault="00403BB3" w:rsidP="0007366F">
      <w:pPr>
        <w:pStyle w:val="afe"/>
        <w:rPr>
          <w:b/>
          <w:i/>
          <w:lang w:eastAsia="ru-RU"/>
        </w:rPr>
      </w:pPr>
    </w:p>
    <w:p w:rsidR="000F6511" w:rsidRPr="0007366F" w:rsidRDefault="000F6511" w:rsidP="0007366F">
      <w:pPr>
        <w:pStyle w:val="afe"/>
        <w:rPr>
          <w:b/>
          <w:i/>
          <w:lang w:eastAsia="ru-RU"/>
        </w:rPr>
      </w:pPr>
      <w:r w:rsidRPr="0007366F">
        <w:rPr>
          <w:b/>
          <w:i/>
          <w:lang w:eastAsia="ru-RU"/>
        </w:rPr>
        <w:t>Затраты по покупную электроэнергию новой котельной на угле</w:t>
      </w:r>
    </w:p>
    <w:p w:rsidR="000F6511" w:rsidRPr="0007366F" w:rsidRDefault="000F6511" w:rsidP="0007366F">
      <w:pPr>
        <w:pStyle w:val="afe"/>
      </w:pPr>
      <w:proofErr w:type="gramStart"/>
      <w:r w:rsidRPr="0007366F">
        <w:t xml:space="preserve">В соответствии с таблицей 9 «Методических указаний по определению расходов топлива, электроэнергии и воды на выработку теплоты отопительными котельными коммунальных теплоэнергетических предприятий», разработанных отделом </w:t>
      </w:r>
      <w:proofErr w:type="spellStart"/>
      <w:r w:rsidRPr="0007366F">
        <w:t>энергоэффективности</w:t>
      </w:r>
      <w:proofErr w:type="spellEnd"/>
      <w:r w:rsidRPr="0007366F">
        <w:t xml:space="preserve"> ЖКХ АКХ им. К.Д. Памфилова в 2002 году,  удельный расход электроэнергии, потребляемой технологическим оборудованием котельной при работе на каменном угле, составляет 28,6 кВт*ч на 1 Гкал тепловой энергии, отпускаемой в тепловую сеть.</w:t>
      </w:r>
      <w:proofErr w:type="gramEnd"/>
    </w:p>
    <w:p w:rsidR="000F6511" w:rsidRPr="0007366F" w:rsidRDefault="000F6511" w:rsidP="0007366F">
      <w:pPr>
        <w:pStyle w:val="afe"/>
      </w:pPr>
      <w:r w:rsidRPr="0007366F">
        <w:t xml:space="preserve">Тариф на покупную электроэнергию по состоянию на 2013 год принят по отчету ОАО «РЭУ» «Мурманский» за 2013 год и составляет 3,215 </w:t>
      </w:r>
      <w:proofErr w:type="spellStart"/>
      <w:r w:rsidRPr="0007366F">
        <w:t>руб</w:t>
      </w:r>
      <w:proofErr w:type="spellEnd"/>
      <w:r w:rsidRPr="0007366F">
        <w:t>/кВт</w:t>
      </w:r>
      <w:r w:rsidR="009A6B9A">
        <w:t>.</w:t>
      </w:r>
    </w:p>
    <w:p w:rsidR="000F6511" w:rsidRPr="0007366F" w:rsidRDefault="000F6511" w:rsidP="0007366F">
      <w:pPr>
        <w:pStyle w:val="afe"/>
      </w:pPr>
      <w:r w:rsidRPr="0007366F">
        <w:t>Индексы роста цен на электроэнергию в период с 2013 по 2027 год приняты в соответствии с таблицей 1.3.1.2 «Сценарных условий развития электроэнергетики на период до 2030 г.», разработанных ЗАО «Агентство по прогнозированию балансов в электроэнергетике» по заказу Министерства энергетики России в 2010 году.</w:t>
      </w:r>
    </w:p>
    <w:p w:rsidR="002F6C3D" w:rsidRDefault="002F6C3D" w:rsidP="0007366F">
      <w:pPr>
        <w:pStyle w:val="afe"/>
        <w:rPr>
          <w:lang w:eastAsia="ru-RU"/>
        </w:rPr>
      </w:pPr>
      <w:r>
        <w:rPr>
          <w:lang w:eastAsia="ru-RU"/>
        </w:rPr>
        <w:t>Затраты на холодную воду</w:t>
      </w:r>
    </w:p>
    <w:p w:rsidR="000F6511" w:rsidRDefault="000F6511" w:rsidP="0007366F">
      <w:pPr>
        <w:pStyle w:val="afe"/>
        <w:rPr>
          <w:lang w:eastAsia="ru-RU"/>
        </w:rPr>
      </w:pPr>
      <w:proofErr w:type="gramStart"/>
      <w:r>
        <w:rPr>
          <w:lang w:eastAsia="ru-RU"/>
        </w:rPr>
        <w:t xml:space="preserve">В соответствии с таблицей 7 «Методических указаний по определению расходов топлива, электроэнергии и воды на выработку теплоты отопительными котельными коммунальных теплоэнергетических предприятий», разработанных отделом </w:t>
      </w:r>
      <w:proofErr w:type="spellStart"/>
      <w:r>
        <w:rPr>
          <w:lang w:eastAsia="ru-RU"/>
        </w:rPr>
        <w:t>энергоэффективности</w:t>
      </w:r>
      <w:proofErr w:type="spellEnd"/>
      <w:r>
        <w:rPr>
          <w:lang w:eastAsia="ru-RU"/>
        </w:rPr>
        <w:t xml:space="preserve"> ЖКХ АКХ им. К.Д. Памфилова в 2002 году, у</w:t>
      </w:r>
      <w:r w:rsidRPr="00A5643F">
        <w:rPr>
          <w:lang w:eastAsia="ru-RU"/>
        </w:rPr>
        <w:t>дельный расход</w:t>
      </w:r>
      <w:r>
        <w:rPr>
          <w:lang w:eastAsia="ru-RU"/>
        </w:rPr>
        <w:t xml:space="preserve"> холодной воды, используемой технологическим оборудованием котельной при работе на каменном угле, составляет 0,65 м</w:t>
      </w:r>
      <w:r w:rsidRPr="00636697">
        <w:rPr>
          <w:vertAlign w:val="superscript"/>
          <w:lang w:eastAsia="ru-RU"/>
        </w:rPr>
        <w:t>3</w:t>
      </w:r>
      <w:r>
        <w:rPr>
          <w:lang w:eastAsia="ru-RU"/>
        </w:rPr>
        <w:t xml:space="preserve"> на 1 Гкал тепловой энергии, отпускаемой в тепловую сеть.</w:t>
      </w:r>
      <w:proofErr w:type="gramEnd"/>
    </w:p>
    <w:p w:rsidR="000F6511" w:rsidRDefault="000F6511" w:rsidP="0007366F">
      <w:pPr>
        <w:pStyle w:val="afe"/>
        <w:rPr>
          <w:lang w:eastAsia="ru-RU"/>
        </w:rPr>
      </w:pPr>
      <w:r>
        <w:rPr>
          <w:lang w:eastAsia="ru-RU"/>
        </w:rPr>
        <w:t xml:space="preserve">Тариф на холодную воду принят в соответствии с Постановлением № 52/6 от 28.11.2012 Управления по тарифному регулированию Мурманской области </w:t>
      </w:r>
      <w:proofErr w:type="gramStart"/>
      <w:r>
        <w:rPr>
          <w:lang w:eastAsia="ru-RU"/>
        </w:rPr>
        <w:t>для</w:t>
      </w:r>
      <w:proofErr w:type="gramEnd"/>
      <w:r>
        <w:rPr>
          <w:lang w:eastAsia="ru-RU"/>
        </w:rPr>
        <w:t xml:space="preserve"> ЗАТО г. Заозерск и составляет с 01.07.2013 г. 18,45 </w:t>
      </w:r>
      <w:proofErr w:type="spellStart"/>
      <w:r>
        <w:rPr>
          <w:lang w:eastAsia="ru-RU"/>
        </w:rPr>
        <w:t>руб</w:t>
      </w:r>
      <w:proofErr w:type="spellEnd"/>
      <w:r>
        <w:rPr>
          <w:lang w:eastAsia="ru-RU"/>
        </w:rPr>
        <w:t>/м</w:t>
      </w:r>
      <w:r>
        <w:rPr>
          <w:vertAlign w:val="superscript"/>
          <w:lang w:eastAsia="ru-RU"/>
        </w:rPr>
        <w:t>3</w:t>
      </w:r>
      <w:r w:rsidR="009A6B9A">
        <w:rPr>
          <w:lang w:eastAsia="ru-RU"/>
        </w:rPr>
        <w:t>.</w:t>
      </w:r>
    </w:p>
    <w:p w:rsidR="000F6511" w:rsidRDefault="000F6511" w:rsidP="0007366F">
      <w:pPr>
        <w:pStyle w:val="afe"/>
        <w:rPr>
          <w:lang w:eastAsia="ru-RU"/>
        </w:rPr>
      </w:pPr>
      <w:r>
        <w:rPr>
          <w:lang w:eastAsia="ru-RU"/>
        </w:rPr>
        <w:t xml:space="preserve">Индексирование цены на воду в течение периода планирования до 2027 года произведено путем применения индекса роста потребительских цен (инфляции), принятого в соответствии с  </w:t>
      </w:r>
      <w:r w:rsidRPr="004F2F0E">
        <w:rPr>
          <w:lang w:eastAsia="ru-RU"/>
        </w:rPr>
        <w:t>Приложение</w:t>
      </w:r>
      <w:r>
        <w:rPr>
          <w:lang w:eastAsia="ru-RU"/>
        </w:rPr>
        <w:t>м</w:t>
      </w:r>
      <w:r w:rsidRPr="004F2F0E">
        <w:rPr>
          <w:lang w:eastAsia="ru-RU"/>
        </w:rPr>
        <w:t xml:space="preserve"> №</w:t>
      </w:r>
      <w:r>
        <w:rPr>
          <w:lang w:eastAsia="ru-RU"/>
        </w:rPr>
        <w:t> </w:t>
      </w:r>
      <w:r w:rsidRPr="004F2F0E">
        <w:rPr>
          <w:lang w:eastAsia="ru-RU"/>
        </w:rPr>
        <w:t xml:space="preserve">8 «Макроэкономические показатели </w:t>
      </w:r>
      <w:r w:rsidRPr="004F2F0E">
        <w:rPr>
          <w:lang w:eastAsia="ru-RU"/>
        </w:rPr>
        <w:lastRenderedPageBreak/>
        <w:t>прогноза (вариант 1)» к «Прогнозу долгосрочного социально-экономического развития Российской Федерации на период до 2030 года»</w:t>
      </w:r>
      <w:r>
        <w:rPr>
          <w:lang w:eastAsia="ru-RU"/>
        </w:rPr>
        <w:t xml:space="preserve"> Минэкономразвития РФ. </w:t>
      </w:r>
    </w:p>
    <w:p w:rsidR="000F6511" w:rsidRDefault="000F6511" w:rsidP="000F6511">
      <w:pPr>
        <w:tabs>
          <w:tab w:val="left" w:pos="993"/>
        </w:tabs>
        <w:spacing w:after="0" w:line="360" w:lineRule="auto"/>
        <w:ind w:firstLine="709"/>
        <w:jc w:val="both"/>
        <w:rPr>
          <w:rFonts w:ascii="Times New Roman" w:hAnsi="Times New Roman" w:cs="Times New Roman"/>
          <w:iCs/>
          <w:sz w:val="26"/>
          <w:szCs w:val="26"/>
          <w:lang w:eastAsia="ru-RU"/>
        </w:rPr>
      </w:pPr>
    </w:p>
    <w:p w:rsidR="000F6511" w:rsidRPr="00343F0A" w:rsidRDefault="000F6511" w:rsidP="00343F0A">
      <w:pPr>
        <w:pStyle w:val="afe"/>
        <w:rPr>
          <w:b/>
          <w:i/>
        </w:rPr>
      </w:pPr>
      <w:r w:rsidRPr="00343F0A">
        <w:rPr>
          <w:b/>
          <w:i/>
        </w:rPr>
        <w:t>Затраты на оплату труда персонала нов</w:t>
      </w:r>
      <w:r w:rsidR="002F6C3D">
        <w:rPr>
          <w:b/>
          <w:i/>
        </w:rPr>
        <w:t>ых</w:t>
      </w:r>
      <w:r w:rsidRPr="00343F0A">
        <w:rPr>
          <w:b/>
          <w:i/>
        </w:rPr>
        <w:t xml:space="preserve"> котельн</w:t>
      </w:r>
      <w:r w:rsidR="002F6C3D">
        <w:rPr>
          <w:b/>
          <w:i/>
        </w:rPr>
        <w:t>ых</w:t>
      </w:r>
      <w:r w:rsidRPr="00343F0A">
        <w:rPr>
          <w:b/>
          <w:i/>
        </w:rPr>
        <w:t xml:space="preserve"> (на угле)</w:t>
      </w:r>
    </w:p>
    <w:p w:rsidR="000F6511" w:rsidRDefault="000F6511" w:rsidP="00343F0A">
      <w:pPr>
        <w:pStyle w:val="afe"/>
        <w:rPr>
          <w:lang w:eastAsia="ru-RU"/>
        </w:rPr>
      </w:pPr>
      <w:r>
        <w:rPr>
          <w:lang w:eastAsia="ru-RU"/>
        </w:rPr>
        <w:t>Среднесписочная численность персонала котельной рассчитана с использованием штатного коэффициента, рекомендованного к применению для котельных, работающих на твердом топливе, учебным пособием Ю.Л. Гусева «Основы проектирования котельных установок», а также на основании данных объектов-аналогов.</w:t>
      </w:r>
    </w:p>
    <w:p w:rsidR="000F6511" w:rsidRDefault="000F6511" w:rsidP="00343F0A">
      <w:pPr>
        <w:pStyle w:val="afe"/>
        <w:rPr>
          <w:lang w:eastAsia="ru-RU"/>
        </w:rPr>
      </w:pPr>
      <w:r>
        <w:rPr>
          <w:lang w:eastAsia="ru-RU"/>
        </w:rPr>
        <w:t xml:space="preserve">Таким образом, для новой котельной </w:t>
      </w:r>
      <w:r w:rsidRPr="00732784">
        <w:rPr>
          <w:lang w:eastAsia="ru-RU"/>
        </w:rPr>
        <w:t>установленной мощностью 35 Гкал/</w:t>
      </w:r>
      <w:proofErr w:type="gramStart"/>
      <w:r w:rsidRPr="00732784">
        <w:rPr>
          <w:lang w:eastAsia="ru-RU"/>
        </w:rPr>
        <w:t>ч</w:t>
      </w:r>
      <w:proofErr w:type="gramEnd"/>
      <w:r w:rsidRPr="00732784">
        <w:rPr>
          <w:lang w:eastAsia="ru-RU"/>
        </w:rPr>
        <w:t>, при использовании в качестве топлива каменного угля, штатн</w:t>
      </w:r>
      <w:r>
        <w:rPr>
          <w:lang w:eastAsia="ru-RU"/>
        </w:rPr>
        <w:t xml:space="preserve">ый коэффициент принимается равным 0,9 чел/Гкал. </w:t>
      </w:r>
    </w:p>
    <w:p w:rsidR="000F6511" w:rsidRPr="00A5771C" w:rsidRDefault="000F6511" w:rsidP="00343F0A">
      <w:pPr>
        <w:pStyle w:val="afe"/>
        <w:rPr>
          <w:lang w:eastAsia="ru-RU"/>
        </w:rPr>
      </w:pPr>
      <w:r>
        <w:rPr>
          <w:lang w:eastAsia="ru-RU"/>
        </w:rPr>
        <w:t>Среднесписочная численность персонала новой угольной котельной составит 31 человек.</w:t>
      </w:r>
    </w:p>
    <w:p w:rsidR="000F6511" w:rsidRDefault="000F6511" w:rsidP="00343F0A">
      <w:pPr>
        <w:pStyle w:val="afe"/>
        <w:rPr>
          <w:lang w:eastAsia="ru-RU"/>
        </w:rPr>
      </w:pPr>
      <w:r>
        <w:rPr>
          <w:lang w:eastAsia="ru-RU"/>
        </w:rPr>
        <w:t xml:space="preserve">Среднегодовая заработная плата персонала котельной принята в соответствии с данными отчета </w:t>
      </w:r>
      <w:r w:rsidRPr="00345686">
        <w:rPr>
          <w:lang w:eastAsia="ru-RU"/>
        </w:rPr>
        <w:t>ОАО</w:t>
      </w:r>
      <w:r>
        <w:rPr>
          <w:lang w:eastAsia="ru-RU"/>
        </w:rPr>
        <w:t> </w:t>
      </w:r>
      <w:r w:rsidRPr="00345686">
        <w:rPr>
          <w:lang w:eastAsia="ru-RU"/>
        </w:rPr>
        <w:t>«РЭУ» «Мурманский»</w:t>
      </w:r>
      <w:r>
        <w:rPr>
          <w:lang w:eastAsia="ru-RU"/>
        </w:rPr>
        <w:t xml:space="preserve"> по состоянию на 2013 год.</w:t>
      </w:r>
    </w:p>
    <w:p w:rsidR="000F6511" w:rsidRDefault="000F6511" w:rsidP="00343F0A">
      <w:pPr>
        <w:pStyle w:val="afe"/>
        <w:rPr>
          <w:lang w:eastAsia="ru-RU"/>
        </w:rPr>
      </w:pPr>
      <w:r>
        <w:rPr>
          <w:lang w:eastAsia="ru-RU"/>
        </w:rPr>
        <w:t xml:space="preserve">Темпы роста заработной платы в течение периода планирования (до 2027 года) приняты в соответствии с  </w:t>
      </w:r>
      <w:r w:rsidRPr="004F2F0E">
        <w:rPr>
          <w:lang w:eastAsia="ru-RU"/>
        </w:rPr>
        <w:t>Приложение</w:t>
      </w:r>
      <w:r>
        <w:rPr>
          <w:lang w:eastAsia="ru-RU"/>
        </w:rPr>
        <w:t>м</w:t>
      </w:r>
      <w:r w:rsidRPr="004F2F0E">
        <w:rPr>
          <w:lang w:eastAsia="ru-RU"/>
        </w:rPr>
        <w:t xml:space="preserve"> №</w:t>
      </w:r>
      <w:r>
        <w:rPr>
          <w:lang w:eastAsia="ru-RU"/>
        </w:rPr>
        <w:t> </w:t>
      </w:r>
      <w:r w:rsidRPr="004F2F0E">
        <w:rPr>
          <w:lang w:eastAsia="ru-RU"/>
        </w:rPr>
        <w:t>8 «Макроэкономические показатели прогноза (вариант 1)» к «Прогнозу долгосрочного социально-экономического развития Российской Федерации на период до 2030 года»</w:t>
      </w:r>
      <w:r>
        <w:rPr>
          <w:lang w:eastAsia="ru-RU"/>
        </w:rPr>
        <w:t xml:space="preserve"> Минэкономразвития РФ. </w:t>
      </w:r>
    </w:p>
    <w:p w:rsidR="000F6511" w:rsidRDefault="000F6511" w:rsidP="00343F0A">
      <w:pPr>
        <w:pStyle w:val="afe"/>
        <w:rPr>
          <w:lang w:eastAsia="ru-RU"/>
        </w:rPr>
      </w:pPr>
      <w:r w:rsidRPr="00C204BB">
        <w:rPr>
          <w:lang w:eastAsia="ru-RU"/>
        </w:rPr>
        <w:t>В соответствии с Федеральным законом от 24.07.2009 г. №</w:t>
      </w:r>
      <w:r>
        <w:rPr>
          <w:lang w:eastAsia="ru-RU"/>
        </w:rPr>
        <w:t> </w:t>
      </w:r>
      <w:r w:rsidRPr="00C204BB">
        <w:rPr>
          <w:lang w:eastAsia="ru-RU"/>
        </w:rPr>
        <w:t>212-ФЗ</w:t>
      </w:r>
      <w:r>
        <w:rPr>
          <w:lang w:eastAsia="ru-RU"/>
        </w:rPr>
        <w:t xml:space="preserve"> </w:t>
      </w:r>
      <w:r w:rsidRPr="00C204BB">
        <w:rPr>
          <w:lang w:eastAsia="ru-RU"/>
        </w:rPr>
        <w:t>«О страховых взносах в Пенсионный фонд Российской Федерации, Фонд социального страхования Российской Федерации, Федеральный фонд обязател</w:t>
      </w:r>
      <w:r>
        <w:rPr>
          <w:lang w:eastAsia="ru-RU"/>
        </w:rPr>
        <w:t xml:space="preserve">ьного медицинского страхования» в 2013 году </w:t>
      </w:r>
      <w:r w:rsidRPr="00C204BB">
        <w:rPr>
          <w:lang w:eastAsia="ru-RU"/>
        </w:rPr>
        <w:t>применяются тарифы страховых взносов, в пределах установленной предельной величины базы для начисления страховых взносов</w:t>
      </w:r>
      <w:r>
        <w:rPr>
          <w:lang w:eastAsia="ru-RU"/>
        </w:rPr>
        <w:t xml:space="preserve">, приведенные в </w:t>
      </w:r>
      <w:r w:rsidRPr="00343F0A">
        <w:rPr>
          <w:lang w:eastAsia="ru-RU"/>
        </w:rPr>
        <w:t xml:space="preserve">таблице </w:t>
      </w:r>
      <w:r w:rsidR="00343F0A" w:rsidRPr="00343F0A">
        <w:rPr>
          <w:lang w:eastAsia="ru-RU"/>
        </w:rPr>
        <w:t>4</w:t>
      </w:r>
      <w:r w:rsidRPr="00343F0A">
        <w:rPr>
          <w:lang w:eastAsia="ru-RU"/>
        </w:rPr>
        <w:t>6.</w:t>
      </w:r>
    </w:p>
    <w:p w:rsidR="000F6511" w:rsidRPr="00C857B5" w:rsidRDefault="002F6C3D" w:rsidP="00343F0A">
      <w:pPr>
        <w:pStyle w:val="afe"/>
        <w:rPr>
          <w:lang w:eastAsia="ru-RU"/>
        </w:rPr>
      </w:pPr>
      <w:r>
        <w:rPr>
          <w:lang w:eastAsia="ru-RU"/>
        </w:rPr>
        <w:t>С учетом автоматизации котельных численность персонала снижена, относительно рекомендуемых величин.</w:t>
      </w:r>
    </w:p>
    <w:p w:rsidR="000F6511" w:rsidRPr="00343F0A" w:rsidRDefault="000F6511" w:rsidP="00343F0A">
      <w:pPr>
        <w:pStyle w:val="afe"/>
        <w:rPr>
          <w:b/>
          <w:i/>
        </w:rPr>
      </w:pPr>
      <w:r w:rsidRPr="00343F0A">
        <w:rPr>
          <w:b/>
          <w:i/>
        </w:rPr>
        <w:t>Расходы на амортизацию основных фондов новой котельной (на угле</w:t>
      </w:r>
      <w:r w:rsidR="00343F0A" w:rsidRPr="00343F0A">
        <w:rPr>
          <w:b/>
          <w:i/>
        </w:rPr>
        <w:t>)</w:t>
      </w:r>
    </w:p>
    <w:p w:rsidR="000F6511" w:rsidRPr="00343F0A" w:rsidRDefault="000F6511" w:rsidP="00343F0A">
      <w:pPr>
        <w:pStyle w:val="afe"/>
      </w:pPr>
      <w:r w:rsidRPr="00343F0A">
        <w:t>Годовая сумма амортизационных отчислений рассчитана линейным методом - исходя из первоначальной стоимости объекта основных средств и нормы амортизации, исчисленной исходя из срока полезного</w:t>
      </w:r>
      <w:r w:rsidR="00343F0A">
        <w:t xml:space="preserve"> использования этого объекта.</w:t>
      </w:r>
    </w:p>
    <w:p w:rsidR="000F6511" w:rsidRDefault="000F6511" w:rsidP="00343F0A">
      <w:pPr>
        <w:pStyle w:val="afe"/>
      </w:pPr>
      <w:r w:rsidRPr="00343F0A">
        <w:lastRenderedPageBreak/>
        <w:t>Срок полезного использования котельной принят 20 лет; норма амортизационных отчислений составит 5 %.</w:t>
      </w:r>
    </w:p>
    <w:p w:rsidR="00403BB3" w:rsidRDefault="00403BB3" w:rsidP="00343F0A">
      <w:pPr>
        <w:pStyle w:val="afe"/>
      </w:pPr>
    </w:p>
    <w:p w:rsidR="00403BB3" w:rsidRDefault="00403BB3" w:rsidP="00343F0A">
      <w:pPr>
        <w:pStyle w:val="afe"/>
      </w:pPr>
      <w:r>
        <w:t>Расчет показал, что себестоимость тепловой энергии по состоянию на 01.01.2016 будет составлять при реализации вариантов следующие величины:</w:t>
      </w:r>
    </w:p>
    <w:p w:rsidR="00403BB3" w:rsidRDefault="00403BB3" w:rsidP="00343F0A">
      <w:pPr>
        <w:pStyle w:val="afe"/>
      </w:pPr>
      <w:r>
        <w:t>1 вариант 1808,53 руб./Гкал</w:t>
      </w:r>
      <w:r w:rsidR="009A6B9A">
        <w:t>;</w:t>
      </w:r>
    </w:p>
    <w:p w:rsidR="00403BB3" w:rsidRDefault="00403BB3" w:rsidP="00403BB3">
      <w:pPr>
        <w:pStyle w:val="afe"/>
      </w:pPr>
      <w:r>
        <w:t>2 вариант 9030,91 руб./Гкал</w:t>
      </w:r>
      <w:r w:rsidR="009A6B9A">
        <w:t>;</w:t>
      </w:r>
    </w:p>
    <w:p w:rsidR="00403BB3" w:rsidRDefault="00403BB3" w:rsidP="00403BB3">
      <w:pPr>
        <w:pStyle w:val="afe"/>
      </w:pPr>
      <w:r>
        <w:t>3 вариант 5942,14 руб./Гкал</w:t>
      </w:r>
      <w:r w:rsidR="009A6B9A">
        <w:t>.</w:t>
      </w:r>
    </w:p>
    <w:p w:rsidR="009A6B9A" w:rsidRDefault="009A6B9A" w:rsidP="00403BB3">
      <w:pPr>
        <w:pStyle w:val="afe"/>
      </w:pPr>
    </w:p>
    <w:p w:rsidR="009A6B9A" w:rsidRDefault="009A6B9A" w:rsidP="00403BB3">
      <w:pPr>
        <w:pStyle w:val="afe"/>
      </w:pPr>
      <w:r>
        <w:t xml:space="preserve">В этом случае при развитии событий по вариантам 2,3 возврата инвестиций не будет. </w:t>
      </w:r>
    </w:p>
    <w:p w:rsidR="002A5238" w:rsidRDefault="002A5238" w:rsidP="00403BB3">
      <w:pPr>
        <w:pStyle w:val="afe"/>
      </w:pPr>
      <w:r>
        <w:t>По варианту 1 простой срок окупаемости строительства источников тепловой энергии равен 2,5 годам.</w:t>
      </w:r>
    </w:p>
    <w:p w:rsidR="00403BB3" w:rsidRDefault="00403BB3" w:rsidP="00343F0A">
      <w:pPr>
        <w:pStyle w:val="afe"/>
      </w:pPr>
    </w:p>
    <w:p w:rsidR="00403BB3" w:rsidRDefault="00403BB3" w:rsidP="00343F0A">
      <w:pPr>
        <w:pStyle w:val="afe"/>
      </w:pPr>
      <w:r>
        <w:t>Сводные расчеты представлены ниже в таблицах 43-45.</w:t>
      </w:r>
    </w:p>
    <w:p w:rsidR="00403BB3" w:rsidRDefault="00403BB3" w:rsidP="00403BB3">
      <w:pPr>
        <w:pStyle w:val="a2"/>
      </w:pPr>
      <w:r>
        <w:t>Расчет себестоимости тепловой энергии при реализации 1-ого варианта</w:t>
      </w:r>
    </w:p>
    <w:tbl>
      <w:tblPr>
        <w:tblW w:w="5000" w:type="pct"/>
        <w:tblLook w:val="04A0" w:firstRow="1" w:lastRow="0" w:firstColumn="1" w:lastColumn="0" w:noHBand="0" w:noVBand="1"/>
      </w:tblPr>
      <w:tblGrid>
        <w:gridCol w:w="6187"/>
        <w:gridCol w:w="1933"/>
        <w:gridCol w:w="1734"/>
      </w:tblGrid>
      <w:tr w:rsidR="00403BB3" w:rsidRPr="00403BB3" w:rsidTr="00403BB3">
        <w:trPr>
          <w:trHeight w:val="510"/>
          <w:tblHeader/>
        </w:trPr>
        <w:tc>
          <w:tcPr>
            <w:tcW w:w="31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bookmarkStart w:id="286" w:name="RANGE!A1:C51"/>
            <w:r w:rsidRPr="00403BB3">
              <w:rPr>
                <w:rFonts w:ascii="Times New Roman" w:eastAsia="Times New Roman" w:hAnsi="Times New Roman" w:cs="Times New Roman"/>
                <w:b/>
                <w:bCs/>
                <w:color w:val="000000"/>
                <w:sz w:val="20"/>
                <w:szCs w:val="20"/>
                <w:lang w:eastAsia="ru-RU"/>
              </w:rPr>
              <w:t>Наименование характеристики</w:t>
            </w:r>
            <w:bookmarkEnd w:id="286"/>
          </w:p>
        </w:tc>
        <w:tc>
          <w:tcPr>
            <w:tcW w:w="981" w:type="pct"/>
            <w:tcBorders>
              <w:top w:val="single" w:sz="4" w:space="0" w:color="auto"/>
              <w:left w:val="nil"/>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Единицы измерения</w:t>
            </w:r>
          </w:p>
        </w:tc>
        <w:tc>
          <w:tcPr>
            <w:tcW w:w="879" w:type="pct"/>
            <w:tcBorders>
              <w:top w:val="single" w:sz="4" w:space="0" w:color="auto"/>
              <w:left w:val="nil"/>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топливу</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proofErr w:type="gramStart"/>
            <w:r w:rsidRPr="00403BB3">
              <w:rPr>
                <w:rFonts w:ascii="Times New Roman" w:eastAsia="Times New Roman" w:hAnsi="Times New Roman" w:cs="Times New Roman"/>
                <w:color w:val="000000"/>
                <w:sz w:val="20"/>
                <w:szCs w:val="20"/>
                <w:lang w:eastAsia="ru-RU"/>
              </w:rPr>
              <w:t>Годовое</w:t>
            </w:r>
            <w:proofErr w:type="gramEnd"/>
            <w:r w:rsidRPr="00403BB3">
              <w:rPr>
                <w:rFonts w:ascii="Times New Roman" w:eastAsia="Times New Roman" w:hAnsi="Times New Roman" w:cs="Times New Roman"/>
                <w:color w:val="000000"/>
                <w:sz w:val="20"/>
                <w:szCs w:val="20"/>
                <w:lang w:eastAsia="ru-RU"/>
              </w:rPr>
              <w:t xml:space="preserve"> потребления топлива в год:</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Уголь</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т</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18600,00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топлива</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 </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Уголь</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w:t>
            </w:r>
            <w:proofErr w:type="gramStart"/>
            <w:r w:rsidRPr="00403BB3">
              <w:rPr>
                <w:rFonts w:ascii="Times New Roman" w:eastAsia="Times New Roman" w:hAnsi="Times New Roman" w:cs="Times New Roman"/>
                <w:color w:val="000000"/>
                <w:sz w:val="20"/>
                <w:szCs w:val="20"/>
                <w:lang w:eastAsia="ru-RU"/>
              </w:rPr>
              <w:t>т</w:t>
            </w:r>
            <w:proofErr w:type="gramEnd"/>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3 287,57</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Годовой полезный отпуск</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Гкал</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63765,00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топливо</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61148,80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электрической энергии</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Годовое потребление электрической энергии</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proofErr w:type="spellStart"/>
            <w:r w:rsidRPr="00403BB3">
              <w:rPr>
                <w:rFonts w:ascii="Times New Roman" w:eastAsia="Times New Roman" w:hAnsi="Times New Roman" w:cs="Times New Roman"/>
                <w:color w:val="000000"/>
                <w:sz w:val="20"/>
                <w:szCs w:val="20"/>
                <w:lang w:eastAsia="ru-RU"/>
              </w:rPr>
              <w:t>кВт</w:t>
            </w:r>
            <w:proofErr w:type="gramStart"/>
            <w:r w:rsidRPr="00403BB3">
              <w:rPr>
                <w:rFonts w:ascii="Times New Roman" w:eastAsia="Times New Roman" w:hAnsi="Times New Roman" w:cs="Times New Roman"/>
                <w:color w:val="000000"/>
                <w:sz w:val="20"/>
                <w:szCs w:val="20"/>
                <w:lang w:eastAsia="ru-RU"/>
              </w:rPr>
              <w:t>.ч</w:t>
            </w:r>
            <w:proofErr w:type="spellEnd"/>
            <w:proofErr w:type="gramEnd"/>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1810926,00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электроэнергии</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w:t>
            </w:r>
            <w:proofErr w:type="spellStart"/>
            <w:r w:rsidRPr="00403BB3">
              <w:rPr>
                <w:rFonts w:ascii="Times New Roman" w:eastAsia="Times New Roman" w:hAnsi="Times New Roman" w:cs="Times New Roman"/>
                <w:color w:val="000000"/>
                <w:sz w:val="20"/>
                <w:szCs w:val="20"/>
                <w:lang w:eastAsia="ru-RU"/>
              </w:rPr>
              <w:t>кВт</w:t>
            </w:r>
            <w:proofErr w:type="gramStart"/>
            <w:r w:rsidRPr="00403BB3">
              <w:rPr>
                <w:rFonts w:ascii="Times New Roman" w:eastAsia="Times New Roman" w:hAnsi="Times New Roman" w:cs="Times New Roman"/>
                <w:color w:val="000000"/>
                <w:sz w:val="20"/>
                <w:szCs w:val="20"/>
                <w:lang w:eastAsia="ru-RU"/>
              </w:rPr>
              <w:t>.ч</w:t>
            </w:r>
            <w:proofErr w:type="spellEnd"/>
            <w:proofErr w:type="gramEnd"/>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4,28</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электрическую энергию</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7750,76</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водопотреблению</w:t>
            </w:r>
          </w:p>
        </w:tc>
      </w:tr>
      <w:tr w:rsidR="00403BB3" w:rsidRPr="00403BB3" w:rsidTr="00403BB3">
        <w:trPr>
          <w:trHeight w:val="31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Годовое потребление воды</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м</w:t>
            </w:r>
            <w:r w:rsidRPr="00403BB3">
              <w:rPr>
                <w:rFonts w:ascii="Times New Roman" w:eastAsia="Times New Roman" w:hAnsi="Times New Roman" w:cs="Times New Roman"/>
                <w:color w:val="000000"/>
                <w:sz w:val="20"/>
                <w:szCs w:val="20"/>
                <w:vertAlign w:val="superscript"/>
                <w:lang w:eastAsia="ru-RU"/>
              </w:rPr>
              <w:t>3</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60000,00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воды</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руб./м3</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25,34</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воду</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1520,40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водоотведению</w:t>
            </w:r>
          </w:p>
        </w:tc>
      </w:tr>
      <w:tr w:rsidR="00403BB3" w:rsidRPr="00403BB3" w:rsidTr="00403BB3">
        <w:trPr>
          <w:trHeight w:val="31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Годовой объем водоотведения</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м</w:t>
            </w:r>
            <w:r w:rsidRPr="00403BB3">
              <w:rPr>
                <w:rFonts w:ascii="Times New Roman" w:eastAsia="Times New Roman" w:hAnsi="Times New Roman" w:cs="Times New Roman"/>
                <w:color w:val="000000"/>
                <w:sz w:val="20"/>
                <w:szCs w:val="20"/>
                <w:vertAlign w:val="superscript"/>
                <w:lang w:eastAsia="ru-RU"/>
              </w:rPr>
              <w:t>3</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10000,00</w:t>
            </w:r>
          </w:p>
        </w:tc>
      </w:tr>
      <w:tr w:rsidR="00403BB3" w:rsidRPr="00403BB3" w:rsidTr="00403BB3">
        <w:trPr>
          <w:trHeight w:val="31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водоотведения</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руб./м</w:t>
            </w:r>
            <w:r w:rsidRPr="00403BB3">
              <w:rPr>
                <w:rFonts w:ascii="Times New Roman" w:eastAsia="Times New Roman" w:hAnsi="Times New Roman" w:cs="Times New Roman"/>
                <w:color w:val="000000"/>
                <w:sz w:val="20"/>
                <w:szCs w:val="20"/>
                <w:vertAlign w:val="superscript"/>
                <w:lang w:eastAsia="ru-RU"/>
              </w:rPr>
              <w:t>3</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sz w:val="20"/>
                <w:szCs w:val="20"/>
                <w:lang w:eastAsia="ru-RU"/>
              </w:rPr>
            </w:pPr>
            <w:r w:rsidRPr="00403BB3">
              <w:rPr>
                <w:rFonts w:ascii="Times New Roman" w:eastAsia="Times New Roman" w:hAnsi="Times New Roman" w:cs="Times New Roman"/>
                <w:sz w:val="20"/>
                <w:szCs w:val="20"/>
                <w:lang w:eastAsia="ru-RU"/>
              </w:rPr>
              <w:t>39,93</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водоотведение</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399,30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затратам на заработную плату</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Количество обслуживающего персонала</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чел</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Месячный фонд заработной платы одного человека</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w:t>
            </w:r>
            <w:proofErr w:type="spellStart"/>
            <w:proofErr w:type="gramStart"/>
            <w:r w:rsidRPr="00403BB3">
              <w:rPr>
                <w:rFonts w:ascii="Times New Roman" w:eastAsia="Times New Roman" w:hAnsi="Times New Roman" w:cs="Times New Roman"/>
                <w:color w:val="000000"/>
                <w:sz w:val="20"/>
                <w:szCs w:val="20"/>
                <w:lang w:eastAsia="ru-RU"/>
              </w:rPr>
              <w:t>мес</w:t>
            </w:r>
            <w:proofErr w:type="spellEnd"/>
            <w:proofErr w:type="gramEnd"/>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Время работы котельной</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сут.</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365</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lastRenderedPageBreak/>
              <w:t>Годовые затраты на заработную плату</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4866,7</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отчислений на социальные нужды</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Размер отчислений на социальные нужды</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30,2</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Величина отчислений на социальные нужды</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1469,73</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Амортизация</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котельной</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тыс. руб.</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392000,00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Срок эксплуатации котельной</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лет</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Амортизационные отчисления</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5</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Годовые амортизационные отчисления - котельная</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19600,00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Налог на имущество</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Налог на имущество</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5880,00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Косвенные расходы</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Косвенные расходы</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xml:space="preserve">тыс. руб. </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12685,33</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Оплата за предельно-допустимые выбросы</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ИТОГО годовые затраты на выработку тепловой энергии</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115321,19</w:t>
            </w:r>
          </w:p>
        </w:tc>
      </w:tr>
      <w:tr w:rsidR="00403BB3" w:rsidRPr="00403BB3" w:rsidTr="00403BB3">
        <w:trPr>
          <w:trHeight w:val="510"/>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Себестоимость тепловой энергии, отнесенная к полезному отпуску</w:t>
            </w:r>
          </w:p>
        </w:tc>
        <w:tc>
          <w:tcPr>
            <w:tcW w:w="981"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руб./Гкал</w:t>
            </w:r>
          </w:p>
        </w:tc>
        <w:tc>
          <w:tcPr>
            <w:tcW w:w="879"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1808,53</w:t>
            </w:r>
          </w:p>
        </w:tc>
      </w:tr>
    </w:tbl>
    <w:p w:rsidR="00403BB3" w:rsidRDefault="00403BB3" w:rsidP="00343F0A">
      <w:pPr>
        <w:pStyle w:val="afe"/>
      </w:pPr>
    </w:p>
    <w:p w:rsidR="00403BB3" w:rsidRDefault="00403BB3" w:rsidP="00403BB3">
      <w:pPr>
        <w:pStyle w:val="a2"/>
      </w:pPr>
      <w:r>
        <w:t>Расчет себестоимости тепловой энергии при реализации 2-ого варианта</w:t>
      </w:r>
    </w:p>
    <w:tbl>
      <w:tblPr>
        <w:tblW w:w="5000" w:type="pct"/>
        <w:tblLook w:val="04A0" w:firstRow="1" w:lastRow="0" w:firstColumn="1" w:lastColumn="0" w:noHBand="0" w:noVBand="1"/>
      </w:tblPr>
      <w:tblGrid>
        <w:gridCol w:w="6186"/>
        <w:gridCol w:w="1947"/>
        <w:gridCol w:w="1721"/>
      </w:tblGrid>
      <w:tr w:rsidR="00403BB3" w:rsidRPr="00403BB3" w:rsidTr="00403BB3">
        <w:trPr>
          <w:trHeight w:val="300"/>
          <w:tblHeader/>
        </w:trPr>
        <w:tc>
          <w:tcPr>
            <w:tcW w:w="31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Наименование характеристики</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Единицы измерения</w:t>
            </w:r>
          </w:p>
        </w:tc>
        <w:tc>
          <w:tcPr>
            <w:tcW w:w="872" w:type="pct"/>
            <w:tcBorders>
              <w:top w:val="single" w:sz="4" w:space="0" w:color="auto"/>
              <w:left w:val="nil"/>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топливу</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proofErr w:type="gramStart"/>
            <w:r w:rsidRPr="00403BB3">
              <w:rPr>
                <w:rFonts w:ascii="Times New Roman" w:eastAsia="Times New Roman" w:hAnsi="Times New Roman" w:cs="Times New Roman"/>
                <w:color w:val="000000"/>
                <w:sz w:val="20"/>
                <w:szCs w:val="20"/>
                <w:lang w:eastAsia="ru-RU"/>
              </w:rPr>
              <w:t>Годовое</w:t>
            </w:r>
            <w:proofErr w:type="gramEnd"/>
            <w:r w:rsidRPr="00403BB3">
              <w:rPr>
                <w:rFonts w:ascii="Times New Roman" w:eastAsia="Times New Roman" w:hAnsi="Times New Roman" w:cs="Times New Roman"/>
                <w:color w:val="000000"/>
                <w:sz w:val="20"/>
                <w:szCs w:val="20"/>
                <w:lang w:eastAsia="ru-RU"/>
              </w:rPr>
              <w:t xml:space="preserve"> потребления топлива в год:</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сж. газ</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т</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6646,00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топлива</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 </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 xml:space="preserve">сж. газ </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w:t>
            </w:r>
            <w:proofErr w:type="gramStart"/>
            <w:r w:rsidRPr="00403BB3">
              <w:rPr>
                <w:rFonts w:ascii="Times New Roman" w:eastAsia="Times New Roman" w:hAnsi="Times New Roman" w:cs="Times New Roman"/>
                <w:color w:val="000000"/>
                <w:sz w:val="20"/>
                <w:szCs w:val="20"/>
                <w:lang w:eastAsia="ru-RU"/>
              </w:rPr>
              <w:t>т</w:t>
            </w:r>
            <w:proofErr w:type="gramEnd"/>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73 205,00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Годовой полезный отпуск</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Гкал</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63765,00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топливо</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486520,43</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электрической энергии</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Годовое потребление электрической энергии</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proofErr w:type="spellStart"/>
            <w:r w:rsidRPr="00403BB3">
              <w:rPr>
                <w:rFonts w:ascii="Times New Roman" w:eastAsia="Times New Roman" w:hAnsi="Times New Roman" w:cs="Times New Roman"/>
                <w:color w:val="000000"/>
                <w:sz w:val="20"/>
                <w:szCs w:val="20"/>
                <w:lang w:eastAsia="ru-RU"/>
              </w:rPr>
              <w:t>кВт</w:t>
            </w:r>
            <w:proofErr w:type="gramStart"/>
            <w:r w:rsidRPr="00403BB3">
              <w:rPr>
                <w:rFonts w:ascii="Times New Roman" w:eastAsia="Times New Roman" w:hAnsi="Times New Roman" w:cs="Times New Roman"/>
                <w:color w:val="000000"/>
                <w:sz w:val="20"/>
                <w:szCs w:val="20"/>
                <w:lang w:eastAsia="ru-RU"/>
              </w:rPr>
              <w:t>.ч</w:t>
            </w:r>
            <w:proofErr w:type="spellEnd"/>
            <w:proofErr w:type="gramEnd"/>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905000,00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электроэнергии</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w:t>
            </w:r>
            <w:proofErr w:type="spellStart"/>
            <w:r w:rsidRPr="00403BB3">
              <w:rPr>
                <w:rFonts w:ascii="Times New Roman" w:eastAsia="Times New Roman" w:hAnsi="Times New Roman" w:cs="Times New Roman"/>
                <w:color w:val="000000"/>
                <w:sz w:val="20"/>
                <w:szCs w:val="20"/>
                <w:lang w:eastAsia="ru-RU"/>
              </w:rPr>
              <w:t>кВт</w:t>
            </w:r>
            <w:proofErr w:type="gramStart"/>
            <w:r w:rsidRPr="00403BB3">
              <w:rPr>
                <w:rFonts w:ascii="Times New Roman" w:eastAsia="Times New Roman" w:hAnsi="Times New Roman" w:cs="Times New Roman"/>
                <w:color w:val="000000"/>
                <w:sz w:val="20"/>
                <w:szCs w:val="20"/>
                <w:lang w:eastAsia="ru-RU"/>
              </w:rPr>
              <w:t>.ч</w:t>
            </w:r>
            <w:proofErr w:type="spellEnd"/>
            <w:proofErr w:type="gramEnd"/>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4,28</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электрическую энергию</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3873,40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водопотреблению</w:t>
            </w:r>
          </w:p>
        </w:tc>
      </w:tr>
      <w:tr w:rsidR="00403BB3" w:rsidRPr="00403BB3" w:rsidTr="00403BB3">
        <w:trPr>
          <w:trHeight w:val="31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Годовое потребление воды</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м</w:t>
            </w:r>
            <w:r w:rsidRPr="00403BB3">
              <w:rPr>
                <w:rFonts w:ascii="Times New Roman" w:eastAsia="Times New Roman" w:hAnsi="Times New Roman" w:cs="Times New Roman"/>
                <w:color w:val="000000"/>
                <w:sz w:val="20"/>
                <w:szCs w:val="20"/>
                <w:vertAlign w:val="superscript"/>
                <w:lang w:eastAsia="ru-RU"/>
              </w:rPr>
              <w:t>3</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60000,00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воды</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руб./м3</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25,34</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воду</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1520,40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водоотведению</w:t>
            </w:r>
          </w:p>
        </w:tc>
      </w:tr>
      <w:tr w:rsidR="00403BB3" w:rsidRPr="00403BB3" w:rsidTr="00403BB3">
        <w:trPr>
          <w:trHeight w:val="31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Годовой объем водоотведения</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м</w:t>
            </w:r>
            <w:r w:rsidRPr="00403BB3">
              <w:rPr>
                <w:rFonts w:ascii="Times New Roman" w:eastAsia="Times New Roman" w:hAnsi="Times New Roman" w:cs="Times New Roman"/>
                <w:color w:val="000000"/>
                <w:sz w:val="20"/>
                <w:szCs w:val="20"/>
                <w:vertAlign w:val="superscript"/>
                <w:lang w:eastAsia="ru-RU"/>
              </w:rPr>
              <w:t>3</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10000,00</w:t>
            </w:r>
          </w:p>
        </w:tc>
      </w:tr>
      <w:tr w:rsidR="00403BB3" w:rsidRPr="00403BB3" w:rsidTr="00403BB3">
        <w:trPr>
          <w:trHeight w:val="31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водоотведения</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руб./м</w:t>
            </w:r>
            <w:r w:rsidRPr="00403BB3">
              <w:rPr>
                <w:rFonts w:ascii="Times New Roman" w:eastAsia="Times New Roman" w:hAnsi="Times New Roman" w:cs="Times New Roman"/>
                <w:color w:val="000000"/>
                <w:sz w:val="20"/>
                <w:szCs w:val="20"/>
                <w:vertAlign w:val="superscript"/>
                <w:lang w:eastAsia="ru-RU"/>
              </w:rPr>
              <w:t>3</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sz w:val="20"/>
                <w:szCs w:val="20"/>
                <w:lang w:eastAsia="ru-RU"/>
              </w:rPr>
            </w:pPr>
            <w:r w:rsidRPr="00403BB3">
              <w:rPr>
                <w:rFonts w:ascii="Times New Roman" w:eastAsia="Times New Roman" w:hAnsi="Times New Roman" w:cs="Times New Roman"/>
                <w:sz w:val="20"/>
                <w:szCs w:val="20"/>
                <w:lang w:eastAsia="ru-RU"/>
              </w:rPr>
              <w:t>39,93</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водоотведение</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399,30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затратам на заработную плату</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Количество обслуживающего персонала</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чел</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10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Месячный фонд заработной платы одного человека</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w:t>
            </w:r>
            <w:proofErr w:type="spellStart"/>
            <w:proofErr w:type="gramStart"/>
            <w:r w:rsidRPr="00403BB3">
              <w:rPr>
                <w:rFonts w:ascii="Times New Roman" w:eastAsia="Times New Roman" w:hAnsi="Times New Roman" w:cs="Times New Roman"/>
                <w:color w:val="000000"/>
                <w:sz w:val="20"/>
                <w:szCs w:val="20"/>
                <w:lang w:eastAsia="ru-RU"/>
              </w:rPr>
              <w:t>мес</w:t>
            </w:r>
            <w:proofErr w:type="spellEnd"/>
            <w:proofErr w:type="gramEnd"/>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Время работы котельной</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сут.</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365</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Годовые затраты на заработную плату</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2433,3</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отчислений на социальные нужды</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Размер отчислений на социальные нужды</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30,2</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Величина отчислений на социальные нужды</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734,87</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Амортизация</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lastRenderedPageBreak/>
              <w:t>Стоимость котельной</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тыс. руб.</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262000,00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Срок эксплуатации котельной</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лет</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Амортизационные отчисления</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5</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Годовые амортизационные отчисления - котельная</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13100,00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Налог на имущество</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Налог на имущество</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3930,00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Косвенные расходы</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Косвенные расходы</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xml:space="preserve">тыс. руб. </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63344,15</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Оплата за предельно-допустимые выбросы</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ИТОГО годовые затраты на выработку тепловой энергии</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575855,88</w:t>
            </w:r>
          </w:p>
        </w:tc>
      </w:tr>
      <w:tr w:rsidR="00403BB3" w:rsidRPr="00403BB3" w:rsidTr="00403BB3">
        <w:trPr>
          <w:trHeight w:val="510"/>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Себестоимость тепловой энергии, отнесенная к полезному отпуску</w:t>
            </w:r>
          </w:p>
        </w:tc>
        <w:tc>
          <w:tcPr>
            <w:tcW w:w="9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руб./Гкал</w:t>
            </w:r>
          </w:p>
        </w:tc>
        <w:tc>
          <w:tcPr>
            <w:tcW w:w="8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9030,91</w:t>
            </w:r>
          </w:p>
        </w:tc>
      </w:tr>
    </w:tbl>
    <w:p w:rsidR="00403BB3" w:rsidRDefault="00403BB3" w:rsidP="00343F0A">
      <w:pPr>
        <w:pStyle w:val="afe"/>
      </w:pPr>
    </w:p>
    <w:p w:rsidR="00403BB3" w:rsidRDefault="00403BB3" w:rsidP="00403BB3">
      <w:pPr>
        <w:pStyle w:val="a2"/>
      </w:pPr>
      <w:r>
        <w:t>Расчет себестоимости тепловой энергии при реализации 3-его варианта</w:t>
      </w:r>
    </w:p>
    <w:tbl>
      <w:tblPr>
        <w:tblW w:w="5000" w:type="pct"/>
        <w:tblLook w:val="04A0" w:firstRow="1" w:lastRow="0" w:firstColumn="1" w:lastColumn="0" w:noHBand="0" w:noVBand="1"/>
      </w:tblPr>
      <w:tblGrid>
        <w:gridCol w:w="6186"/>
        <w:gridCol w:w="1916"/>
        <w:gridCol w:w="1752"/>
      </w:tblGrid>
      <w:tr w:rsidR="00403BB3" w:rsidRPr="00403BB3" w:rsidTr="00403BB3">
        <w:trPr>
          <w:trHeight w:val="300"/>
          <w:tblHeader/>
        </w:trPr>
        <w:tc>
          <w:tcPr>
            <w:tcW w:w="31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Наименование характеристики</w:t>
            </w:r>
          </w:p>
        </w:tc>
        <w:tc>
          <w:tcPr>
            <w:tcW w:w="972" w:type="pct"/>
            <w:tcBorders>
              <w:top w:val="single" w:sz="4" w:space="0" w:color="auto"/>
              <w:left w:val="nil"/>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Единицы измерения</w:t>
            </w:r>
          </w:p>
        </w:tc>
        <w:tc>
          <w:tcPr>
            <w:tcW w:w="888" w:type="pct"/>
            <w:tcBorders>
              <w:top w:val="single" w:sz="4" w:space="0" w:color="auto"/>
              <w:left w:val="nil"/>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топливу</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proofErr w:type="gramStart"/>
            <w:r w:rsidRPr="00403BB3">
              <w:rPr>
                <w:rFonts w:ascii="Times New Roman" w:eastAsia="Times New Roman" w:hAnsi="Times New Roman" w:cs="Times New Roman"/>
                <w:color w:val="000000"/>
                <w:sz w:val="20"/>
                <w:szCs w:val="20"/>
                <w:lang w:eastAsia="ru-RU"/>
              </w:rPr>
              <w:t>Годовое</w:t>
            </w:r>
            <w:proofErr w:type="gramEnd"/>
            <w:r w:rsidRPr="00403BB3">
              <w:rPr>
                <w:rFonts w:ascii="Times New Roman" w:eastAsia="Times New Roman" w:hAnsi="Times New Roman" w:cs="Times New Roman"/>
                <w:color w:val="000000"/>
                <w:sz w:val="20"/>
                <w:szCs w:val="20"/>
                <w:lang w:eastAsia="ru-RU"/>
              </w:rPr>
              <w:t xml:space="preserve"> потребления топлива в год:</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эл. энергия</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кВт*</w:t>
            </w:r>
            <w:proofErr w:type="gramStart"/>
            <w:r w:rsidRPr="00403BB3">
              <w:rPr>
                <w:rFonts w:ascii="Times New Roman" w:eastAsia="Times New Roman" w:hAnsi="Times New Roman" w:cs="Times New Roman"/>
                <w:color w:val="000000"/>
                <w:sz w:val="20"/>
                <w:szCs w:val="20"/>
                <w:lang w:eastAsia="ru-RU"/>
              </w:rPr>
              <w:t>ч</w:t>
            </w:r>
            <w:proofErr w:type="gramEnd"/>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75672144,71</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топлива</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 </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эл. энергия</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руб./кВт*</w:t>
            </w:r>
            <w:proofErr w:type="gramStart"/>
            <w:r w:rsidRPr="00403BB3">
              <w:rPr>
                <w:rFonts w:ascii="Times New Roman" w:eastAsia="Times New Roman" w:hAnsi="Times New Roman" w:cs="Times New Roman"/>
                <w:color w:val="000000"/>
                <w:sz w:val="20"/>
                <w:szCs w:val="20"/>
                <w:lang w:eastAsia="ru-RU"/>
              </w:rPr>
              <w:t>ч</w:t>
            </w:r>
            <w:proofErr w:type="gramEnd"/>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4,28</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Годовой полезный отпуск</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Гкал</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63765,00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топливо</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323876,78</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электрической энергии</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Годовое потребление электрической энергии</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proofErr w:type="spellStart"/>
            <w:r w:rsidRPr="00403BB3">
              <w:rPr>
                <w:rFonts w:ascii="Times New Roman" w:eastAsia="Times New Roman" w:hAnsi="Times New Roman" w:cs="Times New Roman"/>
                <w:color w:val="000000"/>
                <w:sz w:val="20"/>
                <w:szCs w:val="20"/>
                <w:lang w:eastAsia="ru-RU"/>
              </w:rPr>
              <w:t>кВт</w:t>
            </w:r>
            <w:proofErr w:type="gramStart"/>
            <w:r w:rsidRPr="00403BB3">
              <w:rPr>
                <w:rFonts w:ascii="Times New Roman" w:eastAsia="Times New Roman" w:hAnsi="Times New Roman" w:cs="Times New Roman"/>
                <w:color w:val="000000"/>
                <w:sz w:val="20"/>
                <w:szCs w:val="20"/>
                <w:lang w:eastAsia="ru-RU"/>
              </w:rPr>
              <w:t>.ч</w:t>
            </w:r>
            <w:proofErr w:type="spellEnd"/>
            <w:proofErr w:type="gramEnd"/>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100000,00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электроэнергии</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w:t>
            </w:r>
            <w:proofErr w:type="spellStart"/>
            <w:r w:rsidRPr="00403BB3">
              <w:rPr>
                <w:rFonts w:ascii="Times New Roman" w:eastAsia="Times New Roman" w:hAnsi="Times New Roman" w:cs="Times New Roman"/>
                <w:color w:val="000000"/>
                <w:sz w:val="20"/>
                <w:szCs w:val="20"/>
                <w:lang w:eastAsia="ru-RU"/>
              </w:rPr>
              <w:t>кВт</w:t>
            </w:r>
            <w:proofErr w:type="gramStart"/>
            <w:r w:rsidRPr="00403BB3">
              <w:rPr>
                <w:rFonts w:ascii="Times New Roman" w:eastAsia="Times New Roman" w:hAnsi="Times New Roman" w:cs="Times New Roman"/>
                <w:color w:val="000000"/>
                <w:sz w:val="20"/>
                <w:szCs w:val="20"/>
                <w:lang w:eastAsia="ru-RU"/>
              </w:rPr>
              <w:t>.ч</w:t>
            </w:r>
            <w:proofErr w:type="spellEnd"/>
            <w:proofErr w:type="gramEnd"/>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4,28</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электрическую энергию</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428,00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водопотреблению</w:t>
            </w:r>
          </w:p>
        </w:tc>
      </w:tr>
      <w:tr w:rsidR="00403BB3" w:rsidRPr="00403BB3" w:rsidTr="00403BB3">
        <w:trPr>
          <w:trHeight w:val="31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Годовое потребление воды</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м</w:t>
            </w:r>
            <w:r w:rsidRPr="00403BB3">
              <w:rPr>
                <w:rFonts w:ascii="Times New Roman" w:eastAsia="Times New Roman" w:hAnsi="Times New Roman" w:cs="Times New Roman"/>
                <w:color w:val="000000"/>
                <w:sz w:val="20"/>
                <w:szCs w:val="20"/>
                <w:vertAlign w:val="superscript"/>
                <w:lang w:eastAsia="ru-RU"/>
              </w:rPr>
              <w:t>3</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6000,00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воды</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руб./м3</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25,34</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воду</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152,04</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водоотведению</w:t>
            </w:r>
          </w:p>
        </w:tc>
      </w:tr>
      <w:tr w:rsidR="00403BB3" w:rsidRPr="00403BB3" w:rsidTr="00403BB3">
        <w:trPr>
          <w:trHeight w:val="31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Годовой объем водоотведения</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м</w:t>
            </w:r>
            <w:r w:rsidRPr="00403BB3">
              <w:rPr>
                <w:rFonts w:ascii="Times New Roman" w:eastAsia="Times New Roman" w:hAnsi="Times New Roman" w:cs="Times New Roman"/>
                <w:color w:val="000000"/>
                <w:sz w:val="20"/>
                <w:szCs w:val="20"/>
                <w:vertAlign w:val="superscript"/>
                <w:lang w:eastAsia="ru-RU"/>
              </w:rPr>
              <w:t>3</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1000,00</w:t>
            </w:r>
          </w:p>
        </w:tc>
      </w:tr>
      <w:tr w:rsidR="00403BB3" w:rsidRPr="00403BB3" w:rsidTr="00403BB3">
        <w:trPr>
          <w:trHeight w:val="31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водоотведения</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руб./м</w:t>
            </w:r>
            <w:r w:rsidRPr="00403BB3">
              <w:rPr>
                <w:rFonts w:ascii="Times New Roman" w:eastAsia="Times New Roman" w:hAnsi="Times New Roman" w:cs="Times New Roman"/>
                <w:color w:val="000000"/>
                <w:sz w:val="20"/>
                <w:szCs w:val="20"/>
                <w:vertAlign w:val="superscript"/>
                <w:lang w:eastAsia="ru-RU"/>
              </w:rPr>
              <w:t>3</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sz w:val="20"/>
                <w:szCs w:val="20"/>
                <w:lang w:eastAsia="ru-RU"/>
              </w:rPr>
            </w:pPr>
            <w:r w:rsidRPr="00403BB3">
              <w:rPr>
                <w:rFonts w:ascii="Times New Roman" w:eastAsia="Times New Roman" w:hAnsi="Times New Roman" w:cs="Times New Roman"/>
                <w:sz w:val="20"/>
                <w:szCs w:val="20"/>
                <w:lang w:eastAsia="ru-RU"/>
              </w:rPr>
              <w:t>39,93</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Затраты на водоотведение</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руб./год</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39,93</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по затратам на заработную плату</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Количество обслуживающего персонала</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чел</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30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Месячный фонд заработной платы одного человека</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руб./</w:t>
            </w:r>
            <w:proofErr w:type="spellStart"/>
            <w:proofErr w:type="gramStart"/>
            <w:r w:rsidRPr="00403BB3">
              <w:rPr>
                <w:rFonts w:ascii="Times New Roman" w:eastAsia="Times New Roman" w:hAnsi="Times New Roman" w:cs="Times New Roman"/>
                <w:color w:val="000000"/>
                <w:sz w:val="20"/>
                <w:szCs w:val="20"/>
                <w:lang w:eastAsia="ru-RU"/>
              </w:rPr>
              <w:t>мес</w:t>
            </w:r>
            <w:proofErr w:type="spellEnd"/>
            <w:proofErr w:type="gramEnd"/>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Время работы котельной</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сут.</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365</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Годовые затраты на заработную плату</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7300,0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Расчет отчислений на социальные нужды</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Размер отчислений на социальные нужды</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30,2</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Величина отчислений на социальные нужды</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2204,60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Амортизация</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Стоимость котельной</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тыс. руб.</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28000,00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Срок эксплуатации котельной</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лет</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10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Амортизационные отчисления</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10</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Годовые амортизационные отчисления - котельная</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2800,00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Налог на имущество</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lastRenderedPageBreak/>
              <w:t>Налог на имущество</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420,00</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Косвенные расходы</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color w:val="000000"/>
                <w:sz w:val="20"/>
                <w:szCs w:val="20"/>
                <w:lang w:eastAsia="ru-RU"/>
              </w:rPr>
            </w:pPr>
            <w:r w:rsidRPr="00403BB3">
              <w:rPr>
                <w:rFonts w:ascii="Times New Roman" w:eastAsia="Times New Roman" w:hAnsi="Times New Roman" w:cs="Times New Roman"/>
                <w:color w:val="000000"/>
                <w:sz w:val="20"/>
                <w:szCs w:val="20"/>
                <w:lang w:eastAsia="ru-RU"/>
              </w:rPr>
              <w:t>Косвенные расходы</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 xml:space="preserve">тыс. руб. </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41679,07</w:t>
            </w:r>
          </w:p>
        </w:tc>
      </w:tr>
      <w:tr w:rsidR="00403BB3" w:rsidRPr="00403BB3" w:rsidTr="00403BB3">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Оплата за предельно-допустимые выбросы</w:t>
            </w:r>
          </w:p>
        </w:tc>
      </w:tr>
      <w:tr w:rsidR="00403BB3" w:rsidRPr="00403BB3" w:rsidTr="00403BB3">
        <w:trPr>
          <w:trHeight w:val="255"/>
        </w:trPr>
        <w:tc>
          <w:tcPr>
            <w:tcW w:w="3139" w:type="pct"/>
            <w:tcBorders>
              <w:top w:val="nil"/>
              <w:left w:val="single" w:sz="4" w:space="0" w:color="auto"/>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ИТОГО годовые затраты на выработку тепловой энергии</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тыс. руб.</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378900,61</w:t>
            </w:r>
          </w:p>
        </w:tc>
      </w:tr>
      <w:tr w:rsidR="00403BB3" w:rsidRPr="00403BB3" w:rsidTr="00403BB3">
        <w:trPr>
          <w:trHeight w:val="510"/>
        </w:trPr>
        <w:tc>
          <w:tcPr>
            <w:tcW w:w="3139" w:type="pct"/>
            <w:tcBorders>
              <w:top w:val="nil"/>
              <w:left w:val="single" w:sz="4" w:space="0" w:color="auto"/>
              <w:bottom w:val="single" w:sz="4" w:space="0" w:color="auto"/>
              <w:right w:val="single" w:sz="4" w:space="0" w:color="auto"/>
            </w:tcBorders>
            <w:shd w:val="clear" w:color="auto" w:fill="auto"/>
            <w:vAlign w:val="center"/>
            <w:hideMark/>
          </w:tcPr>
          <w:p w:rsidR="00403BB3" w:rsidRPr="00403BB3" w:rsidRDefault="00403BB3" w:rsidP="00403BB3">
            <w:pPr>
              <w:spacing w:after="0" w:line="240" w:lineRule="auto"/>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Себестоимость тепловой энергии, отнесенная к полезному отпуску</w:t>
            </w:r>
          </w:p>
        </w:tc>
        <w:tc>
          <w:tcPr>
            <w:tcW w:w="972"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руб./Гкал</w:t>
            </w:r>
          </w:p>
        </w:tc>
        <w:tc>
          <w:tcPr>
            <w:tcW w:w="888" w:type="pct"/>
            <w:tcBorders>
              <w:top w:val="nil"/>
              <w:left w:val="nil"/>
              <w:bottom w:val="single" w:sz="4" w:space="0" w:color="auto"/>
              <w:right w:val="single" w:sz="4" w:space="0" w:color="auto"/>
            </w:tcBorders>
            <w:shd w:val="clear" w:color="auto" w:fill="auto"/>
            <w:noWrap/>
            <w:vAlign w:val="center"/>
            <w:hideMark/>
          </w:tcPr>
          <w:p w:rsidR="00403BB3" w:rsidRPr="00403BB3" w:rsidRDefault="00403BB3" w:rsidP="00403BB3">
            <w:pPr>
              <w:spacing w:after="0" w:line="240" w:lineRule="auto"/>
              <w:jc w:val="center"/>
              <w:rPr>
                <w:rFonts w:ascii="Times New Roman" w:eastAsia="Times New Roman" w:hAnsi="Times New Roman" w:cs="Times New Roman"/>
                <w:b/>
                <w:bCs/>
                <w:color w:val="000000"/>
                <w:sz w:val="20"/>
                <w:szCs w:val="20"/>
                <w:lang w:eastAsia="ru-RU"/>
              </w:rPr>
            </w:pPr>
            <w:r w:rsidRPr="00403BB3">
              <w:rPr>
                <w:rFonts w:ascii="Times New Roman" w:eastAsia="Times New Roman" w:hAnsi="Times New Roman" w:cs="Times New Roman"/>
                <w:b/>
                <w:bCs/>
                <w:color w:val="000000"/>
                <w:sz w:val="20"/>
                <w:szCs w:val="20"/>
                <w:lang w:eastAsia="ru-RU"/>
              </w:rPr>
              <w:t>5942,14</w:t>
            </w:r>
          </w:p>
        </w:tc>
      </w:tr>
    </w:tbl>
    <w:p w:rsidR="00403BB3" w:rsidRDefault="00403BB3" w:rsidP="00343F0A">
      <w:pPr>
        <w:pStyle w:val="afe"/>
      </w:pPr>
    </w:p>
    <w:p w:rsidR="006D6DCA" w:rsidRDefault="002F6C3D" w:rsidP="00ED54B6">
      <w:pPr>
        <w:pStyle w:val="110"/>
        <w:rPr>
          <w:lang w:eastAsia="ru-RU"/>
        </w:rPr>
      </w:pPr>
      <w:bookmarkStart w:id="287" w:name="_Toc373081400"/>
      <w:r>
        <w:rPr>
          <w:lang w:eastAsia="ru-RU"/>
        </w:rPr>
        <w:t>Р</w:t>
      </w:r>
      <w:r w:rsidR="00ED54B6">
        <w:rPr>
          <w:lang w:eastAsia="ru-RU"/>
        </w:rPr>
        <w:t>асчет</w:t>
      </w:r>
      <w:r w:rsidR="006D6DCA" w:rsidRPr="007156DF">
        <w:rPr>
          <w:lang w:eastAsia="ru-RU"/>
        </w:rPr>
        <w:t xml:space="preserve">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287"/>
    </w:p>
    <w:p w:rsidR="00063EE4" w:rsidRDefault="00063EE4" w:rsidP="00063EE4">
      <w:pPr>
        <w:pStyle w:val="afe"/>
        <w:rPr>
          <w:lang w:eastAsia="ru-RU"/>
        </w:rPr>
      </w:pPr>
      <w:r>
        <w:rPr>
          <w:lang w:eastAsia="ru-RU"/>
        </w:rPr>
        <w:t xml:space="preserve">В соответствии с Постановлением № 63/1 от 25.12.2012 Управления по тарифному регулированию Мурманской области тариф на тепловую энергию для потребителей ОАО «РЭУ» (филиал ОАО «РЭУ» «Мурманский») </w:t>
      </w:r>
      <w:proofErr w:type="gramStart"/>
      <w:r>
        <w:rPr>
          <w:lang w:eastAsia="ru-RU"/>
        </w:rPr>
        <w:t>в</w:t>
      </w:r>
      <w:proofErr w:type="gramEnd"/>
      <w:r>
        <w:rPr>
          <w:lang w:eastAsia="ru-RU"/>
        </w:rPr>
        <w:t xml:space="preserve"> ЗАТО Заозерск с 01.07.2013 установлен в размере </w:t>
      </w:r>
      <w:r w:rsidR="00403BB3" w:rsidRPr="00145CB7">
        <w:rPr>
          <w:rFonts w:eastAsia="Times New Roman"/>
          <w:color w:val="000000"/>
          <w:lang w:eastAsia="ru-RU"/>
        </w:rPr>
        <w:t>2293,35</w:t>
      </w:r>
      <w:r>
        <w:rPr>
          <w:lang w:eastAsia="ru-RU"/>
        </w:rPr>
        <w:t xml:space="preserve"> </w:t>
      </w:r>
      <w:proofErr w:type="spellStart"/>
      <w:r>
        <w:rPr>
          <w:lang w:eastAsia="ru-RU"/>
        </w:rPr>
        <w:t>руб</w:t>
      </w:r>
      <w:proofErr w:type="spellEnd"/>
      <w:r>
        <w:rPr>
          <w:lang w:eastAsia="ru-RU"/>
        </w:rPr>
        <w:t>/Гкал.</w:t>
      </w:r>
    </w:p>
    <w:p w:rsidR="00D514D9" w:rsidRDefault="00D514D9" w:rsidP="00D514D9">
      <w:pPr>
        <w:pStyle w:val="afe"/>
        <w:rPr>
          <w:lang w:eastAsia="ru-RU"/>
        </w:rPr>
      </w:pPr>
      <w:r>
        <w:rPr>
          <w:lang w:eastAsia="ru-RU"/>
        </w:rPr>
        <w:t xml:space="preserve">Себестоимость тепловой энергии от существующей мазутной котельной выше установленного тарифа. </w:t>
      </w:r>
    </w:p>
    <w:p w:rsidR="00D514D9" w:rsidRDefault="00D514D9" w:rsidP="00D514D9">
      <w:pPr>
        <w:pStyle w:val="afe"/>
        <w:rPr>
          <w:lang w:eastAsia="ru-RU"/>
        </w:rPr>
      </w:pPr>
      <w:r>
        <w:rPr>
          <w:lang w:eastAsia="ru-RU"/>
        </w:rPr>
        <w:t xml:space="preserve">Себестоимость тепловой энергии от новых котельных (по 1-ому варианту) ниже установленного тарифа. За счет разницы себестоимости и тарифа, который может быть получен к 01.01.2016 методом индексации, будет осуществляться возврат инвестиций. После возврата инвестиций предполагается установление тарифа на уровне себестоимости тепловой энергии. </w:t>
      </w:r>
    </w:p>
    <w:p w:rsidR="009A6B9A" w:rsidRDefault="00D514D9" w:rsidP="00D514D9">
      <w:pPr>
        <w:pStyle w:val="afe"/>
        <w:rPr>
          <w:lang w:eastAsia="ru-RU"/>
        </w:rPr>
        <w:sectPr w:rsidR="009A6B9A" w:rsidSect="00CD5C31">
          <w:footerReference w:type="first" r:id="rId65"/>
          <w:pgSz w:w="11906" w:h="16838" w:code="9"/>
          <w:pgMar w:top="1134" w:right="567" w:bottom="567" w:left="1701" w:header="709" w:footer="397" w:gutter="0"/>
          <w:pgNumType w:start="141"/>
          <w:cols w:space="708"/>
          <w:titlePg/>
          <w:docGrid w:linePitch="360"/>
        </w:sectPr>
      </w:pPr>
      <w:r>
        <w:rPr>
          <w:lang w:eastAsia="ru-RU"/>
        </w:rPr>
        <w:t xml:space="preserve">График изменения тарифа представлен на рисунке ниже. </w:t>
      </w:r>
    </w:p>
    <w:p w:rsidR="00D514D9" w:rsidRPr="00A56CB2" w:rsidRDefault="00B81CB6" w:rsidP="009A6B9A">
      <w:pPr>
        <w:pStyle w:val="afe"/>
        <w:ind w:firstLine="0"/>
        <w:jc w:val="center"/>
        <w:rPr>
          <w:lang w:eastAsia="ru-RU"/>
        </w:rPr>
      </w:pPr>
      <w:r>
        <w:rPr>
          <w:noProof/>
          <w:lang w:eastAsia="ru-RU"/>
        </w:rPr>
        <w:lastRenderedPageBreak/>
        <w:drawing>
          <wp:inline distT="0" distB="0" distL="0" distR="0" wp14:anchorId="6C020D40" wp14:editId="25C34E82">
            <wp:extent cx="8591550" cy="42672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591550" cy="4267200"/>
                    </a:xfrm>
                    <a:prstGeom prst="rect">
                      <a:avLst/>
                    </a:prstGeom>
                    <a:noFill/>
                    <a:ln>
                      <a:noFill/>
                    </a:ln>
                  </pic:spPr>
                </pic:pic>
              </a:graphicData>
            </a:graphic>
          </wp:inline>
        </w:drawing>
      </w:r>
      <w:bookmarkStart w:id="288" w:name="_GoBack"/>
      <w:bookmarkEnd w:id="2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1"/>
        <w:gridCol w:w="1276"/>
        <w:gridCol w:w="997"/>
        <w:gridCol w:w="1063"/>
        <w:gridCol w:w="1325"/>
        <w:gridCol w:w="1325"/>
        <w:gridCol w:w="1325"/>
        <w:gridCol w:w="1325"/>
        <w:gridCol w:w="1083"/>
      </w:tblGrid>
      <w:tr w:rsidR="009A6B9A" w:rsidRPr="009A6B9A" w:rsidTr="009A6B9A">
        <w:trPr>
          <w:trHeight w:val="255"/>
        </w:trPr>
        <w:tc>
          <w:tcPr>
            <w:tcW w:w="1948" w:type="pct"/>
            <w:vMerge w:val="restar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b/>
                <w:bCs/>
                <w:color w:val="000000"/>
                <w:sz w:val="20"/>
                <w:szCs w:val="20"/>
                <w:lang w:eastAsia="ru-RU"/>
              </w:rPr>
            </w:pPr>
            <w:r w:rsidRPr="009A6B9A">
              <w:rPr>
                <w:rFonts w:ascii="Times New Roman" w:eastAsia="Times New Roman" w:hAnsi="Times New Roman" w:cs="Times New Roman"/>
                <w:b/>
                <w:bCs/>
                <w:color w:val="000000"/>
                <w:sz w:val="20"/>
                <w:szCs w:val="20"/>
                <w:lang w:eastAsia="ru-RU"/>
              </w:rPr>
              <w:t>Наименование</w:t>
            </w:r>
          </w:p>
        </w:tc>
        <w:tc>
          <w:tcPr>
            <w:tcW w:w="401" w:type="pct"/>
            <w:vMerge w:val="restar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b/>
                <w:bCs/>
                <w:color w:val="000000"/>
                <w:sz w:val="20"/>
                <w:szCs w:val="20"/>
                <w:lang w:eastAsia="ru-RU"/>
              </w:rPr>
            </w:pPr>
            <w:r w:rsidRPr="009A6B9A">
              <w:rPr>
                <w:rFonts w:ascii="Times New Roman" w:eastAsia="Times New Roman" w:hAnsi="Times New Roman" w:cs="Times New Roman"/>
                <w:b/>
                <w:bCs/>
                <w:color w:val="000000"/>
                <w:sz w:val="20"/>
                <w:szCs w:val="20"/>
                <w:lang w:eastAsia="ru-RU"/>
              </w:rPr>
              <w:t xml:space="preserve">ед. </w:t>
            </w:r>
            <w:proofErr w:type="spellStart"/>
            <w:r w:rsidRPr="009A6B9A">
              <w:rPr>
                <w:rFonts w:ascii="Times New Roman" w:eastAsia="Times New Roman" w:hAnsi="Times New Roman" w:cs="Times New Roman"/>
                <w:b/>
                <w:bCs/>
                <w:color w:val="000000"/>
                <w:sz w:val="20"/>
                <w:szCs w:val="20"/>
                <w:lang w:eastAsia="ru-RU"/>
              </w:rPr>
              <w:t>измер</w:t>
            </w:r>
            <w:proofErr w:type="spellEnd"/>
            <w:r w:rsidRPr="009A6B9A">
              <w:rPr>
                <w:rFonts w:ascii="Times New Roman" w:eastAsia="Times New Roman" w:hAnsi="Times New Roman" w:cs="Times New Roman"/>
                <w:b/>
                <w:bCs/>
                <w:color w:val="000000"/>
                <w:sz w:val="20"/>
                <w:szCs w:val="20"/>
                <w:lang w:eastAsia="ru-RU"/>
              </w:rPr>
              <w:t xml:space="preserve">. </w:t>
            </w:r>
          </w:p>
        </w:tc>
        <w:tc>
          <w:tcPr>
            <w:tcW w:w="2651" w:type="pct"/>
            <w:gridSpan w:val="7"/>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b/>
                <w:bCs/>
                <w:color w:val="000000"/>
                <w:sz w:val="20"/>
                <w:szCs w:val="20"/>
                <w:lang w:eastAsia="ru-RU"/>
              </w:rPr>
            </w:pPr>
            <w:r w:rsidRPr="009A6B9A">
              <w:rPr>
                <w:rFonts w:ascii="Times New Roman" w:eastAsia="Times New Roman" w:hAnsi="Times New Roman" w:cs="Times New Roman"/>
                <w:b/>
                <w:bCs/>
                <w:color w:val="000000"/>
                <w:sz w:val="20"/>
                <w:szCs w:val="20"/>
                <w:lang w:eastAsia="ru-RU"/>
              </w:rPr>
              <w:t>Год</w:t>
            </w:r>
          </w:p>
        </w:tc>
      </w:tr>
      <w:tr w:rsidR="009A6B9A" w:rsidRPr="009A6B9A" w:rsidTr="009A6B9A">
        <w:trPr>
          <w:trHeight w:val="255"/>
        </w:trPr>
        <w:tc>
          <w:tcPr>
            <w:tcW w:w="1948" w:type="pct"/>
            <w:vMerge/>
            <w:vAlign w:val="center"/>
            <w:hideMark/>
          </w:tcPr>
          <w:p w:rsidR="009A6B9A" w:rsidRPr="009A6B9A" w:rsidRDefault="009A6B9A" w:rsidP="009A6B9A">
            <w:pPr>
              <w:spacing w:after="0" w:line="240" w:lineRule="auto"/>
              <w:rPr>
                <w:rFonts w:ascii="Times New Roman" w:eastAsia="Times New Roman" w:hAnsi="Times New Roman" w:cs="Times New Roman"/>
                <w:b/>
                <w:bCs/>
                <w:color w:val="000000"/>
                <w:sz w:val="20"/>
                <w:szCs w:val="20"/>
                <w:lang w:eastAsia="ru-RU"/>
              </w:rPr>
            </w:pPr>
          </w:p>
        </w:tc>
        <w:tc>
          <w:tcPr>
            <w:tcW w:w="401" w:type="pct"/>
            <w:vMerge/>
            <w:vAlign w:val="center"/>
            <w:hideMark/>
          </w:tcPr>
          <w:p w:rsidR="009A6B9A" w:rsidRPr="009A6B9A" w:rsidRDefault="009A6B9A" w:rsidP="009A6B9A">
            <w:pPr>
              <w:spacing w:after="0" w:line="240" w:lineRule="auto"/>
              <w:rPr>
                <w:rFonts w:ascii="Times New Roman" w:eastAsia="Times New Roman" w:hAnsi="Times New Roman" w:cs="Times New Roman"/>
                <w:b/>
                <w:bCs/>
                <w:color w:val="000000"/>
                <w:sz w:val="20"/>
                <w:szCs w:val="20"/>
                <w:lang w:eastAsia="ru-RU"/>
              </w:rPr>
            </w:pPr>
          </w:p>
        </w:tc>
        <w:tc>
          <w:tcPr>
            <w:tcW w:w="313"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b/>
                <w:bCs/>
                <w:color w:val="000000"/>
                <w:sz w:val="20"/>
                <w:szCs w:val="20"/>
                <w:lang w:eastAsia="ru-RU"/>
              </w:rPr>
            </w:pPr>
            <w:r w:rsidRPr="009A6B9A">
              <w:rPr>
                <w:rFonts w:ascii="Times New Roman" w:eastAsia="Times New Roman" w:hAnsi="Times New Roman" w:cs="Times New Roman"/>
                <w:b/>
                <w:bCs/>
                <w:color w:val="000000"/>
                <w:sz w:val="20"/>
                <w:szCs w:val="20"/>
                <w:lang w:eastAsia="ru-RU"/>
              </w:rPr>
              <w:t>2013</w:t>
            </w:r>
          </w:p>
        </w:tc>
        <w:tc>
          <w:tcPr>
            <w:tcW w:w="334"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b/>
                <w:bCs/>
                <w:color w:val="000000"/>
                <w:sz w:val="20"/>
                <w:szCs w:val="20"/>
                <w:lang w:eastAsia="ru-RU"/>
              </w:rPr>
            </w:pPr>
            <w:r w:rsidRPr="009A6B9A">
              <w:rPr>
                <w:rFonts w:ascii="Times New Roman" w:eastAsia="Times New Roman" w:hAnsi="Times New Roman" w:cs="Times New Roman"/>
                <w:b/>
                <w:bCs/>
                <w:color w:val="000000"/>
                <w:sz w:val="20"/>
                <w:szCs w:val="20"/>
                <w:lang w:eastAsia="ru-RU"/>
              </w:rPr>
              <w:t>2014</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b/>
                <w:bCs/>
                <w:color w:val="000000"/>
                <w:sz w:val="20"/>
                <w:szCs w:val="20"/>
                <w:lang w:eastAsia="ru-RU"/>
              </w:rPr>
            </w:pPr>
            <w:r w:rsidRPr="009A6B9A">
              <w:rPr>
                <w:rFonts w:ascii="Times New Roman" w:eastAsia="Times New Roman" w:hAnsi="Times New Roman" w:cs="Times New Roman"/>
                <w:b/>
                <w:bCs/>
                <w:color w:val="000000"/>
                <w:sz w:val="20"/>
                <w:szCs w:val="20"/>
                <w:lang w:eastAsia="ru-RU"/>
              </w:rPr>
              <w:t>2015</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b/>
                <w:bCs/>
                <w:color w:val="000000"/>
                <w:sz w:val="20"/>
                <w:szCs w:val="20"/>
                <w:lang w:eastAsia="ru-RU"/>
              </w:rPr>
            </w:pPr>
            <w:r w:rsidRPr="009A6B9A">
              <w:rPr>
                <w:rFonts w:ascii="Times New Roman" w:eastAsia="Times New Roman" w:hAnsi="Times New Roman" w:cs="Times New Roman"/>
                <w:b/>
                <w:bCs/>
                <w:color w:val="000000"/>
                <w:sz w:val="20"/>
                <w:szCs w:val="20"/>
                <w:lang w:eastAsia="ru-RU"/>
              </w:rPr>
              <w:t>2016</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b/>
                <w:bCs/>
                <w:color w:val="000000"/>
                <w:sz w:val="20"/>
                <w:szCs w:val="20"/>
                <w:lang w:eastAsia="ru-RU"/>
              </w:rPr>
            </w:pPr>
            <w:r w:rsidRPr="009A6B9A">
              <w:rPr>
                <w:rFonts w:ascii="Times New Roman" w:eastAsia="Times New Roman" w:hAnsi="Times New Roman" w:cs="Times New Roman"/>
                <w:b/>
                <w:bCs/>
                <w:color w:val="000000"/>
                <w:sz w:val="20"/>
                <w:szCs w:val="20"/>
                <w:lang w:eastAsia="ru-RU"/>
              </w:rPr>
              <w:t>2017</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b/>
                <w:bCs/>
                <w:color w:val="000000"/>
                <w:sz w:val="20"/>
                <w:szCs w:val="20"/>
                <w:lang w:eastAsia="ru-RU"/>
              </w:rPr>
            </w:pPr>
            <w:r w:rsidRPr="009A6B9A">
              <w:rPr>
                <w:rFonts w:ascii="Times New Roman" w:eastAsia="Times New Roman" w:hAnsi="Times New Roman" w:cs="Times New Roman"/>
                <w:b/>
                <w:bCs/>
                <w:color w:val="000000"/>
                <w:sz w:val="20"/>
                <w:szCs w:val="20"/>
                <w:lang w:eastAsia="ru-RU"/>
              </w:rPr>
              <w:t>2018</w:t>
            </w:r>
          </w:p>
        </w:tc>
        <w:tc>
          <w:tcPr>
            <w:tcW w:w="340"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b/>
                <w:bCs/>
                <w:color w:val="000000"/>
                <w:sz w:val="20"/>
                <w:szCs w:val="20"/>
                <w:lang w:eastAsia="ru-RU"/>
              </w:rPr>
            </w:pPr>
            <w:r w:rsidRPr="009A6B9A">
              <w:rPr>
                <w:rFonts w:ascii="Times New Roman" w:eastAsia="Times New Roman" w:hAnsi="Times New Roman" w:cs="Times New Roman"/>
                <w:b/>
                <w:bCs/>
                <w:color w:val="000000"/>
                <w:sz w:val="20"/>
                <w:szCs w:val="20"/>
                <w:lang w:eastAsia="ru-RU"/>
              </w:rPr>
              <w:t>2027</w:t>
            </w:r>
          </w:p>
        </w:tc>
      </w:tr>
      <w:tr w:rsidR="009A6B9A" w:rsidRPr="009A6B9A" w:rsidTr="009A6B9A">
        <w:trPr>
          <w:trHeight w:val="765"/>
        </w:trPr>
        <w:tc>
          <w:tcPr>
            <w:tcW w:w="1948"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Индекс предельного роста цен и тарифов на топливо и энергию (по данным Минэкономразвития РФ до 2030 г.)</w:t>
            </w:r>
          </w:p>
        </w:tc>
        <w:tc>
          <w:tcPr>
            <w:tcW w:w="401"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 xml:space="preserve">ед. </w:t>
            </w:r>
          </w:p>
        </w:tc>
        <w:tc>
          <w:tcPr>
            <w:tcW w:w="313" w:type="pct"/>
            <w:shd w:val="clear" w:color="auto" w:fill="auto"/>
            <w:noWrap/>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112,0%</w:t>
            </w:r>
          </w:p>
        </w:tc>
        <w:tc>
          <w:tcPr>
            <w:tcW w:w="334" w:type="pct"/>
            <w:shd w:val="clear" w:color="auto" w:fill="auto"/>
            <w:noWrap/>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110,5%</w:t>
            </w:r>
          </w:p>
        </w:tc>
        <w:tc>
          <w:tcPr>
            <w:tcW w:w="416" w:type="pct"/>
            <w:shd w:val="clear" w:color="auto" w:fill="auto"/>
            <w:noWrap/>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111,0%</w:t>
            </w:r>
          </w:p>
        </w:tc>
        <w:tc>
          <w:tcPr>
            <w:tcW w:w="416" w:type="pct"/>
            <w:shd w:val="clear" w:color="auto" w:fill="auto"/>
            <w:noWrap/>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111,2%</w:t>
            </w:r>
          </w:p>
        </w:tc>
        <w:tc>
          <w:tcPr>
            <w:tcW w:w="416" w:type="pct"/>
            <w:shd w:val="clear" w:color="auto" w:fill="auto"/>
            <w:noWrap/>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111,4%</w:t>
            </w:r>
          </w:p>
        </w:tc>
        <w:tc>
          <w:tcPr>
            <w:tcW w:w="416" w:type="pct"/>
            <w:shd w:val="clear" w:color="auto" w:fill="auto"/>
            <w:noWrap/>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111,1%</w:t>
            </w:r>
          </w:p>
        </w:tc>
        <w:tc>
          <w:tcPr>
            <w:tcW w:w="340" w:type="pct"/>
            <w:shd w:val="clear" w:color="auto" w:fill="auto"/>
            <w:noWrap/>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105,5%</w:t>
            </w:r>
          </w:p>
        </w:tc>
      </w:tr>
      <w:tr w:rsidR="009A6B9A" w:rsidRPr="009A6B9A" w:rsidTr="009A6B9A">
        <w:trPr>
          <w:trHeight w:val="85"/>
        </w:trPr>
        <w:tc>
          <w:tcPr>
            <w:tcW w:w="1948"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proofErr w:type="spellStart"/>
            <w:r w:rsidRPr="009A6B9A">
              <w:rPr>
                <w:rFonts w:ascii="Times New Roman" w:eastAsia="Times New Roman" w:hAnsi="Times New Roman" w:cs="Times New Roman"/>
                <w:color w:val="000000"/>
                <w:sz w:val="20"/>
                <w:szCs w:val="20"/>
                <w:lang w:eastAsia="ru-RU"/>
              </w:rPr>
              <w:t>Коэффиент</w:t>
            </w:r>
            <w:proofErr w:type="spellEnd"/>
            <w:r w:rsidRPr="009A6B9A">
              <w:rPr>
                <w:rFonts w:ascii="Times New Roman" w:eastAsia="Times New Roman" w:hAnsi="Times New Roman" w:cs="Times New Roman"/>
                <w:color w:val="000000"/>
                <w:sz w:val="20"/>
                <w:szCs w:val="20"/>
                <w:lang w:eastAsia="ru-RU"/>
              </w:rPr>
              <w:t xml:space="preserve"> влияния на тариф % капитальных затрат в тарифе</w:t>
            </w:r>
          </w:p>
        </w:tc>
        <w:tc>
          <w:tcPr>
            <w:tcW w:w="401"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ед.</w:t>
            </w:r>
          </w:p>
        </w:tc>
        <w:tc>
          <w:tcPr>
            <w:tcW w:w="313"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w:t>
            </w:r>
          </w:p>
        </w:tc>
        <w:tc>
          <w:tcPr>
            <w:tcW w:w="334"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w:t>
            </w:r>
          </w:p>
        </w:tc>
        <w:tc>
          <w:tcPr>
            <w:tcW w:w="340"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w:t>
            </w:r>
          </w:p>
        </w:tc>
      </w:tr>
      <w:tr w:rsidR="009A6B9A" w:rsidRPr="009A6B9A" w:rsidTr="009A6B9A">
        <w:trPr>
          <w:trHeight w:val="510"/>
        </w:trPr>
        <w:tc>
          <w:tcPr>
            <w:tcW w:w="1948"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Тариф с учетом Индексов роста цен и тарифов на топливо и энергию</w:t>
            </w:r>
          </w:p>
        </w:tc>
        <w:tc>
          <w:tcPr>
            <w:tcW w:w="401"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руб./Гкал</w:t>
            </w:r>
          </w:p>
        </w:tc>
        <w:tc>
          <w:tcPr>
            <w:tcW w:w="313"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2293,4</w:t>
            </w:r>
          </w:p>
        </w:tc>
        <w:tc>
          <w:tcPr>
            <w:tcW w:w="334"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2534,2</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2812,9</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3129,1</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3484,3</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3869,5</w:t>
            </w:r>
          </w:p>
        </w:tc>
        <w:tc>
          <w:tcPr>
            <w:tcW w:w="340"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8252,8</w:t>
            </w:r>
          </w:p>
        </w:tc>
      </w:tr>
      <w:tr w:rsidR="009A6B9A" w:rsidRPr="009A6B9A" w:rsidTr="009A6B9A">
        <w:trPr>
          <w:trHeight w:val="255"/>
        </w:trPr>
        <w:tc>
          <w:tcPr>
            <w:tcW w:w="1948" w:type="pct"/>
            <w:shd w:val="clear" w:color="auto" w:fill="auto"/>
            <w:vAlign w:val="bottom"/>
            <w:hideMark/>
          </w:tcPr>
          <w:p w:rsidR="009A6B9A" w:rsidRPr="009A6B9A" w:rsidRDefault="009A6B9A" w:rsidP="009A6B9A">
            <w:pPr>
              <w:spacing w:after="0" w:line="240" w:lineRule="auto"/>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Себестоимость тепловой энергии</w:t>
            </w:r>
          </w:p>
        </w:tc>
        <w:tc>
          <w:tcPr>
            <w:tcW w:w="401"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руб./Гкал</w:t>
            </w:r>
          </w:p>
        </w:tc>
        <w:tc>
          <w:tcPr>
            <w:tcW w:w="313"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4064,4</w:t>
            </w:r>
          </w:p>
        </w:tc>
        <w:tc>
          <w:tcPr>
            <w:tcW w:w="334"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4285,6</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4485,2</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1808,5</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2013,8</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2236,4</w:t>
            </w:r>
          </w:p>
        </w:tc>
        <w:tc>
          <w:tcPr>
            <w:tcW w:w="340"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4769,8</w:t>
            </w:r>
          </w:p>
        </w:tc>
      </w:tr>
      <w:tr w:rsidR="009A6B9A" w:rsidRPr="009A6B9A" w:rsidTr="009A6B9A">
        <w:trPr>
          <w:trHeight w:val="255"/>
        </w:trPr>
        <w:tc>
          <w:tcPr>
            <w:tcW w:w="1948" w:type="pct"/>
            <w:shd w:val="clear" w:color="auto" w:fill="auto"/>
            <w:vAlign w:val="bottom"/>
            <w:hideMark/>
          </w:tcPr>
          <w:p w:rsidR="009A6B9A" w:rsidRPr="009A6B9A" w:rsidRDefault="009A6B9A" w:rsidP="009A6B9A">
            <w:pPr>
              <w:spacing w:after="0" w:line="240" w:lineRule="auto"/>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Предполагаемый тариф</w:t>
            </w:r>
          </w:p>
        </w:tc>
        <w:tc>
          <w:tcPr>
            <w:tcW w:w="401"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руб./Гкал</w:t>
            </w:r>
          </w:p>
        </w:tc>
        <w:tc>
          <w:tcPr>
            <w:tcW w:w="313"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2293,4</w:t>
            </w:r>
          </w:p>
        </w:tc>
        <w:tc>
          <w:tcPr>
            <w:tcW w:w="334"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2534,2</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2812,9</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3129,1</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3484,3</w:t>
            </w:r>
          </w:p>
        </w:tc>
        <w:tc>
          <w:tcPr>
            <w:tcW w:w="416"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3869,5</w:t>
            </w:r>
          </w:p>
        </w:tc>
        <w:tc>
          <w:tcPr>
            <w:tcW w:w="340" w:type="pct"/>
            <w:shd w:val="clear" w:color="auto" w:fill="auto"/>
            <w:vAlign w:val="center"/>
            <w:hideMark/>
          </w:tcPr>
          <w:p w:rsidR="009A6B9A" w:rsidRPr="009A6B9A" w:rsidRDefault="009A6B9A" w:rsidP="009A6B9A">
            <w:pPr>
              <w:spacing w:after="0" w:line="240" w:lineRule="auto"/>
              <w:jc w:val="center"/>
              <w:rPr>
                <w:rFonts w:ascii="Times New Roman" w:eastAsia="Times New Roman" w:hAnsi="Times New Roman" w:cs="Times New Roman"/>
                <w:color w:val="000000"/>
                <w:sz w:val="20"/>
                <w:szCs w:val="20"/>
                <w:lang w:eastAsia="ru-RU"/>
              </w:rPr>
            </w:pPr>
            <w:r w:rsidRPr="009A6B9A">
              <w:rPr>
                <w:rFonts w:ascii="Times New Roman" w:eastAsia="Times New Roman" w:hAnsi="Times New Roman" w:cs="Times New Roman"/>
                <w:color w:val="000000"/>
                <w:sz w:val="20"/>
                <w:szCs w:val="20"/>
                <w:lang w:eastAsia="ru-RU"/>
              </w:rPr>
              <w:t>4769,8</w:t>
            </w:r>
          </w:p>
        </w:tc>
      </w:tr>
    </w:tbl>
    <w:p w:rsidR="009A6B9A" w:rsidRDefault="009A6B9A" w:rsidP="00801367">
      <w:pPr>
        <w:pStyle w:val="afe"/>
        <w:sectPr w:rsidR="009A6B9A" w:rsidSect="009A6B9A">
          <w:pgSz w:w="16838" w:h="11906" w:orient="landscape" w:code="9"/>
          <w:pgMar w:top="1276" w:right="567" w:bottom="426" w:left="567" w:header="709" w:footer="397" w:gutter="0"/>
          <w:pgNumType w:start="141"/>
          <w:cols w:space="708"/>
          <w:titlePg/>
          <w:docGrid w:linePitch="360"/>
        </w:sectPr>
      </w:pPr>
    </w:p>
    <w:p w:rsidR="00FC17A3" w:rsidRDefault="00A315AF" w:rsidP="009A6B9A">
      <w:pPr>
        <w:pStyle w:val="10"/>
        <w:tabs>
          <w:tab w:val="clear" w:pos="993"/>
        </w:tabs>
        <w:ind w:left="0" w:firstLine="709"/>
      </w:pPr>
      <w:bookmarkStart w:id="289" w:name="_Toc373081401"/>
      <w:r w:rsidRPr="00A315AF">
        <w:lastRenderedPageBreak/>
        <w:t>Обоснование предложения по определению единой теплоснабжающей организации</w:t>
      </w:r>
      <w:r w:rsidR="0059289F">
        <w:t xml:space="preserve">. </w:t>
      </w:r>
      <w:r w:rsidR="00FC17A3" w:rsidRPr="00FC17A3">
        <w:t>Решения о распределении тепловой нагрузки между источниками тепловой энергии</w:t>
      </w:r>
      <w:bookmarkEnd w:id="289"/>
    </w:p>
    <w:p w:rsidR="00B21A88" w:rsidRDefault="00B21A88" w:rsidP="00B21A88">
      <w:pPr>
        <w:pStyle w:val="afe"/>
      </w:pPr>
      <w:r>
        <w:t>Критерии определения единой теплоснабжающей организации определены постановлением Правительства Российской Федерации №808 от 08.08.2012 "Об организации теплоснабжения в Российской Федерации и о внесении изменений в некоторые акты Правительства Российской Федерации.</w:t>
      </w:r>
    </w:p>
    <w:p w:rsidR="00B21A88" w:rsidRDefault="00B21A88" w:rsidP="00B21A88">
      <w:pPr>
        <w:pStyle w:val="afe"/>
      </w:pPr>
      <w:r>
        <w:t>Статус единой теплоснабжающей организации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поселения, городского округа.</w:t>
      </w:r>
    </w:p>
    <w:p w:rsidR="00B21A88" w:rsidRDefault="00B21A88" w:rsidP="00B21A88">
      <w:pPr>
        <w:pStyle w:val="afe"/>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B21A88" w:rsidRDefault="00B21A88" w:rsidP="00B21A88">
      <w:pPr>
        <w:pStyle w:val="afe"/>
      </w:pPr>
      <w:r>
        <w:t>В случае если на территории поселения, городского округа существуют несколько систем теплоснабжения, уполномоченные органы вправе:</w:t>
      </w:r>
    </w:p>
    <w:p w:rsidR="00B21A88" w:rsidRDefault="00B21A88" w:rsidP="00CA13A2">
      <w:pPr>
        <w:pStyle w:val="afe"/>
        <w:tabs>
          <w:tab w:val="left" w:pos="993"/>
        </w:tabs>
      </w:pPr>
      <w:r>
        <w:t>•</w:t>
      </w:r>
      <w:r>
        <w:tab/>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B21A88" w:rsidRDefault="00B21A88" w:rsidP="00CA13A2">
      <w:pPr>
        <w:pStyle w:val="afe"/>
        <w:tabs>
          <w:tab w:val="left" w:pos="993"/>
        </w:tabs>
      </w:pPr>
      <w:r>
        <w:t>•</w:t>
      </w:r>
      <w:r>
        <w:tab/>
        <w:t>определить на несколько систем теплоснабжения единую теплоснабжающую организацию.</w:t>
      </w:r>
    </w:p>
    <w:p w:rsidR="00B21A88" w:rsidRDefault="00B21A88" w:rsidP="00B21A88">
      <w:pPr>
        <w:pStyle w:val="afe"/>
      </w:pPr>
      <w:proofErr w:type="gramStart"/>
      <w: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w:t>
      </w:r>
      <w:proofErr w:type="gramEnd"/>
      <w:r>
        <w:t xml:space="preserve"> К заявке прилагается бухгалтерская отчетность, составленная на последнюю отчетную дату перед подачей заявки, с отметкой налогового орган</w:t>
      </w:r>
      <w:proofErr w:type="gramStart"/>
      <w:r>
        <w:t>а о ее</w:t>
      </w:r>
      <w:proofErr w:type="gramEnd"/>
      <w:r>
        <w:t xml:space="preserve"> принятии.</w:t>
      </w:r>
    </w:p>
    <w:p w:rsidR="00B21A88" w:rsidRDefault="00B21A88" w:rsidP="00B21A88">
      <w:pPr>
        <w:pStyle w:val="afe"/>
      </w:pPr>
      <w:r>
        <w:t xml:space="preserve">Уполномоченные органы обязаны в течение 3 рабочих дней </w:t>
      </w:r>
      <w:proofErr w:type="gramStart"/>
      <w:r>
        <w:t>с даты окончания</w:t>
      </w:r>
      <w:proofErr w:type="gramEnd"/>
      <w:r>
        <w:t xml:space="preserve"> срока для подачи заявок разместить сведения о принятых заявках на сайте поселения, </w:t>
      </w:r>
      <w:r>
        <w:lastRenderedPageBreak/>
        <w:t>городского округа, на сайте соответствующего субъекта Российской Федерации в информационно-телекоммуникационной сети "Интернет".</w:t>
      </w:r>
    </w:p>
    <w:p w:rsidR="00B21A88" w:rsidRDefault="00B21A88" w:rsidP="00B21A88">
      <w:pPr>
        <w:pStyle w:val="afe"/>
      </w:pPr>
      <w: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B21A88" w:rsidRDefault="00B21A88" w:rsidP="00B21A88">
      <w:pPr>
        <w:pStyle w:val="afe"/>
      </w:pPr>
      <w: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нижеперечисленными критериями.</w:t>
      </w:r>
    </w:p>
    <w:p w:rsidR="00B21A88" w:rsidRDefault="00B21A88" w:rsidP="00B21A88">
      <w:pPr>
        <w:pStyle w:val="afe"/>
      </w:pPr>
      <w:r>
        <w:t>Критериями определения единой теплоснабжающей организации являются:</w:t>
      </w:r>
    </w:p>
    <w:p w:rsidR="00B21A88" w:rsidRDefault="00B21A88" w:rsidP="00CA13A2">
      <w:pPr>
        <w:pStyle w:val="afe"/>
        <w:tabs>
          <w:tab w:val="left" w:pos="851"/>
        </w:tabs>
      </w:pPr>
      <w:r>
        <w:t>•</w:t>
      </w:r>
      <w:r>
        <w:tab/>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B21A88" w:rsidRDefault="00B21A88" w:rsidP="00CA13A2">
      <w:pPr>
        <w:pStyle w:val="afe"/>
        <w:tabs>
          <w:tab w:val="left" w:pos="851"/>
        </w:tabs>
      </w:pPr>
      <w:r>
        <w:t>•</w:t>
      </w:r>
      <w:r>
        <w:tab/>
        <w:t>размер собственного капитала;</w:t>
      </w:r>
    </w:p>
    <w:p w:rsidR="00B21A88" w:rsidRDefault="00B21A88" w:rsidP="00CA13A2">
      <w:pPr>
        <w:pStyle w:val="afe"/>
        <w:tabs>
          <w:tab w:val="left" w:pos="851"/>
        </w:tabs>
      </w:pPr>
      <w:r>
        <w:t>•</w:t>
      </w:r>
      <w:r>
        <w:tab/>
        <w:t>способность в лучшей мере обеспечить надежность теплоснабжения в соответствующей системе теплоснабжения.</w:t>
      </w:r>
    </w:p>
    <w:p w:rsidR="00B21A88" w:rsidRDefault="00B21A88" w:rsidP="00B21A88">
      <w:pPr>
        <w:pStyle w:val="afe"/>
      </w:pPr>
      <w:r>
        <w:t>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w:t>
      </w:r>
    </w:p>
    <w:p w:rsidR="00B21A88" w:rsidRDefault="00B21A88" w:rsidP="00B21A88">
      <w:pPr>
        <w:pStyle w:val="afe"/>
      </w:pPr>
      <w:r>
        <w:lastRenderedPageBreak/>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B21A88" w:rsidRDefault="00B21A88" w:rsidP="00B21A88">
      <w:pPr>
        <w:pStyle w:val="afe"/>
      </w:pPr>
      <w:r>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rsidR="00B21A88" w:rsidRDefault="00B21A88" w:rsidP="00B21A88">
      <w:pPr>
        <w:pStyle w:val="afe"/>
      </w:pPr>
      <w:proofErr w:type="gramStart"/>
      <w: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w:t>
      </w:r>
      <w:proofErr w:type="gramEnd"/>
      <w:r>
        <w:t xml:space="preserve"> организации из </w:t>
      </w:r>
      <w:proofErr w:type="gramStart"/>
      <w:r>
        <w:t>указанных</w:t>
      </w:r>
      <w:proofErr w:type="gramEnd"/>
      <w:r>
        <w:t>,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B21A88" w:rsidRDefault="00B21A88" w:rsidP="00B21A88">
      <w:pPr>
        <w:pStyle w:val="afe"/>
      </w:pPr>
      <w: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w:t>
      </w:r>
      <w:proofErr w:type="gramStart"/>
      <w:r>
        <w:t>а о ее</w:t>
      </w:r>
      <w:proofErr w:type="gramEnd"/>
      <w:r>
        <w:t xml:space="preserve"> принятии.</w:t>
      </w:r>
    </w:p>
    <w:p w:rsidR="00B21A88" w:rsidRDefault="00B21A88" w:rsidP="00B21A88">
      <w:pPr>
        <w:pStyle w:val="afe"/>
      </w:pPr>
      <w: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B21A88" w:rsidRDefault="00B21A88" w:rsidP="00B21A88">
      <w:pPr>
        <w:pStyle w:val="afe"/>
      </w:pPr>
      <w:r>
        <w:lastRenderedPageBreak/>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B21A88" w:rsidRDefault="00B21A88" w:rsidP="00B21A88">
      <w:pPr>
        <w:pStyle w:val="afe"/>
      </w:pPr>
      <w:r>
        <w:t>Единая теплоснабжающая организация при осуществлении своей деятельности обязана:</w:t>
      </w:r>
    </w:p>
    <w:p w:rsidR="00B21A88" w:rsidRDefault="00B21A88" w:rsidP="00B21A88">
      <w:pPr>
        <w:pStyle w:val="afe"/>
        <w:tabs>
          <w:tab w:val="left" w:pos="993"/>
        </w:tabs>
      </w:pPr>
      <w:r>
        <w:t>•</w:t>
      </w:r>
      <w:r>
        <w:tab/>
        <w:t xml:space="preserve">заключать и исполнять договоры теплоснабжения с любыми обратившимися к ней потребителями тепловой энергии, </w:t>
      </w:r>
      <w:proofErr w:type="spellStart"/>
      <w:r>
        <w:t>теплопотребляющие</w:t>
      </w:r>
      <w:proofErr w:type="spellEnd"/>
      <w: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B21A88" w:rsidRDefault="00B21A88" w:rsidP="00B21A88">
      <w:pPr>
        <w:pStyle w:val="afe"/>
        <w:tabs>
          <w:tab w:val="left" w:pos="993"/>
        </w:tabs>
      </w:pPr>
      <w:r>
        <w:t>•</w:t>
      </w:r>
      <w:r>
        <w:tab/>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B21A88" w:rsidRDefault="00B21A88" w:rsidP="00B21A88">
      <w:pPr>
        <w:pStyle w:val="afe"/>
        <w:tabs>
          <w:tab w:val="left" w:pos="993"/>
        </w:tabs>
      </w:pPr>
      <w:r>
        <w:t>•</w:t>
      </w:r>
      <w:r>
        <w:tab/>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B21A88" w:rsidRDefault="00B21A88" w:rsidP="00B21A88">
      <w:pPr>
        <w:pStyle w:val="afe"/>
      </w:pPr>
      <w:r>
        <w:t>Организация может утратить статус единой теплоснабжающей организации в следующих случаях:</w:t>
      </w:r>
    </w:p>
    <w:p w:rsidR="00B21A88" w:rsidRDefault="00B21A88" w:rsidP="00B21A88">
      <w:pPr>
        <w:pStyle w:val="afe"/>
      </w:pPr>
      <w:r>
        <w:t>систематическое (3 и более раза в течение 12 месяцев) неисполнение или ненадлежащее исполнение обязательств, предусмотренных условиями договоров теплоснабжения.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B21A88" w:rsidRDefault="00B21A88" w:rsidP="00B21A88">
      <w:pPr>
        <w:pStyle w:val="afe"/>
      </w:pPr>
      <w:r>
        <w:t>Границы зоны деятельности единой теплоснабжающей организации могут быть изменены в следующих случаях:</w:t>
      </w:r>
    </w:p>
    <w:p w:rsidR="00B21A88" w:rsidRDefault="00B21A88" w:rsidP="00B21A88">
      <w:pPr>
        <w:pStyle w:val="afe"/>
        <w:tabs>
          <w:tab w:val="left" w:pos="993"/>
        </w:tabs>
      </w:pPr>
      <w:r>
        <w:t>•</w:t>
      </w:r>
      <w:r>
        <w:tab/>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B21A88" w:rsidRDefault="00B21A88" w:rsidP="00B21A88">
      <w:pPr>
        <w:pStyle w:val="afe"/>
        <w:tabs>
          <w:tab w:val="left" w:pos="993"/>
        </w:tabs>
      </w:pPr>
      <w:r>
        <w:lastRenderedPageBreak/>
        <w:t>•</w:t>
      </w:r>
      <w:r>
        <w:tab/>
        <w:t>технологическое объединение или разделение систем теплоснабжения.</w:t>
      </w:r>
    </w:p>
    <w:p w:rsidR="00B21A88" w:rsidRDefault="00B21A88" w:rsidP="00B21A88">
      <w:pPr>
        <w:pStyle w:val="afe"/>
      </w:pPr>
      <w: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B21A88" w:rsidRDefault="00B21A88" w:rsidP="00B21A88">
      <w:pPr>
        <w:pStyle w:val="afe"/>
      </w:pPr>
      <w:proofErr w:type="gramStart"/>
      <w:r>
        <w:t>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roofErr w:type="gramEnd"/>
    </w:p>
    <w:p w:rsidR="00B21A88" w:rsidRDefault="00B21A88" w:rsidP="00B21A88">
      <w:pPr>
        <w:pStyle w:val="afe"/>
      </w:pPr>
      <w:proofErr w:type="gramStart"/>
      <w:r>
        <w:t>При заключении договора теплоснабжения с иным владельцем источника тепловой энергии потребитель обязан возместить единой теплоснабжающей организации убытки, связанные с переходом от единой теплоснабжающей организации к теплоснабжению непосредственно от источника тепловой энергии, в размере, рассчитанном единой теплоснабжающей организацией и согласованном с органом исполнительной власти субъекта Российской Федерации в области государственного регулирования тарифов.</w:t>
      </w:r>
      <w:proofErr w:type="gramEnd"/>
    </w:p>
    <w:p w:rsidR="00B21A88" w:rsidRDefault="00B21A88" w:rsidP="00B21A88">
      <w:pPr>
        <w:pStyle w:val="afe"/>
      </w:pPr>
      <w:proofErr w:type="gramStart"/>
      <w:r>
        <w:t>Размер убытков определяется в виде разницы между необходимой валовой выручкой единой теплоснабжающей организации, рассчитанной за период с даты расторжения договора до окончания текущего периода регулирования тарифов с учетом снижения затрат, связанных с обслуживанием такого потребителя, и выручкой единой теплоснабжающей организации от продажи тепловой энергии (мощности) и (или) теплоносителя в течение указанного периода без учета такого потребителя по установленным тарифам, но</w:t>
      </w:r>
      <w:proofErr w:type="gramEnd"/>
      <w:r>
        <w:t xml:space="preserve"> не выше суммы, необходимой для компенсации соответствующей части экономически обоснованных расходов единой теплоснабжающей организации по поставке тепловой энергии (мощности) и (или) теплоносителя для нужд населения и иных категорий потребителей, которые не учтены в тарифах, установленных для этих категорий потребителей.</w:t>
      </w:r>
    </w:p>
    <w:p w:rsidR="00B21A88" w:rsidRDefault="00B21A88" w:rsidP="00B21A88">
      <w:pPr>
        <w:pStyle w:val="afe"/>
      </w:pPr>
      <w:r>
        <w:lastRenderedPageBreak/>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B21A88" w:rsidRDefault="00B21A88" w:rsidP="00B21A88">
      <w:pPr>
        <w:pStyle w:val="afe"/>
        <w:tabs>
          <w:tab w:val="left" w:pos="993"/>
        </w:tabs>
      </w:pPr>
      <w:r>
        <w:t>•</w:t>
      </w:r>
      <w:r>
        <w:tab/>
        <w:t>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B21A88" w:rsidRDefault="00B21A88" w:rsidP="00B21A88">
      <w:pPr>
        <w:pStyle w:val="afe"/>
        <w:tabs>
          <w:tab w:val="left" w:pos="993"/>
        </w:tabs>
      </w:pPr>
      <w:r>
        <w:t>•</w:t>
      </w:r>
      <w:r>
        <w:tab/>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B21A88" w:rsidRDefault="00B21A88" w:rsidP="00B21A88">
      <w:pPr>
        <w:pStyle w:val="afe"/>
        <w:tabs>
          <w:tab w:val="left" w:pos="993"/>
        </w:tabs>
      </w:pPr>
      <w:r>
        <w:t>•</w:t>
      </w:r>
      <w:r>
        <w:tab/>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B21A88" w:rsidRDefault="00B21A88" w:rsidP="00B21A88">
      <w:pPr>
        <w:pStyle w:val="afe"/>
      </w:pPr>
      <w: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B21A88" w:rsidRDefault="00B21A88" w:rsidP="00B21A88">
      <w:pPr>
        <w:pStyle w:val="afe"/>
        <w:tabs>
          <w:tab w:val="left" w:pos="993"/>
        </w:tabs>
      </w:pPr>
      <w:r>
        <w:t>•</w:t>
      </w:r>
      <w:r>
        <w:tab/>
        <w:t>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B21A88" w:rsidRDefault="00B21A88" w:rsidP="00B21A88">
      <w:pPr>
        <w:pStyle w:val="afe"/>
        <w:tabs>
          <w:tab w:val="left" w:pos="993"/>
        </w:tabs>
      </w:pPr>
      <w:r>
        <w:t>•</w:t>
      </w:r>
      <w:r>
        <w:tab/>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B21A88" w:rsidRDefault="00B21A88" w:rsidP="00B21A88">
      <w:pPr>
        <w:pStyle w:val="afe"/>
        <w:tabs>
          <w:tab w:val="left" w:pos="993"/>
        </w:tabs>
      </w:pPr>
      <w:r>
        <w:t>•</w:t>
      </w:r>
      <w:r>
        <w:tab/>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B21A88" w:rsidRDefault="00B21A88" w:rsidP="00B21A88">
      <w:pPr>
        <w:pStyle w:val="afe"/>
      </w:pPr>
      <w:r>
        <w:t xml:space="preserve">Заключение договора с иным владельцем источника тепловой энергии не должно приводить к снижению надежности теплоснабжения для других потребителей. Если по оценке единой теплоснабжающей организации происходит снижение надежности теплоснабжения для других потребителей, данный факт </w:t>
      </w:r>
      <w:r>
        <w:lastRenderedPageBreak/>
        <w:t>доводится до потребителя тепловой энергии в письменной форме и потребитель тепловой энергии не вправе отказаться от исполнения договора теплоснабжения с единой теплоснабжающей организацией.</w:t>
      </w:r>
    </w:p>
    <w:p w:rsidR="00B21A88" w:rsidRDefault="00B21A88" w:rsidP="00B21A88">
      <w:pPr>
        <w:pStyle w:val="afe"/>
      </w:pPr>
      <w:r>
        <w:t>Потери тепловой энергии и теплоносителя в тепловых сетях компенсируются теплосетевыми организациями (покупателями) путем производства на собственных источниках тепловой энергии или путем приобретения тепловой энергии и теплоносителя у единой теплоснабжающей организации по регулируемым ценам (тарифам). В случае если единая теплоснабжающая организация не владеет на праве собственности или ином законном основании источниками тепловой энергии, она закупает тепловую энергию (мощность) и (или) теплоноситель для компенсации потерь у владельцев источников тепловой энергии в системе теплоснабжения на основании договоров поставки тепловой энергии (мощности) и (или) теплоносителя.</w:t>
      </w:r>
    </w:p>
    <w:p w:rsidR="00B21A88" w:rsidRDefault="00B21A88" w:rsidP="00B21A88">
      <w:pPr>
        <w:pStyle w:val="afe"/>
      </w:pPr>
      <w:r>
        <w:t>Таким образом, доминирующим критерием определения единой теплоснабжающей организации является владение на праве собственности или ином законном праве источниками тепловой энергии наибольшей мощности и тепловыми сетями наибольшей емкости.</w:t>
      </w:r>
    </w:p>
    <w:p w:rsidR="00924462" w:rsidRDefault="00924462" w:rsidP="00B21A88">
      <w:pPr>
        <w:pStyle w:val="afe"/>
      </w:pPr>
      <w:r>
        <w:t xml:space="preserve">Проектом схемы </w:t>
      </w:r>
      <w:proofErr w:type="gramStart"/>
      <w:r>
        <w:t>теплоснабжения</w:t>
      </w:r>
      <w:proofErr w:type="gramEnd"/>
      <w:r>
        <w:t xml:space="preserve"> ЗАТО город Заозерск предлагается создание МУП (муниципального унитарного предприятия), которое на праве собственности или договора аренды будет эксплуатировать источник централизованного теплоснабжения и все тепловые сети города.</w:t>
      </w:r>
    </w:p>
    <w:p w:rsidR="00CD5C31" w:rsidRDefault="00CD5C31">
      <w:pPr>
        <w:rPr>
          <w:rFonts w:ascii="Times New Roman" w:hAnsi="Times New Roman" w:cs="Times New Roman"/>
          <w:iCs/>
          <w:sz w:val="26"/>
          <w:szCs w:val="26"/>
        </w:rPr>
      </w:pPr>
      <w:r>
        <w:br w:type="page"/>
      </w:r>
    </w:p>
    <w:p w:rsidR="009A6B9A" w:rsidRDefault="00DB74B7" w:rsidP="009A6B9A">
      <w:pPr>
        <w:pStyle w:val="aff6"/>
        <w:tabs>
          <w:tab w:val="clear" w:pos="993"/>
        </w:tabs>
        <w:spacing w:before="5640"/>
        <w:jc w:val="center"/>
        <w:rPr>
          <w:b/>
        </w:rPr>
      </w:pPr>
      <w:bookmarkStart w:id="290" w:name="_Toc373081402"/>
      <w:bookmarkStart w:id="291" w:name="_Toc369782835"/>
      <w:r w:rsidRPr="00307E9C">
        <w:rPr>
          <w:b/>
        </w:rPr>
        <w:lastRenderedPageBreak/>
        <w:t>П</w:t>
      </w:r>
      <w:r w:rsidR="00CD5C31" w:rsidRPr="00307E9C">
        <w:rPr>
          <w:b/>
        </w:rPr>
        <w:t xml:space="preserve">риложение </w:t>
      </w:r>
      <w:r w:rsidR="009A6B9A">
        <w:rPr>
          <w:b/>
        </w:rPr>
        <w:t>А.</w:t>
      </w:r>
      <w:bookmarkEnd w:id="290"/>
    </w:p>
    <w:p w:rsidR="00DB74B7" w:rsidRPr="00CD5C31" w:rsidRDefault="009A6B9A" w:rsidP="002A5238">
      <w:pPr>
        <w:pStyle w:val="afe"/>
        <w:ind w:firstLine="0"/>
        <w:jc w:val="center"/>
        <w:rPr>
          <w:b/>
        </w:rPr>
      </w:pPr>
      <w:r>
        <w:t>Коммерческие предложения</w:t>
      </w:r>
      <w:bookmarkEnd w:id="291"/>
    </w:p>
    <w:sectPr w:rsidR="00DB74B7" w:rsidRPr="00CD5C31" w:rsidSect="009A6B9A">
      <w:pgSz w:w="11906" w:h="16838" w:code="9"/>
      <w:pgMar w:top="1134" w:right="567" w:bottom="567" w:left="1701" w:header="709" w:footer="397" w:gutter="0"/>
      <w:pgNumType w:start="14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7AC0" w:rsidRDefault="007E7AC0" w:rsidP="00D323CF">
      <w:pPr>
        <w:spacing w:after="0" w:line="240" w:lineRule="auto"/>
      </w:pPr>
      <w:r>
        <w:separator/>
      </w:r>
    </w:p>
    <w:p w:rsidR="007E7AC0" w:rsidRDefault="007E7AC0"/>
  </w:endnote>
  <w:endnote w:type="continuationSeparator" w:id="0">
    <w:p w:rsidR="007E7AC0" w:rsidRDefault="007E7AC0" w:rsidP="00D323CF">
      <w:pPr>
        <w:spacing w:after="0" w:line="240" w:lineRule="auto"/>
      </w:pPr>
      <w:r>
        <w:continuationSeparator/>
      </w:r>
    </w:p>
    <w:p w:rsidR="007E7AC0" w:rsidRDefault="007E7A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7037671"/>
      <w:docPartObj>
        <w:docPartGallery w:val="Page Numbers (Bottom of Page)"/>
        <w:docPartUnique/>
      </w:docPartObj>
    </w:sdtPr>
    <w:sdtEndPr>
      <w:rPr>
        <w:rFonts w:ascii="Times New Roman" w:hAnsi="Times New Roman" w:cs="Times New Roman"/>
      </w:rPr>
    </w:sdtEndPr>
    <w:sdtContent>
      <w:p w:rsidR="00FB2A12" w:rsidRPr="00936D02" w:rsidRDefault="00FB2A12">
        <w:pPr>
          <w:pStyle w:val="aff4"/>
          <w:jc w:val="right"/>
          <w:rPr>
            <w:rFonts w:ascii="Times New Roman" w:hAnsi="Times New Roman" w:cs="Times New Roman"/>
          </w:rPr>
        </w:pPr>
        <w:r w:rsidRPr="00936D02">
          <w:rPr>
            <w:rFonts w:ascii="Times New Roman" w:hAnsi="Times New Roman" w:cs="Times New Roman"/>
          </w:rPr>
          <w:fldChar w:fldCharType="begin"/>
        </w:r>
        <w:r w:rsidRPr="00936D02">
          <w:rPr>
            <w:rFonts w:ascii="Times New Roman" w:hAnsi="Times New Roman" w:cs="Times New Roman"/>
          </w:rPr>
          <w:instrText>PAGE   \* MERGEFORMAT</w:instrText>
        </w:r>
        <w:r w:rsidRPr="00936D02">
          <w:rPr>
            <w:rFonts w:ascii="Times New Roman" w:hAnsi="Times New Roman" w:cs="Times New Roman"/>
          </w:rPr>
          <w:fldChar w:fldCharType="separate"/>
        </w:r>
        <w:r w:rsidR="00B81CB6">
          <w:rPr>
            <w:rFonts w:ascii="Times New Roman" w:hAnsi="Times New Roman" w:cs="Times New Roman"/>
            <w:noProof/>
          </w:rPr>
          <w:t>152</w:t>
        </w:r>
        <w:r w:rsidRPr="00936D02">
          <w:rPr>
            <w:rFonts w:ascii="Times New Roman" w:hAnsi="Times New Roman" w:cs="Times New Roman"/>
          </w:rPr>
          <w:fldChar w:fldCharType="end"/>
        </w:r>
      </w:p>
    </w:sdtContent>
  </w:sdt>
  <w:p w:rsidR="00FB2A12" w:rsidRDefault="00FB2A1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A12" w:rsidRDefault="00FB2A12">
    <w:pPr>
      <w:pStyle w:val="aff4"/>
      <w:jc w:val="right"/>
    </w:pPr>
  </w:p>
  <w:p w:rsidR="00FB2A12" w:rsidRDefault="00FB2A12">
    <w:pPr>
      <w:pStyle w:val="aff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A12" w:rsidRDefault="00FB2A12">
    <w:pPr>
      <w:pStyle w:val="aff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666592"/>
      <w:docPartObj>
        <w:docPartGallery w:val="Page Numbers (Bottom of Page)"/>
        <w:docPartUnique/>
      </w:docPartObj>
    </w:sdtPr>
    <w:sdtEndPr>
      <w:rPr>
        <w:rFonts w:ascii="Times New Roman" w:hAnsi="Times New Roman" w:cs="Times New Roman"/>
      </w:rPr>
    </w:sdtEndPr>
    <w:sdtContent>
      <w:p w:rsidR="00FB2A12" w:rsidRPr="00936D02" w:rsidRDefault="00FB2A12">
        <w:pPr>
          <w:pStyle w:val="aff4"/>
          <w:jc w:val="right"/>
          <w:rPr>
            <w:rFonts w:ascii="Times New Roman" w:hAnsi="Times New Roman" w:cs="Times New Roman"/>
          </w:rPr>
        </w:pPr>
        <w:r w:rsidRPr="00936D02">
          <w:rPr>
            <w:rFonts w:ascii="Times New Roman" w:hAnsi="Times New Roman" w:cs="Times New Roman"/>
          </w:rPr>
          <w:fldChar w:fldCharType="begin"/>
        </w:r>
        <w:r w:rsidRPr="00936D02">
          <w:rPr>
            <w:rFonts w:ascii="Times New Roman" w:hAnsi="Times New Roman" w:cs="Times New Roman"/>
          </w:rPr>
          <w:instrText>PAGE   \* MERGEFORMAT</w:instrText>
        </w:r>
        <w:r w:rsidRPr="00936D02">
          <w:rPr>
            <w:rFonts w:ascii="Times New Roman" w:hAnsi="Times New Roman" w:cs="Times New Roman"/>
          </w:rPr>
          <w:fldChar w:fldCharType="separate"/>
        </w:r>
        <w:r w:rsidR="00B81CB6">
          <w:rPr>
            <w:rFonts w:ascii="Times New Roman" w:hAnsi="Times New Roman" w:cs="Times New Roman"/>
            <w:noProof/>
          </w:rPr>
          <w:t>147</w:t>
        </w:r>
        <w:r w:rsidRPr="00936D02">
          <w:rPr>
            <w:rFonts w:ascii="Times New Roman" w:hAnsi="Times New Roman" w:cs="Times New Roman"/>
          </w:rPr>
          <w:fldChar w:fldCharType="end"/>
        </w:r>
      </w:p>
    </w:sdtContent>
  </w:sdt>
  <w:p w:rsidR="00FB2A12" w:rsidRDefault="00FB2A12">
    <w:pPr>
      <w:pStyle w:val="aff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1010398"/>
      <w:docPartObj>
        <w:docPartGallery w:val="Page Numbers (Bottom of Page)"/>
        <w:docPartUnique/>
      </w:docPartObj>
    </w:sdtPr>
    <w:sdtEndPr/>
    <w:sdtContent>
      <w:p w:rsidR="00FB2A12" w:rsidRDefault="00FB2A12">
        <w:pPr>
          <w:pStyle w:val="aff4"/>
          <w:jc w:val="right"/>
        </w:pPr>
        <w:r>
          <w:fldChar w:fldCharType="begin"/>
        </w:r>
        <w:r>
          <w:instrText>PAGE   \* MERGEFORMAT</w:instrText>
        </w:r>
        <w:r>
          <w:fldChar w:fldCharType="separate"/>
        </w:r>
        <w:r w:rsidR="00B81CB6">
          <w:rPr>
            <w:noProof/>
          </w:rPr>
          <w:t>141</w:t>
        </w:r>
        <w:r>
          <w:fldChar w:fldCharType="end"/>
        </w:r>
      </w:p>
    </w:sdtContent>
  </w:sdt>
  <w:p w:rsidR="00FB2A12" w:rsidRDefault="00FB2A12">
    <w:pPr>
      <w:pStyle w:val="af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7AC0" w:rsidRDefault="007E7AC0" w:rsidP="00D323CF">
      <w:pPr>
        <w:spacing w:after="0" w:line="240" w:lineRule="auto"/>
      </w:pPr>
      <w:r>
        <w:separator/>
      </w:r>
    </w:p>
    <w:p w:rsidR="007E7AC0" w:rsidRDefault="007E7AC0"/>
  </w:footnote>
  <w:footnote w:type="continuationSeparator" w:id="0">
    <w:p w:rsidR="007E7AC0" w:rsidRDefault="007E7AC0" w:rsidP="00D323CF">
      <w:pPr>
        <w:spacing w:after="0" w:line="240" w:lineRule="auto"/>
      </w:pPr>
      <w:r>
        <w:continuationSeparator/>
      </w:r>
    </w:p>
    <w:p w:rsidR="007E7AC0" w:rsidRDefault="007E7AC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A12" w:rsidRDefault="00FB2A12" w:rsidP="002943B4">
    <w:pPr>
      <w:pStyle w:val="aff2"/>
      <w:tabs>
        <w:tab w:val="clear" w:pos="4677"/>
        <w:tab w:val="clear" w:pos="9355"/>
        <w:tab w:val="left" w:pos="1530"/>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A12" w:rsidRPr="00482410" w:rsidRDefault="00FB2A12" w:rsidP="002943B4">
    <w:pPr>
      <w:pStyle w:val="aff2"/>
      <w:jc w:val="right"/>
      <w:rPr>
        <w:rFonts w:ascii="Calibri" w:hAnsi="Calibri" w:cs="Calibri"/>
        <w:b/>
        <w:color w:val="7F7F7F"/>
      </w:rPr>
    </w:pPr>
    <w:r>
      <w:rPr>
        <w:noProof/>
        <w:lang w:eastAsia="ru-RU"/>
      </w:rPr>
      <w:drawing>
        <wp:anchor distT="0" distB="0" distL="114300" distR="114300" simplePos="0" relativeHeight="251659264" behindDoc="0" locked="0" layoutInCell="1" allowOverlap="1">
          <wp:simplePos x="0" y="0"/>
          <wp:positionH relativeFrom="margin">
            <wp:posOffset>0</wp:posOffset>
          </wp:positionH>
          <wp:positionV relativeFrom="margin">
            <wp:posOffset>-476250</wp:posOffset>
          </wp:positionV>
          <wp:extent cx="1381125" cy="400050"/>
          <wp:effectExtent l="0" t="0" r="9525" b="0"/>
          <wp:wrapSquare wrapText="bothSides"/>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112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2410">
      <w:rPr>
        <w:rFonts w:ascii="Calibri" w:hAnsi="Calibri" w:cs="Calibri"/>
        <w:b/>
        <w:color w:val="7F7F7F"/>
      </w:rPr>
      <w:t>ЗАО «</w:t>
    </w:r>
    <w:r>
      <w:rPr>
        <w:rFonts w:ascii="Calibri" w:hAnsi="Calibri" w:cs="Calibri"/>
        <w:b/>
        <w:color w:val="7F7F7F"/>
      </w:rPr>
      <w:t>Интегратор энергетического комплекса</w:t>
    </w:r>
    <w:r w:rsidRPr="00482410">
      <w:rPr>
        <w:rFonts w:ascii="Calibri" w:hAnsi="Calibri" w:cs="Calibri"/>
        <w:b/>
        <w:color w:val="7F7F7F"/>
      </w:rPr>
      <w:t>»</w:t>
    </w:r>
  </w:p>
  <w:p w:rsidR="00FB2A12" w:rsidRDefault="00FB2A12" w:rsidP="002943B4">
    <w:pPr>
      <w:pStyle w:val="aff2"/>
      <w:tabs>
        <w:tab w:val="clear" w:pos="4677"/>
        <w:tab w:val="clear" w:pos="9355"/>
        <w:tab w:val="left" w:pos="3825"/>
      </w:tabs>
      <w:jc w:val="right"/>
      <w:rPr>
        <w:rFonts w:ascii="Calibri" w:hAnsi="Calibri" w:cs="Calibri"/>
        <w:b/>
        <w:color w:val="7F7F7F"/>
      </w:rPr>
    </w:pPr>
    <w:r>
      <w:rPr>
        <w:rFonts w:ascii="Calibri" w:hAnsi="Calibri" w:cs="Calibri"/>
        <w:b/>
        <w:color w:val="7F7F7F"/>
      </w:rPr>
      <w:t>194044</w:t>
    </w:r>
    <w:r w:rsidRPr="00696362">
      <w:rPr>
        <w:rFonts w:ascii="Calibri" w:hAnsi="Calibri" w:cs="Calibri"/>
        <w:b/>
        <w:color w:val="7F7F7F"/>
      </w:rPr>
      <w:t>, Санкт-</w:t>
    </w:r>
    <w:r>
      <w:rPr>
        <w:rFonts w:ascii="Calibri" w:hAnsi="Calibri" w:cs="Calibri"/>
        <w:b/>
        <w:color w:val="7F7F7F"/>
      </w:rPr>
      <w:t xml:space="preserve">Петербург, </w:t>
    </w:r>
    <w:proofErr w:type="gramStart"/>
    <w:r>
      <w:rPr>
        <w:rFonts w:ascii="Calibri" w:hAnsi="Calibri" w:cs="Calibri"/>
        <w:b/>
        <w:color w:val="7F7F7F"/>
      </w:rPr>
      <w:t>Выборгская</w:t>
    </w:r>
    <w:proofErr w:type="gramEnd"/>
    <w:r>
      <w:rPr>
        <w:rFonts w:ascii="Calibri" w:hAnsi="Calibri" w:cs="Calibri"/>
        <w:b/>
        <w:color w:val="7F7F7F"/>
      </w:rPr>
      <w:t xml:space="preserve"> наб., д. 45</w:t>
    </w:r>
  </w:p>
  <w:p w:rsidR="00FB2A12" w:rsidRPr="00482410" w:rsidRDefault="00FB2A12" w:rsidP="002943B4">
    <w:pPr>
      <w:pStyle w:val="aff2"/>
      <w:tabs>
        <w:tab w:val="clear" w:pos="4677"/>
        <w:tab w:val="clear" w:pos="9355"/>
        <w:tab w:val="left" w:pos="3825"/>
      </w:tabs>
      <w:jc w:val="right"/>
      <w:rPr>
        <w:rFonts w:ascii="Calibri" w:hAnsi="Calibri" w:cs="Calibri"/>
        <w:b/>
        <w:color w:val="7F7F7F"/>
      </w:rPr>
    </w:pPr>
    <w:r>
      <w:rPr>
        <w:rFonts w:ascii="Calibri" w:hAnsi="Calibri" w:cs="Calibri"/>
        <w:b/>
        <w:color w:val="7F7F7F"/>
      </w:rPr>
      <w:t>Тел.: +7 812 648 65 50</w:t>
    </w:r>
  </w:p>
  <w:p w:rsidR="00FB2A12" w:rsidRDefault="00FB2A12" w:rsidP="002943B4">
    <w:pPr>
      <w:pStyle w:val="aff2"/>
      <w:tabs>
        <w:tab w:val="clear" w:pos="4677"/>
        <w:tab w:val="clear" w:pos="9355"/>
        <w:tab w:val="left" w:pos="1530"/>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A12" w:rsidRDefault="00FB2A12" w:rsidP="002943B4">
    <w:pPr>
      <w:pStyle w:val="aff2"/>
      <w:tabs>
        <w:tab w:val="clear" w:pos="4677"/>
        <w:tab w:val="clear" w:pos="9355"/>
        <w:tab w:val="left" w:pos="1530"/>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F44F3"/>
    <w:multiLevelType w:val="hybridMultilevel"/>
    <w:tmpl w:val="C3F883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4682964"/>
    <w:multiLevelType w:val="hybridMultilevel"/>
    <w:tmpl w:val="1C4E351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81A035B"/>
    <w:multiLevelType w:val="hybridMultilevel"/>
    <w:tmpl w:val="C5EA31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94B2CDD"/>
    <w:multiLevelType w:val="multilevel"/>
    <w:tmpl w:val="3E9A0A34"/>
    <w:lvl w:ilvl="0">
      <w:start w:val="1"/>
      <w:numFmt w:val="decimal"/>
      <w:pStyle w:val="1"/>
      <w:lvlText w:val="%1."/>
      <w:lvlJc w:val="left"/>
      <w:pPr>
        <w:ind w:left="1211" w:hanging="360"/>
      </w:pPr>
      <w:rPr>
        <w:rFonts w:hint="default"/>
      </w:rPr>
    </w:lvl>
    <w:lvl w:ilvl="1">
      <w:start w:val="1"/>
      <w:numFmt w:val="decimal"/>
      <w:pStyle w:val="11"/>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4">
    <w:nsid w:val="09E11F1C"/>
    <w:multiLevelType w:val="multilevel"/>
    <w:tmpl w:val="228C9B9A"/>
    <w:lvl w:ilvl="0">
      <w:start w:val="1"/>
      <w:numFmt w:val="decimal"/>
      <w:pStyle w:val="10"/>
      <w:lvlText w:val="%1."/>
      <w:lvlJc w:val="left"/>
      <w:pPr>
        <w:ind w:left="1429" w:hanging="360"/>
      </w:pPr>
    </w:lvl>
    <w:lvl w:ilvl="1">
      <w:start w:val="1"/>
      <w:numFmt w:val="decimal"/>
      <w:pStyle w:val="110"/>
      <w:isLgl/>
      <w:lvlText w:val="%1.%2."/>
      <w:lvlJc w:val="left"/>
      <w:pPr>
        <w:ind w:left="1789" w:hanging="720"/>
      </w:pPr>
      <w:rPr>
        <w:rFonts w:hint="default"/>
      </w:rPr>
    </w:lvl>
    <w:lvl w:ilvl="2">
      <w:start w:val="1"/>
      <w:numFmt w:val="decimal"/>
      <w:pStyle w:val="111"/>
      <w:isLgl/>
      <w:lvlText w:val="%1.%2.%3."/>
      <w:lvlJc w:val="left"/>
      <w:pPr>
        <w:ind w:left="1789" w:hanging="720"/>
      </w:pPr>
      <w:rPr>
        <w:rFonts w:hint="default"/>
      </w:rPr>
    </w:lvl>
    <w:lvl w:ilvl="3">
      <w:start w:val="1"/>
      <w:numFmt w:val="decimal"/>
      <w:pStyle w:val="1111"/>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5">
    <w:nsid w:val="0A730160"/>
    <w:multiLevelType w:val="hybridMultilevel"/>
    <w:tmpl w:val="F542A7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CCE6345"/>
    <w:multiLevelType w:val="hybridMultilevel"/>
    <w:tmpl w:val="F2A8D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5058E3"/>
    <w:multiLevelType w:val="hybridMultilevel"/>
    <w:tmpl w:val="71180D6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0293814"/>
    <w:multiLevelType w:val="hybridMultilevel"/>
    <w:tmpl w:val="079671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E3500AA"/>
    <w:multiLevelType w:val="hybridMultilevel"/>
    <w:tmpl w:val="4C3632AA"/>
    <w:lvl w:ilvl="0" w:tplc="590A3774">
      <w:numFmt w:val="bullet"/>
      <w:lvlText w:val="-"/>
      <w:lvlJc w:val="left"/>
      <w:pPr>
        <w:ind w:left="1487" w:hanging="360"/>
      </w:pPr>
    </w:lvl>
    <w:lvl w:ilvl="1" w:tplc="04190003" w:tentative="1">
      <w:start w:val="1"/>
      <w:numFmt w:val="bullet"/>
      <w:lvlText w:val="o"/>
      <w:lvlJc w:val="left"/>
      <w:pPr>
        <w:ind w:left="2207" w:hanging="360"/>
      </w:pPr>
      <w:rPr>
        <w:rFonts w:ascii="Courier New" w:hAnsi="Courier New" w:cs="Courier New" w:hint="default"/>
      </w:rPr>
    </w:lvl>
    <w:lvl w:ilvl="2" w:tplc="04190005" w:tentative="1">
      <w:start w:val="1"/>
      <w:numFmt w:val="bullet"/>
      <w:lvlText w:val=""/>
      <w:lvlJc w:val="left"/>
      <w:pPr>
        <w:ind w:left="2927" w:hanging="360"/>
      </w:pPr>
      <w:rPr>
        <w:rFonts w:ascii="Wingdings" w:hAnsi="Wingdings" w:hint="default"/>
      </w:rPr>
    </w:lvl>
    <w:lvl w:ilvl="3" w:tplc="04190001" w:tentative="1">
      <w:start w:val="1"/>
      <w:numFmt w:val="bullet"/>
      <w:lvlText w:val=""/>
      <w:lvlJc w:val="left"/>
      <w:pPr>
        <w:ind w:left="3647" w:hanging="360"/>
      </w:pPr>
      <w:rPr>
        <w:rFonts w:ascii="Symbol" w:hAnsi="Symbol" w:hint="default"/>
      </w:rPr>
    </w:lvl>
    <w:lvl w:ilvl="4" w:tplc="04190003" w:tentative="1">
      <w:start w:val="1"/>
      <w:numFmt w:val="bullet"/>
      <w:lvlText w:val="o"/>
      <w:lvlJc w:val="left"/>
      <w:pPr>
        <w:ind w:left="4367" w:hanging="360"/>
      </w:pPr>
      <w:rPr>
        <w:rFonts w:ascii="Courier New" w:hAnsi="Courier New" w:cs="Courier New" w:hint="default"/>
      </w:rPr>
    </w:lvl>
    <w:lvl w:ilvl="5" w:tplc="04190005" w:tentative="1">
      <w:start w:val="1"/>
      <w:numFmt w:val="bullet"/>
      <w:lvlText w:val=""/>
      <w:lvlJc w:val="left"/>
      <w:pPr>
        <w:ind w:left="5087" w:hanging="360"/>
      </w:pPr>
      <w:rPr>
        <w:rFonts w:ascii="Wingdings" w:hAnsi="Wingdings" w:hint="default"/>
      </w:rPr>
    </w:lvl>
    <w:lvl w:ilvl="6" w:tplc="04190001" w:tentative="1">
      <w:start w:val="1"/>
      <w:numFmt w:val="bullet"/>
      <w:lvlText w:val=""/>
      <w:lvlJc w:val="left"/>
      <w:pPr>
        <w:ind w:left="5807" w:hanging="360"/>
      </w:pPr>
      <w:rPr>
        <w:rFonts w:ascii="Symbol" w:hAnsi="Symbol" w:hint="default"/>
      </w:rPr>
    </w:lvl>
    <w:lvl w:ilvl="7" w:tplc="04190003" w:tentative="1">
      <w:start w:val="1"/>
      <w:numFmt w:val="bullet"/>
      <w:lvlText w:val="o"/>
      <w:lvlJc w:val="left"/>
      <w:pPr>
        <w:ind w:left="6527" w:hanging="360"/>
      </w:pPr>
      <w:rPr>
        <w:rFonts w:ascii="Courier New" w:hAnsi="Courier New" w:cs="Courier New" w:hint="default"/>
      </w:rPr>
    </w:lvl>
    <w:lvl w:ilvl="8" w:tplc="04190005" w:tentative="1">
      <w:start w:val="1"/>
      <w:numFmt w:val="bullet"/>
      <w:lvlText w:val=""/>
      <w:lvlJc w:val="left"/>
      <w:pPr>
        <w:ind w:left="7247" w:hanging="360"/>
      </w:pPr>
      <w:rPr>
        <w:rFonts w:ascii="Wingdings" w:hAnsi="Wingdings" w:hint="default"/>
      </w:rPr>
    </w:lvl>
  </w:abstractNum>
  <w:abstractNum w:abstractNumId="10">
    <w:nsid w:val="201215C2"/>
    <w:multiLevelType w:val="hybridMultilevel"/>
    <w:tmpl w:val="D9C627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4022C46"/>
    <w:multiLevelType w:val="hybridMultilevel"/>
    <w:tmpl w:val="7F2C4C8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41873E2"/>
    <w:multiLevelType w:val="hybridMultilevel"/>
    <w:tmpl w:val="F9DAC6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58D4D29"/>
    <w:multiLevelType w:val="hybridMultilevel"/>
    <w:tmpl w:val="158A951C"/>
    <w:lvl w:ilvl="0" w:tplc="755262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2AD20527"/>
    <w:multiLevelType w:val="hybridMultilevel"/>
    <w:tmpl w:val="C648645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31AD7D67"/>
    <w:multiLevelType w:val="hybridMultilevel"/>
    <w:tmpl w:val="511C0452"/>
    <w:lvl w:ilvl="0" w:tplc="11A0A05C">
      <w:start w:val="1"/>
      <w:numFmt w:val="decimal"/>
      <w:pStyle w:val="a"/>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28555BE"/>
    <w:multiLevelType w:val="hybridMultilevel"/>
    <w:tmpl w:val="4B88FFC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8D27D25"/>
    <w:multiLevelType w:val="multilevel"/>
    <w:tmpl w:val="C56C5FB2"/>
    <w:lvl w:ilvl="0">
      <w:start w:val="1"/>
      <w:numFmt w:val="decimal"/>
      <w:lvlText w:val="%1."/>
      <w:lvlJc w:val="left"/>
      <w:pPr>
        <w:ind w:left="1429" w:hanging="360"/>
      </w:pPr>
    </w:lvl>
    <w:lvl w:ilvl="1">
      <w:start w:val="1"/>
      <w:numFmt w:val="decimal"/>
      <w:isLgl/>
      <w:lvlText w:val="%1.%2"/>
      <w:lvlJc w:val="left"/>
      <w:pPr>
        <w:ind w:left="1789" w:hanging="36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2869" w:hanging="72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4669" w:hanging="144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5749" w:hanging="1800"/>
      </w:pPr>
      <w:rPr>
        <w:rFonts w:hint="default"/>
      </w:rPr>
    </w:lvl>
  </w:abstractNum>
  <w:abstractNum w:abstractNumId="18">
    <w:nsid w:val="43097A6D"/>
    <w:multiLevelType w:val="hybridMultilevel"/>
    <w:tmpl w:val="F974A48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9">
    <w:nsid w:val="49087CC9"/>
    <w:multiLevelType w:val="hybridMultilevel"/>
    <w:tmpl w:val="8092DB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9382695"/>
    <w:multiLevelType w:val="hybridMultilevel"/>
    <w:tmpl w:val="18A497D4"/>
    <w:lvl w:ilvl="0" w:tplc="24AEA242">
      <w:start w:val="1"/>
      <w:numFmt w:val="bullet"/>
      <w:pStyle w:val="a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A804DC9"/>
    <w:multiLevelType w:val="hybridMultilevel"/>
    <w:tmpl w:val="B974193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FDB5851"/>
    <w:multiLevelType w:val="hybridMultilevel"/>
    <w:tmpl w:val="6402FCA6"/>
    <w:lvl w:ilvl="0" w:tplc="18E46A1A">
      <w:start w:val="1"/>
      <w:numFmt w:val="bullet"/>
      <w:pStyle w:val="a1"/>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14:cntxtAlts w14: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FEA0EC7"/>
    <w:multiLevelType w:val="hybridMultilevel"/>
    <w:tmpl w:val="50E4A07A"/>
    <w:lvl w:ilvl="0" w:tplc="6AA21F5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4">
    <w:nsid w:val="50E101F0"/>
    <w:multiLevelType w:val="hybridMultilevel"/>
    <w:tmpl w:val="1FE051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50FD3F3B"/>
    <w:multiLevelType w:val="hybridMultilevel"/>
    <w:tmpl w:val="DE9809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52722815"/>
    <w:multiLevelType w:val="hybridMultilevel"/>
    <w:tmpl w:val="124E8E46"/>
    <w:lvl w:ilvl="0" w:tplc="7A0213D4">
      <w:start w:val="1"/>
      <w:numFmt w:val="decimal"/>
      <w:pStyle w:val="a2"/>
      <w:lvlText w:val="Таблица %1."/>
      <w:lvlJc w:val="left"/>
      <w:pPr>
        <w:ind w:left="928"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37327FD"/>
    <w:multiLevelType w:val="hybridMultilevel"/>
    <w:tmpl w:val="8D08FC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3A64AAB"/>
    <w:multiLevelType w:val="hybridMultilevel"/>
    <w:tmpl w:val="A81CA992"/>
    <w:lvl w:ilvl="0" w:tplc="590A3774">
      <w:numFmt w:val="bullet"/>
      <w:lvlText w:val="-"/>
      <w:lvlJc w:val="left"/>
      <w:pPr>
        <w:ind w:left="1429" w:hanging="360"/>
      </w:p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6780ED9"/>
    <w:multiLevelType w:val="multilevel"/>
    <w:tmpl w:val="D23CBFCA"/>
    <w:lvl w:ilvl="0">
      <w:start w:val="1"/>
      <w:numFmt w:val="decimal"/>
      <w:lvlText w:val="%1."/>
      <w:lvlJc w:val="left"/>
      <w:pPr>
        <w:ind w:left="1069" w:hanging="360"/>
      </w:pPr>
      <w:rPr>
        <w:rFonts w:hint="default"/>
      </w:rPr>
    </w:lvl>
    <w:lvl w:ilvl="1">
      <w:start w:val="1"/>
      <w:numFmt w:val="decimal"/>
      <w:isLgl/>
      <w:lvlText w:val="%1.%2"/>
      <w:lvlJc w:val="left"/>
      <w:pPr>
        <w:ind w:left="1459" w:hanging="39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389" w:hanging="1800"/>
      </w:pPr>
      <w:rPr>
        <w:rFonts w:hint="default"/>
      </w:rPr>
    </w:lvl>
  </w:abstractNum>
  <w:abstractNum w:abstractNumId="30">
    <w:nsid w:val="56E4345A"/>
    <w:multiLevelType w:val="hybridMultilevel"/>
    <w:tmpl w:val="50DEA5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F2B3084"/>
    <w:multiLevelType w:val="hybridMultilevel"/>
    <w:tmpl w:val="E4B8FF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6032218C"/>
    <w:multiLevelType w:val="hybridMultilevel"/>
    <w:tmpl w:val="DD0495EA"/>
    <w:lvl w:ilvl="0" w:tplc="590A3774">
      <w:numFmt w:val="bullet"/>
      <w:lvlText w:val="-"/>
      <w:lvlJc w:val="left"/>
      <w:pPr>
        <w:ind w:left="1429" w:hanging="360"/>
      </w:p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0416719"/>
    <w:multiLevelType w:val="hybridMultilevel"/>
    <w:tmpl w:val="FBC2F66A"/>
    <w:lvl w:ilvl="0" w:tplc="590A3774">
      <w:numFmt w:val="bullet"/>
      <w:lvlText w:val="-"/>
      <w:lvlJc w:val="left"/>
      <w:pPr>
        <w:ind w:left="1543" w:hanging="360"/>
      </w:pPr>
    </w:lvl>
    <w:lvl w:ilvl="1" w:tplc="04190003" w:tentative="1">
      <w:start w:val="1"/>
      <w:numFmt w:val="bullet"/>
      <w:lvlText w:val="o"/>
      <w:lvlJc w:val="left"/>
      <w:pPr>
        <w:ind w:left="2263" w:hanging="360"/>
      </w:pPr>
      <w:rPr>
        <w:rFonts w:ascii="Courier New" w:hAnsi="Courier New" w:cs="Courier New" w:hint="default"/>
      </w:rPr>
    </w:lvl>
    <w:lvl w:ilvl="2" w:tplc="04190005" w:tentative="1">
      <w:start w:val="1"/>
      <w:numFmt w:val="bullet"/>
      <w:lvlText w:val=""/>
      <w:lvlJc w:val="left"/>
      <w:pPr>
        <w:ind w:left="2983" w:hanging="360"/>
      </w:pPr>
      <w:rPr>
        <w:rFonts w:ascii="Wingdings" w:hAnsi="Wingdings" w:hint="default"/>
      </w:rPr>
    </w:lvl>
    <w:lvl w:ilvl="3" w:tplc="04190001" w:tentative="1">
      <w:start w:val="1"/>
      <w:numFmt w:val="bullet"/>
      <w:lvlText w:val=""/>
      <w:lvlJc w:val="left"/>
      <w:pPr>
        <w:ind w:left="3703" w:hanging="360"/>
      </w:pPr>
      <w:rPr>
        <w:rFonts w:ascii="Symbol" w:hAnsi="Symbol" w:hint="default"/>
      </w:rPr>
    </w:lvl>
    <w:lvl w:ilvl="4" w:tplc="04190003" w:tentative="1">
      <w:start w:val="1"/>
      <w:numFmt w:val="bullet"/>
      <w:lvlText w:val="o"/>
      <w:lvlJc w:val="left"/>
      <w:pPr>
        <w:ind w:left="4423" w:hanging="360"/>
      </w:pPr>
      <w:rPr>
        <w:rFonts w:ascii="Courier New" w:hAnsi="Courier New" w:cs="Courier New" w:hint="default"/>
      </w:rPr>
    </w:lvl>
    <w:lvl w:ilvl="5" w:tplc="04190005" w:tentative="1">
      <w:start w:val="1"/>
      <w:numFmt w:val="bullet"/>
      <w:lvlText w:val=""/>
      <w:lvlJc w:val="left"/>
      <w:pPr>
        <w:ind w:left="5143" w:hanging="360"/>
      </w:pPr>
      <w:rPr>
        <w:rFonts w:ascii="Wingdings" w:hAnsi="Wingdings" w:hint="default"/>
      </w:rPr>
    </w:lvl>
    <w:lvl w:ilvl="6" w:tplc="04190001" w:tentative="1">
      <w:start w:val="1"/>
      <w:numFmt w:val="bullet"/>
      <w:lvlText w:val=""/>
      <w:lvlJc w:val="left"/>
      <w:pPr>
        <w:ind w:left="5863" w:hanging="360"/>
      </w:pPr>
      <w:rPr>
        <w:rFonts w:ascii="Symbol" w:hAnsi="Symbol" w:hint="default"/>
      </w:rPr>
    </w:lvl>
    <w:lvl w:ilvl="7" w:tplc="04190003" w:tentative="1">
      <w:start w:val="1"/>
      <w:numFmt w:val="bullet"/>
      <w:lvlText w:val="o"/>
      <w:lvlJc w:val="left"/>
      <w:pPr>
        <w:ind w:left="6583" w:hanging="360"/>
      </w:pPr>
      <w:rPr>
        <w:rFonts w:ascii="Courier New" w:hAnsi="Courier New" w:cs="Courier New" w:hint="default"/>
      </w:rPr>
    </w:lvl>
    <w:lvl w:ilvl="8" w:tplc="04190005" w:tentative="1">
      <w:start w:val="1"/>
      <w:numFmt w:val="bullet"/>
      <w:lvlText w:val=""/>
      <w:lvlJc w:val="left"/>
      <w:pPr>
        <w:ind w:left="7303" w:hanging="360"/>
      </w:pPr>
      <w:rPr>
        <w:rFonts w:ascii="Wingdings" w:hAnsi="Wingdings" w:hint="default"/>
      </w:rPr>
    </w:lvl>
  </w:abstractNum>
  <w:abstractNum w:abstractNumId="34">
    <w:nsid w:val="60584B7E"/>
    <w:multiLevelType w:val="hybridMultilevel"/>
    <w:tmpl w:val="71FA06BA"/>
    <w:lvl w:ilvl="0" w:tplc="8E141C3A">
      <w:start w:val="1"/>
      <w:numFmt w:val="decimal"/>
      <w:pStyle w:val="a3"/>
      <w:lvlText w:val="Рисунок %1."/>
      <w:lvlJc w:val="left"/>
      <w:pPr>
        <w:ind w:left="518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4281ACF"/>
    <w:multiLevelType w:val="hybridMultilevel"/>
    <w:tmpl w:val="F3E2E0CC"/>
    <w:lvl w:ilvl="0" w:tplc="FAD8C50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6">
    <w:nsid w:val="65344EF0"/>
    <w:multiLevelType w:val="hybridMultilevel"/>
    <w:tmpl w:val="03D6779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68A01036"/>
    <w:multiLevelType w:val="hybridMultilevel"/>
    <w:tmpl w:val="928A24FC"/>
    <w:lvl w:ilvl="0" w:tplc="8B165F2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69856522"/>
    <w:multiLevelType w:val="hybridMultilevel"/>
    <w:tmpl w:val="2DE04798"/>
    <w:lvl w:ilvl="0" w:tplc="590A3774">
      <w:numFmt w:val="bullet"/>
      <w:lvlText w:val="-"/>
      <w:lvlJc w:val="left"/>
      <w:pPr>
        <w:ind w:left="1429" w:hanging="360"/>
      </w:p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6B3236F7"/>
    <w:multiLevelType w:val="hybridMultilevel"/>
    <w:tmpl w:val="AB7E81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6B9E597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nsid w:val="73264AC1"/>
    <w:multiLevelType w:val="hybridMultilevel"/>
    <w:tmpl w:val="CA48E8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CD71F3F"/>
    <w:multiLevelType w:val="hybridMultilevel"/>
    <w:tmpl w:val="B36CAD62"/>
    <w:lvl w:ilvl="0" w:tplc="590A3774">
      <w:numFmt w:val="bullet"/>
      <w:lvlText w:val="-"/>
      <w:lvlJc w:val="left"/>
      <w:pPr>
        <w:ind w:left="1543" w:hanging="360"/>
      </w:pPr>
    </w:lvl>
    <w:lvl w:ilvl="1" w:tplc="04190003" w:tentative="1">
      <w:start w:val="1"/>
      <w:numFmt w:val="bullet"/>
      <w:lvlText w:val="o"/>
      <w:lvlJc w:val="left"/>
      <w:pPr>
        <w:ind w:left="2263" w:hanging="360"/>
      </w:pPr>
      <w:rPr>
        <w:rFonts w:ascii="Courier New" w:hAnsi="Courier New" w:cs="Courier New" w:hint="default"/>
      </w:rPr>
    </w:lvl>
    <w:lvl w:ilvl="2" w:tplc="04190005" w:tentative="1">
      <w:start w:val="1"/>
      <w:numFmt w:val="bullet"/>
      <w:lvlText w:val=""/>
      <w:lvlJc w:val="left"/>
      <w:pPr>
        <w:ind w:left="2983" w:hanging="360"/>
      </w:pPr>
      <w:rPr>
        <w:rFonts w:ascii="Wingdings" w:hAnsi="Wingdings" w:hint="default"/>
      </w:rPr>
    </w:lvl>
    <w:lvl w:ilvl="3" w:tplc="04190001" w:tentative="1">
      <w:start w:val="1"/>
      <w:numFmt w:val="bullet"/>
      <w:lvlText w:val=""/>
      <w:lvlJc w:val="left"/>
      <w:pPr>
        <w:ind w:left="3703" w:hanging="360"/>
      </w:pPr>
      <w:rPr>
        <w:rFonts w:ascii="Symbol" w:hAnsi="Symbol" w:hint="default"/>
      </w:rPr>
    </w:lvl>
    <w:lvl w:ilvl="4" w:tplc="04190003" w:tentative="1">
      <w:start w:val="1"/>
      <w:numFmt w:val="bullet"/>
      <w:lvlText w:val="o"/>
      <w:lvlJc w:val="left"/>
      <w:pPr>
        <w:ind w:left="4423" w:hanging="360"/>
      </w:pPr>
      <w:rPr>
        <w:rFonts w:ascii="Courier New" w:hAnsi="Courier New" w:cs="Courier New" w:hint="default"/>
      </w:rPr>
    </w:lvl>
    <w:lvl w:ilvl="5" w:tplc="04190005" w:tentative="1">
      <w:start w:val="1"/>
      <w:numFmt w:val="bullet"/>
      <w:lvlText w:val=""/>
      <w:lvlJc w:val="left"/>
      <w:pPr>
        <w:ind w:left="5143" w:hanging="360"/>
      </w:pPr>
      <w:rPr>
        <w:rFonts w:ascii="Wingdings" w:hAnsi="Wingdings" w:hint="default"/>
      </w:rPr>
    </w:lvl>
    <w:lvl w:ilvl="6" w:tplc="04190001" w:tentative="1">
      <w:start w:val="1"/>
      <w:numFmt w:val="bullet"/>
      <w:lvlText w:val=""/>
      <w:lvlJc w:val="left"/>
      <w:pPr>
        <w:ind w:left="5863" w:hanging="360"/>
      </w:pPr>
      <w:rPr>
        <w:rFonts w:ascii="Symbol" w:hAnsi="Symbol" w:hint="default"/>
      </w:rPr>
    </w:lvl>
    <w:lvl w:ilvl="7" w:tplc="04190003" w:tentative="1">
      <w:start w:val="1"/>
      <w:numFmt w:val="bullet"/>
      <w:lvlText w:val="o"/>
      <w:lvlJc w:val="left"/>
      <w:pPr>
        <w:ind w:left="6583" w:hanging="360"/>
      </w:pPr>
      <w:rPr>
        <w:rFonts w:ascii="Courier New" w:hAnsi="Courier New" w:cs="Courier New" w:hint="default"/>
      </w:rPr>
    </w:lvl>
    <w:lvl w:ilvl="8" w:tplc="04190005" w:tentative="1">
      <w:start w:val="1"/>
      <w:numFmt w:val="bullet"/>
      <w:lvlText w:val=""/>
      <w:lvlJc w:val="left"/>
      <w:pPr>
        <w:ind w:left="7303" w:hanging="360"/>
      </w:pPr>
      <w:rPr>
        <w:rFonts w:ascii="Wingdings" w:hAnsi="Wingdings" w:hint="default"/>
      </w:rPr>
    </w:lvl>
  </w:abstractNum>
  <w:abstractNum w:abstractNumId="43">
    <w:nsid w:val="7E816E03"/>
    <w:multiLevelType w:val="hybridMultilevel"/>
    <w:tmpl w:val="969096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F215D24"/>
    <w:multiLevelType w:val="hybridMultilevel"/>
    <w:tmpl w:val="E3969F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6"/>
  </w:num>
  <w:num w:numId="2">
    <w:abstractNumId w:val="34"/>
  </w:num>
  <w:num w:numId="3">
    <w:abstractNumId w:val="4"/>
  </w:num>
  <w:num w:numId="4">
    <w:abstractNumId w:val="20"/>
  </w:num>
  <w:num w:numId="5">
    <w:abstractNumId w:val="15"/>
  </w:num>
  <w:num w:numId="6">
    <w:abstractNumId w:val="3"/>
  </w:num>
  <w:num w:numId="7">
    <w:abstractNumId w:val="4"/>
  </w:num>
  <w:num w:numId="8">
    <w:abstractNumId w:val="22"/>
  </w:num>
  <w:num w:numId="9">
    <w:abstractNumId w:val="28"/>
  </w:num>
  <w:num w:numId="10">
    <w:abstractNumId w:val="9"/>
  </w:num>
  <w:num w:numId="11">
    <w:abstractNumId w:val="33"/>
  </w:num>
  <w:num w:numId="12">
    <w:abstractNumId w:val="42"/>
  </w:num>
  <w:num w:numId="13">
    <w:abstractNumId w:val="38"/>
  </w:num>
  <w:num w:numId="14">
    <w:abstractNumId w:val="30"/>
  </w:num>
  <w:num w:numId="15">
    <w:abstractNumId w:val="24"/>
  </w:num>
  <w:num w:numId="16">
    <w:abstractNumId w:val="12"/>
  </w:num>
  <w:num w:numId="17">
    <w:abstractNumId w:val="31"/>
  </w:num>
  <w:num w:numId="18">
    <w:abstractNumId w:val="8"/>
  </w:num>
  <w:num w:numId="19">
    <w:abstractNumId w:val="27"/>
  </w:num>
  <w:num w:numId="20">
    <w:abstractNumId w:val="16"/>
  </w:num>
  <w:num w:numId="21">
    <w:abstractNumId w:val="36"/>
  </w:num>
  <w:num w:numId="22">
    <w:abstractNumId w:val="7"/>
  </w:num>
  <w:num w:numId="23">
    <w:abstractNumId w:val="10"/>
  </w:num>
  <w:num w:numId="24">
    <w:abstractNumId w:val="44"/>
  </w:num>
  <w:num w:numId="25">
    <w:abstractNumId w:val="0"/>
  </w:num>
  <w:num w:numId="26">
    <w:abstractNumId w:val="39"/>
  </w:num>
  <w:num w:numId="27">
    <w:abstractNumId w:val="5"/>
  </w:num>
  <w:num w:numId="28">
    <w:abstractNumId w:val="14"/>
  </w:num>
  <w:num w:numId="29">
    <w:abstractNumId w:val="2"/>
  </w:num>
  <w:num w:numId="30">
    <w:abstractNumId w:val="21"/>
  </w:num>
  <w:num w:numId="31">
    <w:abstractNumId w:val="18"/>
  </w:num>
  <w:num w:numId="32">
    <w:abstractNumId w:val="25"/>
  </w:num>
  <w:num w:numId="33">
    <w:abstractNumId w:val="1"/>
  </w:num>
  <w:num w:numId="34">
    <w:abstractNumId w:val="32"/>
  </w:num>
  <w:num w:numId="35">
    <w:abstractNumId w:val="23"/>
  </w:num>
  <w:num w:numId="36">
    <w:abstractNumId w:val="37"/>
  </w:num>
  <w:num w:numId="37">
    <w:abstractNumId w:val="11"/>
  </w:num>
  <w:num w:numId="38">
    <w:abstractNumId w:val="35"/>
  </w:num>
  <w:num w:numId="39">
    <w:abstractNumId w:val="17"/>
  </w:num>
  <w:num w:numId="40">
    <w:abstractNumId w:val="29"/>
  </w:num>
  <w:num w:numId="41">
    <w:abstractNumId w:val="40"/>
  </w:num>
  <w:num w:numId="42">
    <w:abstractNumId w:val="43"/>
  </w:num>
  <w:num w:numId="43">
    <w:abstractNumId w:val="13"/>
  </w:num>
  <w:num w:numId="44">
    <w:abstractNumId w:val="41"/>
  </w:num>
  <w:num w:numId="45">
    <w:abstractNumId w:val="19"/>
  </w:num>
  <w:num w:numId="46">
    <w:abstractNumId w:val="6"/>
  </w:num>
  <w:num w:numId="4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0214"/>
    <w:rsid w:val="000010AC"/>
    <w:rsid w:val="00001565"/>
    <w:rsid w:val="0002100D"/>
    <w:rsid w:val="0002458B"/>
    <w:rsid w:val="0003388D"/>
    <w:rsid w:val="00043100"/>
    <w:rsid w:val="00052FAA"/>
    <w:rsid w:val="000534DD"/>
    <w:rsid w:val="00054C81"/>
    <w:rsid w:val="00060B63"/>
    <w:rsid w:val="000625AF"/>
    <w:rsid w:val="00063EE4"/>
    <w:rsid w:val="0006475C"/>
    <w:rsid w:val="00065395"/>
    <w:rsid w:val="00065EF0"/>
    <w:rsid w:val="0007366F"/>
    <w:rsid w:val="00077C2E"/>
    <w:rsid w:val="00091A4C"/>
    <w:rsid w:val="00091F9D"/>
    <w:rsid w:val="00092DD5"/>
    <w:rsid w:val="00095F4C"/>
    <w:rsid w:val="0009647E"/>
    <w:rsid w:val="000A16B1"/>
    <w:rsid w:val="000A31FD"/>
    <w:rsid w:val="000A3AB1"/>
    <w:rsid w:val="000A422C"/>
    <w:rsid w:val="000B0BB2"/>
    <w:rsid w:val="000B2DBC"/>
    <w:rsid w:val="000B5141"/>
    <w:rsid w:val="000C6BB3"/>
    <w:rsid w:val="000C7B4E"/>
    <w:rsid w:val="000D0E80"/>
    <w:rsid w:val="000D465F"/>
    <w:rsid w:val="000E2CEB"/>
    <w:rsid w:val="000E3770"/>
    <w:rsid w:val="000E3853"/>
    <w:rsid w:val="000E559A"/>
    <w:rsid w:val="000E5F14"/>
    <w:rsid w:val="000E7DC0"/>
    <w:rsid w:val="000F02CA"/>
    <w:rsid w:val="000F3C08"/>
    <w:rsid w:val="000F64FD"/>
    <w:rsid w:val="000F6511"/>
    <w:rsid w:val="000F68EF"/>
    <w:rsid w:val="000F7FF7"/>
    <w:rsid w:val="0011607F"/>
    <w:rsid w:val="0011778F"/>
    <w:rsid w:val="00123593"/>
    <w:rsid w:val="0012419B"/>
    <w:rsid w:val="00124BA6"/>
    <w:rsid w:val="001251E1"/>
    <w:rsid w:val="00126288"/>
    <w:rsid w:val="00143B1A"/>
    <w:rsid w:val="0014554F"/>
    <w:rsid w:val="00145B81"/>
    <w:rsid w:val="00145CB7"/>
    <w:rsid w:val="0014640C"/>
    <w:rsid w:val="00157025"/>
    <w:rsid w:val="00164F80"/>
    <w:rsid w:val="00166636"/>
    <w:rsid w:val="0017352D"/>
    <w:rsid w:val="00181115"/>
    <w:rsid w:val="00182EA0"/>
    <w:rsid w:val="001830E6"/>
    <w:rsid w:val="00192DE9"/>
    <w:rsid w:val="0019595D"/>
    <w:rsid w:val="001A0E5B"/>
    <w:rsid w:val="001A5B35"/>
    <w:rsid w:val="001B643D"/>
    <w:rsid w:val="001C7E63"/>
    <w:rsid w:val="001D1A87"/>
    <w:rsid w:val="001D1E15"/>
    <w:rsid w:val="001D31CE"/>
    <w:rsid w:val="001D327E"/>
    <w:rsid w:val="001F02C4"/>
    <w:rsid w:val="001F712A"/>
    <w:rsid w:val="00210830"/>
    <w:rsid w:val="00211DFA"/>
    <w:rsid w:val="0022233A"/>
    <w:rsid w:val="00225907"/>
    <w:rsid w:val="0023106E"/>
    <w:rsid w:val="0024472B"/>
    <w:rsid w:val="0024737C"/>
    <w:rsid w:val="00247AD7"/>
    <w:rsid w:val="00251364"/>
    <w:rsid w:val="00251B7F"/>
    <w:rsid w:val="002548C0"/>
    <w:rsid w:val="00256ABA"/>
    <w:rsid w:val="00273036"/>
    <w:rsid w:val="00273F5C"/>
    <w:rsid w:val="00282434"/>
    <w:rsid w:val="00292A89"/>
    <w:rsid w:val="002943B4"/>
    <w:rsid w:val="00294F42"/>
    <w:rsid w:val="002A480A"/>
    <w:rsid w:val="002A5238"/>
    <w:rsid w:val="002B13EA"/>
    <w:rsid w:val="002B1DF1"/>
    <w:rsid w:val="002C5100"/>
    <w:rsid w:val="002D0D50"/>
    <w:rsid w:val="002D36E1"/>
    <w:rsid w:val="002E32DB"/>
    <w:rsid w:val="002E6CFD"/>
    <w:rsid w:val="002F4319"/>
    <w:rsid w:val="002F6C3D"/>
    <w:rsid w:val="003002F3"/>
    <w:rsid w:val="003009BA"/>
    <w:rsid w:val="003016E5"/>
    <w:rsid w:val="003033FD"/>
    <w:rsid w:val="00304AAC"/>
    <w:rsid w:val="003061CC"/>
    <w:rsid w:val="00307C83"/>
    <w:rsid w:val="00307E9C"/>
    <w:rsid w:val="0031109C"/>
    <w:rsid w:val="00314680"/>
    <w:rsid w:val="00316B96"/>
    <w:rsid w:val="00316FEA"/>
    <w:rsid w:val="0031764E"/>
    <w:rsid w:val="0032123D"/>
    <w:rsid w:val="0032282F"/>
    <w:rsid w:val="00331B4B"/>
    <w:rsid w:val="00332476"/>
    <w:rsid w:val="00332CDA"/>
    <w:rsid w:val="00343F0A"/>
    <w:rsid w:val="003501FF"/>
    <w:rsid w:val="0035176C"/>
    <w:rsid w:val="003531EF"/>
    <w:rsid w:val="0035560F"/>
    <w:rsid w:val="003620AC"/>
    <w:rsid w:val="003705B3"/>
    <w:rsid w:val="003769A3"/>
    <w:rsid w:val="00392C60"/>
    <w:rsid w:val="00397A27"/>
    <w:rsid w:val="003A2F68"/>
    <w:rsid w:val="003A522B"/>
    <w:rsid w:val="003A773B"/>
    <w:rsid w:val="003B54D3"/>
    <w:rsid w:val="003C1118"/>
    <w:rsid w:val="003D12B9"/>
    <w:rsid w:val="003D42EC"/>
    <w:rsid w:val="003E150F"/>
    <w:rsid w:val="003E1C6F"/>
    <w:rsid w:val="003E3DD0"/>
    <w:rsid w:val="003E623B"/>
    <w:rsid w:val="003E7DFA"/>
    <w:rsid w:val="003F173F"/>
    <w:rsid w:val="003F3E36"/>
    <w:rsid w:val="003F4B41"/>
    <w:rsid w:val="003F5E95"/>
    <w:rsid w:val="003F750A"/>
    <w:rsid w:val="00403BB3"/>
    <w:rsid w:val="004150C1"/>
    <w:rsid w:val="00420EE7"/>
    <w:rsid w:val="00427A42"/>
    <w:rsid w:val="00430E2B"/>
    <w:rsid w:val="00452668"/>
    <w:rsid w:val="004540E5"/>
    <w:rsid w:val="0045756B"/>
    <w:rsid w:val="00461266"/>
    <w:rsid w:val="00477D1E"/>
    <w:rsid w:val="00482C6C"/>
    <w:rsid w:val="00487CEB"/>
    <w:rsid w:val="004929C8"/>
    <w:rsid w:val="00494F45"/>
    <w:rsid w:val="00495896"/>
    <w:rsid w:val="004A0314"/>
    <w:rsid w:val="004A3DF3"/>
    <w:rsid w:val="004A4A05"/>
    <w:rsid w:val="004B7D82"/>
    <w:rsid w:val="004C188A"/>
    <w:rsid w:val="004C742C"/>
    <w:rsid w:val="004D19DC"/>
    <w:rsid w:val="004D2204"/>
    <w:rsid w:val="004E0714"/>
    <w:rsid w:val="004E254E"/>
    <w:rsid w:val="004E2CA3"/>
    <w:rsid w:val="004F218A"/>
    <w:rsid w:val="005033FA"/>
    <w:rsid w:val="00504683"/>
    <w:rsid w:val="00510E3F"/>
    <w:rsid w:val="00513D32"/>
    <w:rsid w:val="00522E8F"/>
    <w:rsid w:val="00523B41"/>
    <w:rsid w:val="005270F5"/>
    <w:rsid w:val="00536932"/>
    <w:rsid w:val="005369B2"/>
    <w:rsid w:val="00554434"/>
    <w:rsid w:val="005565B0"/>
    <w:rsid w:val="00562611"/>
    <w:rsid w:val="00562D00"/>
    <w:rsid w:val="00564211"/>
    <w:rsid w:val="00564220"/>
    <w:rsid w:val="005661A8"/>
    <w:rsid w:val="00566664"/>
    <w:rsid w:val="00567E3A"/>
    <w:rsid w:val="00570916"/>
    <w:rsid w:val="00573699"/>
    <w:rsid w:val="00580E02"/>
    <w:rsid w:val="0058210E"/>
    <w:rsid w:val="00585264"/>
    <w:rsid w:val="00586727"/>
    <w:rsid w:val="0059049C"/>
    <w:rsid w:val="0059289F"/>
    <w:rsid w:val="00595157"/>
    <w:rsid w:val="005A70B2"/>
    <w:rsid w:val="005B1B07"/>
    <w:rsid w:val="005B3A83"/>
    <w:rsid w:val="005B4105"/>
    <w:rsid w:val="005B4B74"/>
    <w:rsid w:val="005C6059"/>
    <w:rsid w:val="005D0594"/>
    <w:rsid w:val="005D0626"/>
    <w:rsid w:val="005D5034"/>
    <w:rsid w:val="005E74DB"/>
    <w:rsid w:val="005F3982"/>
    <w:rsid w:val="005F462D"/>
    <w:rsid w:val="005F68EE"/>
    <w:rsid w:val="005F6EDE"/>
    <w:rsid w:val="00601645"/>
    <w:rsid w:val="00604F3C"/>
    <w:rsid w:val="00607195"/>
    <w:rsid w:val="00610F30"/>
    <w:rsid w:val="0061307F"/>
    <w:rsid w:val="00617717"/>
    <w:rsid w:val="00620397"/>
    <w:rsid w:val="0062507F"/>
    <w:rsid w:val="00625A3D"/>
    <w:rsid w:val="0062730D"/>
    <w:rsid w:val="00631D88"/>
    <w:rsid w:val="0063375E"/>
    <w:rsid w:val="00645A59"/>
    <w:rsid w:val="00651A12"/>
    <w:rsid w:val="006604BE"/>
    <w:rsid w:val="0066363B"/>
    <w:rsid w:val="00672F90"/>
    <w:rsid w:val="00673D0C"/>
    <w:rsid w:val="00681F21"/>
    <w:rsid w:val="00685AB3"/>
    <w:rsid w:val="00685B57"/>
    <w:rsid w:val="006941A2"/>
    <w:rsid w:val="00694220"/>
    <w:rsid w:val="006A34A3"/>
    <w:rsid w:val="006A7BE7"/>
    <w:rsid w:val="006B0568"/>
    <w:rsid w:val="006B1564"/>
    <w:rsid w:val="006B53F9"/>
    <w:rsid w:val="006B5F4D"/>
    <w:rsid w:val="006C0020"/>
    <w:rsid w:val="006C21CC"/>
    <w:rsid w:val="006C39DF"/>
    <w:rsid w:val="006C3BB8"/>
    <w:rsid w:val="006C56EA"/>
    <w:rsid w:val="006C5758"/>
    <w:rsid w:val="006D0B00"/>
    <w:rsid w:val="006D19E7"/>
    <w:rsid w:val="006D1B09"/>
    <w:rsid w:val="006D4873"/>
    <w:rsid w:val="006D6DCA"/>
    <w:rsid w:val="006E341A"/>
    <w:rsid w:val="006E7A15"/>
    <w:rsid w:val="006F2D86"/>
    <w:rsid w:val="00710BE8"/>
    <w:rsid w:val="007110C6"/>
    <w:rsid w:val="00711AAA"/>
    <w:rsid w:val="0071562C"/>
    <w:rsid w:val="007156DF"/>
    <w:rsid w:val="00717CF8"/>
    <w:rsid w:val="00725D05"/>
    <w:rsid w:val="00726174"/>
    <w:rsid w:val="007264CA"/>
    <w:rsid w:val="007266F0"/>
    <w:rsid w:val="0073577F"/>
    <w:rsid w:val="0073640A"/>
    <w:rsid w:val="0074558B"/>
    <w:rsid w:val="00746E7A"/>
    <w:rsid w:val="00752237"/>
    <w:rsid w:val="00754343"/>
    <w:rsid w:val="00755778"/>
    <w:rsid w:val="0075787B"/>
    <w:rsid w:val="00762CF7"/>
    <w:rsid w:val="00767FC9"/>
    <w:rsid w:val="00770A0B"/>
    <w:rsid w:val="00770E6E"/>
    <w:rsid w:val="00782918"/>
    <w:rsid w:val="00783714"/>
    <w:rsid w:val="00783DE1"/>
    <w:rsid w:val="00792C6E"/>
    <w:rsid w:val="00793E81"/>
    <w:rsid w:val="007A0716"/>
    <w:rsid w:val="007A0AB4"/>
    <w:rsid w:val="007A0F68"/>
    <w:rsid w:val="007B0C54"/>
    <w:rsid w:val="007B52BC"/>
    <w:rsid w:val="007B530C"/>
    <w:rsid w:val="007C59E5"/>
    <w:rsid w:val="007E7AC0"/>
    <w:rsid w:val="007E7D58"/>
    <w:rsid w:val="007F2845"/>
    <w:rsid w:val="007F3C60"/>
    <w:rsid w:val="00800685"/>
    <w:rsid w:val="00801367"/>
    <w:rsid w:val="00801A6D"/>
    <w:rsid w:val="00802570"/>
    <w:rsid w:val="00804AFF"/>
    <w:rsid w:val="00810555"/>
    <w:rsid w:val="00812D09"/>
    <w:rsid w:val="00820EB0"/>
    <w:rsid w:val="008213C4"/>
    <w:rsid w:val="00821941"/>
    <w:rsid w:val="0082330F"/>
    <w:rsid w:val="008237ED"/>
    <w:rsid w:val="00833D6C"/>
    <w:rsid w:val="00835D95"/>
    <w:rsid w:val="008377A9"/>
    <w:rsid w:val="008379B1"/>
    <w:rsid w:val="00842342"/>
    <w:rsid w:val="00843978"/>
    <w:rsid w:val="0085325F"/>
    <w:rsid w:val="00856E1D"/>
    <w:rsid w:val="008576A5"/>
    <w:rsid w:val="008649B7"/>
    <w:rsid w:val="00887693"/>
    <w:rsid w:val="008904EA"/>
    <w:rsid w:val="00890EBA"/>
    <w:rsid w:val="00892709"/>
    <w:rsid w:val="0089511C"/>
    <w:rsid w:val="0089585B"/>
    <w:rsid w:val="008A51A9"/>
    <w:rsid w:val="008A6423"/>
    <w:rsid w:val="008B6AF3"/>
    <w:rsid w:val="008B74CF"/>
    <w:rsid w:val="008C2271"/>
    <w:rsid w:val="008C3BAE"/>
    <w:rsid w:val="008C428A"/>
    <w:rsid w:val="008D0F37"/>
    <w:rsid w:val="008D3A77"/>
    <w:rsid w:val="008D704E"/>
    <w:rsid w:val="008E334C"/>
    <w:rsid w:val="008F4DF1"/>
    <w:rsid w:val="00901ACE"/>
    <w:rsid w:val="0090406C"/>
    <w:rsid w:val="00916D78"/>
    <w:rsid w:val="00917C70"/>
    <w:rsid w:val="009227B3"/>
    <w:rsid w:val="00922949"/>
    <w:rsid w:val="00924462"/>
    <w:rsid w:val="009308AD"/>
    <w:rsid w:val="009308BE"/>
    <w:rsid w:val="00931058"/>
    <w:rsid w:val="009337AC"/>
    <w:rsid w:val="00936D02"/>
    <w:rsid w:val="00937AE6"/>
    <w:rsid w:val="009420F6"/>
    <w:rsid w:val="00950CEA"/>
    <w:rsid w:val="009513B4"/>
    <w:rsid w:val="00951DA6"/>
    <w:rsid w:val="009565F1"/>
    <w:rsid w:val="009577ED"/>
    <w:rsid w:val="00962164"/>
    <w:rsid w:val="009641B5"/>
    <w:rsid w:val="00966B54"/>
    <w:rsid w:val="00966B5D"/>
    <w:rsid w:val="00967222"/>
    <w:rsid w:val="00967745"/>
    <w:rsid w:val="00967A43"/>
    <w:rsid w:val="00972F6B"/>
    <w:rsid w:val="009738D1"/>
    <w:rsid w:val="00974866"/>
    <w:rsid w:val="00985986"/>
    <w:rsid w:val="00994F38"/>
    <w:rsid w:val="009A1AA3"/>
    <w:rsid w:val="009A6B9A"/>
    <w:rsid w:val="009A7DE7"/>
    <w:rsid w:val="009B7803"/>
    <w:rsid w:val="009C2154"/>
    <w:rsid w:val="009C720E"/>
    <w:rsid w:val="009D3951"/>
    <w:rsid w:val="009E208B"/>
    <w:rsid w:val="009E3CFE"/>
    <w:rsid w:val="009E65A7"/>
    <w:rsid w:val="009E75C2"/>
    <w:rsid w:val="009F34B5"/>
    <w:rsid w:val="009F5D1A"/>
    <w:rsid w:val="00A02561"/>
    <w:rsid w:val="00A02C46"/>
    <w:rsid w:val="00A0394C"/>
    <w:rsid w:val="00A0556F"/>
    <w:rsid w:val="00A05C86"/>
    <w:rsid w:val="00A10C13"/>
    <w:rsid w:val="00A10E8F"/>
    <w:rsid w:val="00A1198D"/>
    <w:rsid w:val="00A12F22"/>
    <w:rsid w:val="00A207B1"/>
    <w:rsid w:val="00A225F3"/>
    <w:rsid w:val="00A24E2D"/>
    <w:rsid w:val="00A27B1F"/>
    <w:rsid w:val="00A315AF"/>
    <w:rsid w:val="00A42B4A"/>
    <w:rsid w:val="00A46AD9"/>
    <w:rsid w:val="00A50214"/>
    <w:rsid w:val="00A56018"/>
    <w:rsid w:val="00A61E7C"/>
    <w:rsid w:val="00A65A04"/>
    <w:rsid w:val="00A66413"/>
    <w:rsid w:val="00A67A83"/>
    <w:rsid w:val="00A67EFD"/>
    <w:rsid w:val="00A73FDB"/>
    <w:rsid w:val="00A75384"/>
    <w:rsid w:val="00A767B1"/>
    <w:rsid w:val="00A957E8"/>
    <w:rsid w:val="00A95852"/>
    <w:rsid w:val="00A962A8"/>
    <w:rsid w:val="00AA3766"/>
    <w:rsid w:val="00AA648C"/>
    <w:rsid w:val="00AA7A02"/>
    <w:rsid w:val="00AB1604"/>
    <w:rsid w:val="00AB25C7"/>
    <w:rsid w:val="00AB2BEF"/>
    <w:rsid w:val="00AB7431"/>
    <w:rsid w:val="00AC3BA5"/>
    <w:rsid w:val="00AC7B24"/>
    <w:rsid w:val="00AD024C"/>
    <w:rsid w:val="00AD60F7"/>
    <w:rsid w:val="00AD6B36"/>
    <w:rsid w:val="00AD763C"/>
    <w:rsid w:val="00AE6E01"/>
    <w:rsid w:val="00AE7217"/>
    <w:rsid w:val="00AF3681"/>
    <w:rsid w:val="00AF4883"/>
    <w:rsid w:val="00B00BF0"/>
    <w:rsid w:val="00B01BBD"/>
    <w:rsid w:val="00B01CEE"/>
    <w:rsid w:val="00B117FF"/>
    <w:rsid w:val="00B13FE7"/>
    <w:rsid w:val="00B166EA"/>
    <w:rsid w:val="00B21A88"/>
    <w:rsid w:val="00B24351"/>
    <w:rsid w:val="00B275FB"/>
    <w:rsid w:val="00B30B8F"/>
    <w:rsid w:val="00B47B7F"/>
    <w:rsid w:val="00B512C7"/>
    <w:rsid w:val="00B52EFF"/>
    <w:rsid w:val="00B60F74"/>
    <w:rsid w:val="00B63A9F"/>
    <w:rsid w:val="00B6596B"/>
    <w:rsid w:val="00B671DD"/>
    <w:rsid w:val="00B70FD5"/>
    <w:rsid w:val="00B722F0"/>
    <w:rsid w:val="00B74758"/>
    <w:rsid w:val="00B81B78"/>
    <w:rsid w:val="00B81CB6"/>
    <w:rsid w:val="00B91209"/>
    <w:rsid w:val="00B948B9"/>
    <w:rsid w:val="00BA2453"/>
    <w:rsid w:val="00BA7312"/>
    <w:rsid w:val="00BB6DF5"/>
    <w:rsid w:val="00BC0D4F"/>
    <w:rsid w:val="00BC3D3D"/>
    <w:rsid w:val="00BC64C4"/>
    <w:rsid w:val="00BD3A1C"/>
    <w:rsid w:val="00BD439A"/>
    <w:rsid w:val="00BD5AF0"/>
    <w:rsid w:val="00BD70A1"/>
    <w:rsid w:val="00BF4CB4"/>
    <w:rsid w:val="00C1433A"/>
    <w:rsid w:val="00C2034D"/>
    <w:rsid w:val="00C26DE4"/>
    <w:rsid w:val="00C32AF2"/>
    <w:rsid w:val="00C33865"/>
    <w:rsid w:val="00C42625"/>
    <w:rsid w:val="00C53073"/>
    <w:rsid w:val="00C54663"/>
    <w:rsid w:val="00C546D4"/>
    <w:rsid w:val="00C56759"/>
    <w:rsid w:val="00C62065"/>
    <w:rsid w:val="00C639B9"/>
    <w:rsid w:val="00C70745"/>
    <w:rsid w:val="00C7271B"/>
    <w:rsid w:val="00C734ED"/>
    <w:rsid w:val="00C7713D"/>
    <w:rsid w:val="00C77820"/>
    <w:rsid w:val="00C801AE"/>
    <w:rsid w:val="00C814D5"/>
    <w:rsid w:val="00C840FD"/>
    <w:rsid w:val="00C85918"/>
    <w:rsid w:val="00C94AF5"/>
    <w:rsid w:val="00C94BC4"/>
    <w:rsid w:val="00C94D3C"/>
    <w:rsid w:val="00CA13A2"/>
    <w:rsid w:val="00CA7588"/>
    <w:rsid w:val="00CB0B8A"/>
    <w:rsid w:val="00CB0E5A"/>
    <w:rsid w:val="00CB619B"/>
    <w:rsid w:val="00CC2705"/>
    <w:rsid w:val="00CC5CF9"/>
    <w:rsid w:val="00CD5C31"/>
    <w:rsid w:val="00CF0B63"/>
    <w:rsid w:val="00CF28C7"/>
    <w:rsid w:val="00CF4E17"/>
    <w:rsid w:val="00D03505"/>
    <w:rsid w:val="00D07109"/>
    <w:rsid w:val="00D1161C"/>
    <w:rsid w:val="00D13C3D"/>
    <w:rsid w:val="00D15A93"/>
    <w:rsid w:val="00D20127"/>
    <w:rsid w:val="00D23A26"/>
    <w:rsid w:val="00D259D6"/>
    <w:rsid w:val="00D27432"/>
    <w:rsid w:val="00D2758F"/>
    <w:rsid w:val="00D323CF"/>
    <w:rsid w:val="00D37A28"/>
    <w:rsid w:val="00D442EE"/>
    <w:rsid w:val="00D50434"/>
    <w:rsid w:val="00D514D9"/>
    <w:rsid w:val="00D52452"/>
    <w:rsid w:val="00D5420B"/>
    <w:rsid w:val="00D57A03"/>
    <w:rsid w:val="00D64688"/>
    <w:rsid w:val="00D663DC"/>
    <w:rsid w:val="00D670BD"/>
    <w:rsid w:val="00D67517"/>
    <w:rsid w:val="00D676E6"/>
    <w:rsid w:val="00D67BDC"/>
    <w:rsid w:val="00D72C2E"/>
    <w:rsid w:val="00D75356"/>
    <w:rsid w:val="00D831EE"/>
    <w:rsid w:val="00D91396"/>
    <w:rsid w:val="00D939CA"/>
    <w:rsid w:val="00D97D9D"/>
    <w:rsid w:val="00DA2587"/>
    <w:rsid w:val="00DA5F25"/>
    <w:rsid w:val="00DB0B0F"/>
    <w:rsid w:val="00DB74B7"/>
    <w:rsid w:val="00DC1476"/>
    <w:rsid w:val="00DC24F3"/>
    <w:rsid w:val="00DC64D3"/>
    <w:rsid w:val="00DD0BB7"/>
    <w:rsid w:val="00DD4172"/>
    <w:rsid w:val="00DD47C4"/>
    <w:rsid w:val="00DD4F79"/>
    <w:rsid w:val="00DD7F99"/>
    <w:rsid w:val="00DE064F"/>
    <w:rsid w:val="00DE5BC1"/>
    <w:rsid w:val="00DF09D6"/>
    <w:rsid w:val="00DF4320"/>
    <w:rsid w:val="00E022AD"/>
    <w:rsid w:val="00E10923"/>
    <w:rsid w:val="00E10EF5"/>
    <w:rsid w:val="00E130A9"/>
    <w:rsid w:val="00E15993"/>
    <w:rsid w:val="00E407BE"/>
    <w:rsid w:val="00E47524"/>
    <w:rsid w:val="00E506A9"/>
    <w:rsid w:val="00E54B00"/>
    <w:rsid w:val="00E55443"/>
    <w:rsid w:val="00E612AB"/>
    <w:rsid w:val="00E6162B"/>
    <w:rsid w:val="00E636E7"/>
    <w:rsid w:val="00E64316"/>
    <w:rsid w:val="00E66483"/>
    <w:rsid w:val="00E7167F"/>
    <w:rsid w:val="00E735BC"/>
    <w:rsid w:val="00E8017F"/>
    <w:rsid w:val="00E8119A"/>
    <w:rsid w:val="00E82DD7"/>
    <w:rsid w:val="00E94593"/>
    <w:rsid w:val="00EA18DA"/>
    <w:rsid w:val="00EA1C13"/>
    <w:rsid w:val="00EC3E63"/>
    <w:rsid w:val="00EC5B2D"/>
    <w:rsid w:val="00EC6787"/>
    <w:rsid w:val="00ED207E"/>
    <w:rsid w:val="00ED54B6"/>
    <w:rsid w:val="00EF0039"/>
    <w:rsid w:val="00EF0D6D"/>
    <w:rsid w:val="00EF35F4"/>
    <w:rsid w:val="00F0005D"/>
    <w:rsid w:val="00F14FBA"/>
    <w:rsid w:val="00F215A3"/>
    <w:rsid w:val="00F23AD9"/>
    <w:rsid w:val="00F2685D"/>
    <w:rsid w:val="00F30CA5"/>
    <w:rsid w:val="00F3357D"/>
    <w:rsid w:val="00F37F02"/>
    <w:rsid w:val="00F415CD"/>
    <w:rsid w:val="00F42210"/>
    <w:rsid w:val="00F44DB5"/>
    <w:rsid w:val="00F471B2"/>
    <w:rsid w:val="00F47B5F"/>
    <w:rsid w:val="00F510D3"/>
    <w:rsid w:val="00F52CC3"/>
    <w:rsid w:val="00F53345"/>
    <w:rsid w:val="00F64639"/>
    <w:rsid w:val="00F64FFC"/>
    <w:rsid w:val="00F81BFC"/>
    <w:rsid w:val="00F85152"/>
    <w:rsid w:val="00F93005"/>
    <w:rsid w:val="00FA1FA5"/>
    <w:rsid w:val="00FA4324"/>
    <w:rsid w:val="00FB2A12"/>
    <w:rsid w:val="00FB31B5"/>
    <w:rsid w:val="00FB353B"/>
    <w:rsid w:val="00FC17A3"/>
    <w:rsid w:val="00FC6502"/>
    <w:rsid w:val="00FC6D1E"/>
    <w:rsid w:val="00FD4F5B"/>
    <w:rsid w:val="00FD6037"/>
    <w:rsid w:val="00FE34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Note Heading" w:qFormat="1"/>
    <w:lsdException w:name="Strong" w:semiHidden="0" w:uiPriority="22" w:unhideWhenUsed="0"/>
    <w:lsdException w:name="Emphasis" w:semiHidden="0" w:uiPriority="20" w:unhideWhenUsed="0"/>
    <w:lsdException w:name="Normal (Web)"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4">
    <w:name w:val="Normal"/>
    <w:aliases w:val="_Курсивное выделение"/>
    <w:rsid w:val="00564220"/>
  </w:style>
  <w:style w:type="paragraph" w:styleId="12">
    <w:name w:val="heading 1"/>
    <w:basedOn w:val="a4"/>
    <w:next w:val="a4"/>
    <w:link w:val="13"/>
    <w:uiPriority w:val="9"/>
    <w:qFormat/>
    <w:rsid w:val="009F34B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4"/>
    <w:next w:val="a4"/>
    <w:link w:val="20"/>
    <w:uiPriority w:val="9"/>
    <w:semiHidden/>
    <w:unhideWhenUsed/>
    <w:qFormat/>
    <w:rsid w:val="009F34B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4"/>
    <w:next w:val="a4"/>
    <w:link w:val="30"/>
    <w:uiPriority w:val="9"/>
    <w:semiHidden/>
    <w:unhideWhenUsed/>
    <w:qFormat/>
    <w:rsid w:val="0056422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4"/>
    <w:next w:val="a4"/>
    <w:link w:val="40"/>
    <w:uiPriority w:val="9"/>
    <w:semiHidden/>
    <w:unhideWhenUsed/>
    <w:qFormat/>
    <w:rsid w:val="00564220"/>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4"/>
    <w:next w:val="a4"/>
    <w:link w:val="50"/>
    <w:uiPriority w:val="9"/>
    <w:semiHidden/>
    <w:unhideWhenUsed/>
    <w:qFormat/>
    <w:rsid w:val="00564220"/>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4"/>
    <w:next w:val="a4"/>
    <w:link w:val="60"/>
    <w:uiPriority w:val="9"/>
    <w:semiHidden/>
    <w:unhideWhenUsed/>
    <w:qFormat/>
    <w:rsid w:val="00564220"/>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4"/>
    <w:next w:val="a4"/>
    <w:link w:val="70"/>
    <w:uiPriority w:val="9"/>
    <w:semiHidden/>
    <w:unhideWhenUsed/>
    <w:qFormat/>
    <w:rsid w:val="0056422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4"/>
    <w:next w:val="a4"/>
    <w:link w:val="80"/>
    <w:uiPriority w:val="9"/>
    <w:semiHidden/>
    <w:unhideWhenUsed/>
    <w:qFormat/>
    <w:rsid w:val="00564220"/>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4"/>
    <w:next w:val="a4"/>
    <w:link w:val="90"/>
    <w:uiPriority w:val="9"/>
    <w:semiHidden/>
    <w:unhideWhenUsed/>
    <w:qFormat/>
    <w:rsid w:val="0056422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List Paragraph"/>
    <w:aliases w:val="Введение"/>
    <w:basedOn w:val="a4"/>
    <w:link w:val="a9"/>
    <w:uiPriority w:val="34"/>
    <w:qFormat/>
    <w:rsid w:val="00564220"/>
    <w:pPr>
      <w:ind w:left="720"/>
      <w:contextualSpacing/>
    </w:pPr>
  </w:style>
  <w:style w:type="table" w:styleId="aa">
    <w:name w:val="Table Grid"/>
    <w:basedOn w:val="a6"/>
    <w:uiPriority w:val="59"/>
    <w:rsid w:val="00D524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
    <w:name w:val="Заголовок 1 Знак"/>
    <w:basedOn w:val="a5"/>
    <w:link w:val="12"/>
    <w:uiPriority w:val="9"/>
    <w:rsid w:val="009F34B5"/>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5"/>
    <w:link w:val="2"/>
    <w:uiPriority w:val="9"/>
    <w:semiHidden/>
    <w:rsid w:val="009F34B5"/>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5"/>
    <w:link w:val="3"/>
    <w:uiPriority w:val="9"/>
    <w:semiHidden/>
    <w:rsid w:val="00564220"/>
    <w:rPr>
      <w:rFonts w:asciiTheme="majorHAnsi" w:eastAsiaTheme="majorEastAsia" w:hAnsiTheme="majorHAnsi" w:cstheme="majorBidi"/>
      <w:b/>
      <w:bCs/>
      <w:color w:val="4F81BD" w:themeColor="accent1"/>
    </w:rPr>
  </w:style>
  <w:style w:type="character" w:customStyle="1" w:styleId="40">
    <w:name w:val="Заголовок 4 Знак"/>
    <w:basedOn w:val="a5"/>
    <w:link w:val="4"/>
    <w:uiPriority w:val="9"/>
    <w:semiHidden/>
    <w:rsid w:val="00564220"/>
    <w:rPr>
      <w:rFonts w:asciiTheme="majorHAnsi" w:eastAsiaTheme="majorEastAsia" w:hAnsiTheme="majorHAnsi" w:cstheme="majorBidi"/>
      <w:b/>
      <w:bCs/>
      <w:i/>
      <w:iCs/>
      <w:color w:val="4F81BD" w:themeColor="accent1"/>
    </w:rPr>
  </w:style>
  <w:style w:type="character" w:customStyle="1" w:styleId="50">
    <w:name w:val="Заголовок 5 Знак"/>
    <w:basedOn w:val="a5"/>
    <w:link w:val="5"/>
    <w:uiPriority w:val="9"/>
    <w:semiHidden/>
    <w:rsid w:val="00564220"/>
    <w:rPr>
      <w:rFonts w:asciiTheme="majorHAnsi" w:eastAsiaTheme="majorEastAsia" w:hAnsiTheme="majorHAnsi" w:cstheme="majorBidi"/>
      <w:color w:val="243F60" w:themeColor="accent1" w:themeShade="7F"/>
    </w:rPr>
  </w:style>
  <w:style w:type="character" w:customStyle="1" w:styleId="60">
    <w:name w:val="Заголовок 6 Знак"/>
    <w:basedOn w:val="a5"/>
    <w:link w:val="6"/>
    <w:uiPriority w:val="9"/>
    <w:semiHidden/>
    <w:rsid w:val="00564220"/>
    <w:rPr>
      <w:rFonts w:asciiTheme="majorHAnsi" w:eastAsiaTheme="majorEastAsia" w:hAnsiTheme="majorHAnsi" w:cstheme="majorBidi"/>
      <w:i/>
      <w:iCs/>
      <w:color w:val="243F60" w:themeColor="accent1" w:themeShade="7F"/>
    </w:rPr>
  </w:style>
  <w:style w:type="character" w:customStyle="1" w:styleId="70">
    <w:name w:val="Заголовок 7 Знак"/>
    <w:basedOn w:val="a5"/>
    <w:link w:val="7"/>
    <w:uiPriority w:val="9"/>
    <w:semiHidden/>
    <w:rsid w:val="00564220"/>
    <w:rPr>
      <w:rFonts w:asciiTheme="majorHAnsi" w:eastAsiaTheme="majorEastAsia" w:hAnsiTheme="majorHAnsi" w:cstheme="majorBidi"/>
      <w:i/>
      <w:iCs/>
      <w:color w:val="404040" w:themeColor="text1" w:themeTint="BF"/>
    </w:rPr>
  </w:style>
  <w:style w:type="character" w:customStyle="1" w:styleId="80">
    <w:name w:val="Заголовок 8 Знак"/>
    <w:basedOn w:val="a5"/>
    <w:link w:val="8"/>
    <w:uiPriority w:val="9"/>
    <w:semiHidden/>
    <w:rsid w:val="00564220"/>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5"/>
    <w:link w:val="9"/>
    <w:uiPriority w:val="9"/>
    <w:semiHidden/>
    <w:rsid w:val="00564220"/>
    <w:rPr>
      <w:rFonts w:asciiTheme="majorHAnsi" w:eastAsiaTheme="majorEastAsia" w:hAnsiTheme="majorHAnsi" w:cstheme="majorBidi"/>
      <w:i/>
      <w:iCs/>
      <w:color w:val="404040" w:themeColor="text1" w:themeTint="BF"/>
      <w:sz w:val="20"/>
      <w:szCs w:val="20"/>
    </w:rPr>
  </w:style>
  <w:style w:type="paragraph" w:styleId="ab">
    <w:name w:val="caption"/>
    <w:basedOn w:val="a4"/>
    <w:next w:val="a4"/>
    <w:uiPriority w:val="35"/>
    <w:semiHidden/>
    <w:unhideWhenUsed/>
    <w:qFormat/>
    <w:rsid w:val="00564220"/>
    <w:pPr>
      <w:spacing w:line="240" w:lineRule="auto"/>
    </w:pPr>
    <w:rPr>
      <w:b/>
      <w:bCs/>
      <w:color w:val="4F81BD" w:themeColor="accent1"/>
      <w:sz w:val="18"/>
      <w:szCs w:val="18"/>
    </w:rPr>
  </w:style>
  <w:style w:type="paragraph" w:styleId="ac">
    <w:name w:val="Title"/>
    <w:basedOn w:val="a4"/>
    <w:next w:val="a4"/>
    <w:link w:val="ad"/>
    <w:uiPriority w:val="10"/>
    <w:rsid w:val="009F34B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Название Знак"/>
    <w:basedOn w:val="a5"/>
    <w:link w:val="ac"/>
    <w:uiPriority w:val="10"/>
    <w:rsid w:val="009F34B5"/>
    <w:rPr>
      <w:rFonts w:asciiTheme="majorHAnsi" w:eastAsiaTheme="majorEastAsia" w:hAnsiTheme="majorHAnsi" w:cstheme="majorBidi"/>
      <w:color w:val="17365D" w:themeColor="text2" w:themeShade="BF"/>
      <w:spacing w:val="5"/>
      <w:kern w:val="28"/>
      <w:sz w:val="52"/>
      <w:szCs w:val="52"/>
    </w:rPr>
  </w:style>
  <w:style w:type="paragraph" w:styleId="ae">
    <w:name w:val="Subtitle"/>
    <w:basedOn w:val="a4"/>
    <w:next w:val="a4"/>
    <w:link w:val="af"/>
    <w:uiPriority w:val="11"/>
    <w:rsid w:val="009F34B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
    <w:name w:val="Подзаголовок Знак"/>
    <w:basedOn w:val="a5"/>
    <w:link w:val="ae"/>
    <w:uiPriority w:val="11"/>
    <w:rsid w:val="009F34B5"/>
    <w:rPr>
      <w:rFonts w:asciiTheme="majorHAnsi" w:eastAsiaTheme="majorEastAsia" w:hAnsiTheme="majorHAnsi" w:cstheme="majorBidi"/>
      <w:i/>
      <w:iCs/>
      <w:color w:val="4F81BD" w:themeColor="accent1"/>
      <w:spacing w:val="15"/>
      <w:sz w:val="24"/>
      <w:szCs w:val="24"/>
    </w:rPr>
  </w:style>
  <w:style w:type="character" w:styleId="af0">
    <w:name w:val="Strong"/>
    <w:basedOn w:val="a5"/>
    <w:uiPriority w:val="22"/>
    <w:rsid w:val="009F34B5"/>
    <w:rPr>
      <w:b/>
      <w:bCs/>
    </w:rPr>
  </w:style>
  <w:style w:type="character" w:styleId="af1">
    <w:name w:val="Emphasis"/>
    <w:basedOn w:val="a5"/>
    <w:uiPriority w:val="20"/>
    <w:rsid w:val="009F34B5"/>
    <w:rPr>
      <w:i/>
      <w:iCs/>
    </w:rPr>
  </w:style>
  <w:style w:type="paragraph" w:styleId="af2">
    <w:name w:val="No Spacing"/>
    <w:link w:val="af3"/>
    <w:uiPriority w:val="1"/>
    <w:rsid w:val="009F34B5"/>
    <w:pPr>
      <w:spacing w:after="0" w:line="240" w:lineRule="auto"/>
    </w:pPr>
  </w:style>
  <w:style w:type="character" w:customStyle="1" w:styleId="af3">
    <w:name w:val="Без интервала Знак"/>
    <w:basedOn w:val="a5"/>
    <w:link w:val="af2"/>
    <w:uiPriority w:val="1"/>
    <w:rsid w:val="00D323CF"/>
  </w:style>
  <w:style w:type="paragraph" w:styleId="21">
    <w:name w:val="Quote"/>
    <w:basedOn w:val="a4"/>
    <w:next w:val="a4"/>
    <w:link w:val="22"/>
    <w:uiPriority w:val="29"/>
    <w:rsid w:val="009F34B5"/>
    <w:rPr>
      <w:i/>
      <w:iCs/>
      <w:color w:val="000000" w:themeColor="text1"/>
    </w:rPr>
  </w:style>
  <w:style w:type="character" w:customStyle="1" w:styleId="22">
    <w:name w:val="Цитата 2 Знак"/>
    <w:basedOn w:val="a5"/>
    <w:link w:val="21"/>
    <w:uiPriority w:val="29"/>
    <w:rsid w:val="009F34B5"/>
    <w:rPr>
      <w:i/>
      <w:iCs/>
      <w:color w:val="000000" w:themeColor="text1"/>
    </w:rPr>
  </w:style>
  <w:style w:type="paragraph" w:styleId="af4">
    <w:name w:val="Intense Quote"/>
    <w:basedOn w:val="a4"/>
    <w:next w:val="a4"/>
    <w:link w:val="af5"/>
    <w:uiPriority w:val="30"/>
    <w:rsid w:val="009F34B5"/>
    <w:pPr>
      <w:pBdr>
        <w:bottom w:val="single" w:sz="4" w:space="4" w:color="4F81BD" w:themeColor="accent1"/>
      </w:pBdr>
      <w:spacing w:before="200" w:after="280"/>
      <w:ind w:left="936" w:right="936"/>
    </w:pPr>
    <w:rPr>
      <w:b/>
      <w:bCs/>
      <w:i/>
      <w:iCs/>
      <w:color w:val="4F81BD" w:themeColor="accent1"/>
    </w:rPr>
  </w:style>
  <w:style w:type="character" w:customStyle="1" w:styleId="af5">
    <w:name w:val="Выделенная цитата Знак"/>
    <w:basedOn w:val="a5"/>
    <w:link w:val="af4"/>
    <w:uiPriority w:val="30"/>
    <w:rsid w:val="009F34B5"/>
    <w:rPr>
      <w:b/>
      <w:bCs/>
      <w:i/>
      <w:iCs/>
      <w:color w:val="4F81BD" w:themeColor="accent1"/>
    </w:rPr>
  </w:style>
  <w:style w:type="character" w:styleId="af6">
    <w:name w:val="Subtle Emphasis"/>
    <w:basedOn w:val="a5"/>
    <w:uiPriority w:val="19"/>
    <w:rsid w:val="009F34B5"/>
    <w:rPr>
      <w:i/>
      <w:iCs/>
      <w:color w:val="808080" w:themeColor="text1" w:themeTint="7F"/>
    </w:rPr>
  </w:style>
  <w:style w:type="character" w:styleId="af7">
    <w:name w:val="Intense Emphasis"/>
    <w:basedOn w:val="a5"/>
    <w:uiPriority w:val="21"/>
    <w:rsid w:val="009F34B5"/>
    <w:rPr>
      <w:b/>
      <w:bCs/>
      <w:i/>
      <w:iCs/>
      <w:color w:val="4F81BD" w:themeColor="accent1"/>
    </w:rPr>
  </w:style>
  <w:style w:type="character" w:styleId="af8">
    <w:name w:val="Subtle Reference"/>
    <w:basedOn w:val="a5"/>
    <w:uiPriority w:val="31"/>
    <w:rsid w:val="009F34B5"/>
    <w:rPr>
      <w:smallCaps/>
      <w:color w:val="C0504D" w:themeColor="accent2"/>
      <w:u w:val="single"/>
    </w:rPr>
  </w:style>
  <w:style w:type="character" w:styleId="af9">
    <w:name w:val="Intense Reference"/>
    <w:basedOn w:val="a5"/>
    <w:uiPriority w:val="32"/>
    <w:rsid w:val="009F34B5"/>
    <w:rPr>
      <w:b/>
      <w:bCs/>
      <w:smallCaps/>
      <w:color w:val="C0504D" w:themeColor="accent2"/>
      <w:spacing w:val="5"/>
      <w:u w:val="single"/>
    </w:rPr>
  </w:style>
  <w:style w:type="character" w:styleId="afa">
    <w:name w:val="Book Title"/>
    <w:basedOn w:val="a5"/>
    <w:uiPriority w:val="33"/>
    <w:rsid w:val="009F34B5"/>
    <w:rPr>
      <w:b/>
      <w:bCs/>
      <w:smallCaps/>
      <w:spacing w:val="5"/>
    </w:rPr>
  </w:style>
  <w:style w:type="paragraph" w:styleId="afb">
    <w:name w:val="TOC Heading"/>
    <w:basedOn w:val="12"/>
    <w:next w:val="a4"/>
    <w:uiPriority w:val="39"/>
    <w:semiHidden/>
    <w:unhideWhenUsed/>
    <w:qFormat/>
    <w:rsid w:val="00564220"/>
    <w:pPr>
      <w:outlineLvl w:val="9"/>
    </w:pPr>
  </w:style>
  <w:style w:type="paragraph" w:customStyle="1" w:styleId="1">
    <w:name w:val="1."/>
    <w:basedOn w:val="a8"/>
    <w:link w:val="14"/>
    <w:rsid w:val="008213C4"/>
    <w:pPr>
      <w:pageBreakBefore/>
      <w:widowControl w:val="0"/>
      <w:numPr>
        <w:numId w:val="6"/>
      </w:numPr>
      <w:tabs>
        <w:tab w:val="left" w:pos="993"/>
      </w:tabs>
      <w:spacing w:after="0"/>
    </w:pPr>
    <w:rPr>
      <w:rFonts w:ascii="Times New Roman" w:hAnsi="Times New Roman" w:cs="Times New Roman"/>
      <w:b/>
      <w:sz w:val="26"/>
      <w:szCs w:val="26"/>
    </w:rPr>
  </w:style>
  <w:style w:type="paragraph" w:customStyle="1" w:styleId="11">
    <w:name w:val="1.1"/>
    <w:basedOn w:val="a8"/>
    <w:link w:val="112"/>
    <w:rsid w:val="008213C4"/>
    <w:pPr>
      <w:keepNext/>
      <w:numPr>
        <w:ilvl w:val="1"/>
        <w:numId w:val="6"/>
      </w:numPr>
      <w:tabs>
        <w:tab w:val="left" w:pos="993"/>
      </w:tabs>
      <w:spacing w:before="120" w:after="0"/>
    </w:pPr>
    <w:rPr>
      <w:rFonts w:ascii="Times New Roman" w:hAnsi="Times New Roman" w:cs="Times New Roman"/>
      <w:b/>
      <w:sz w:val="26"/>
      <w:szCs w:val="26"/>
    </w:rPr>
  </w:style>
  <w:style w:type="character" w:customStyle="1" w:styleId="a9">
    <w:name w:val="Абзац списка Знак"/>
    <w:aliases w:val="Введение Знак"/>
    <w:basedOn w:val="a5"/>
    <w:link w:val="a8"/>
    <w:uiPriority w:val="34"/>
    <w:rsid w:val="00564220"/>
  </w:style>
  <w:style w:type="character" w:customStyle="1" w:styleId="14">
    <w:name w:val="1. Знак"/>
    <w:basedOn w:val="a9"/>
    <w:link w:val="1"/>
    <w:rsid w:val="008213C4"/>
    <w:rPr>
      <w:rFonts w:ascii="Times New Roman" w:hAnsi="Times New Roman" w:cs="Times New Roman"/>
      <w:b/>
      <w:sz w:val="26"/>
      <w:szCs w:val="26"/>
    </w:rPr>
  </w:style>
  <w:style w:type="paragraph" w:customStyle="1" w:styleId="afc">
    <w:name w:val="Обычный текст"/>
    <w:basedOn w:val="a8"/>
    <w:link w:val="afd"/>
    <w:rsid w:val="008213C4"/>
    <w:pPr>
      <w:spacing w:after="0" w:line="240" w:lineRule="auto"/>
      <w:ind w:left="0"/>
    </w:pPr>
    <w:rPr>
      <w:rFonts w:ascii="Times New Roman" w:hAnsi="Times New Roman" w:cs="Times New Roman"/>
      <w:sz w:val="26"/>
      <w:szCs w:val="26"/>
    </w:rPr>
  </w:style>
  <w:style w:type="character" w:customStyle="1" w:styleId="112">
    <w:name w:val="1.1 Знак"/>
    <w:basedOn w:val="a9"/>
    <w:link w:val="11"/>
    <w:rsid w:val="008213C4"/>
    <w:rPr>
      <w:rFonts w:ascii="Times New Roman" w:hAnsi="Times New Roman" w:cs="Times New Roman"/>
      <w:b/>
      <w:sz w:val="26"/>
      <w:szCs w:val="26"/>
    </w:rPr>
  </w:style>
  <w:style w:type="paragraph" w:customStyle="1" w:styleId="10">
    <w:name w:val="_1."/>
    <w:basedOn w:val="12"/>
    <w:link w:val="15"/>
    <w:qFormat/>
    <w:rsid w:val="00B01CEE"/>
    <w:pPr>
      <w:pageBreakBefore/>
      <w:numPr>
        <w:numId w:val="7"/>
      </w:numPr>
      <w:tabs>
        <w:tab w:val="left" w:pos="993"/>
      </w:tabs>
      <w:spacing w:before="0" w:after="360" w:line="240" w:lineRule="auto"/>
      <w:ind w:left="993" w:right="680" w:hanging="284"/>
      <w:jc w:val="both"/>
    </w:pPr>
    <w:rPr>
      <w:rFonts w:ascii="Times New Roman" w:hAnsi="Times New Roman" w:cs="Times New Roman"/>
      <w:color w:val="auto"/>
      <w:sz w:val="26"/>
      <w:szCs w:val="26"/>
    </w:rPr>
  </w:style>
  <w:style w:type="character" w:customStyle="1" w:styleId="afd">
    <w:name w:val="Обычный текст Знак"/>
    <w:basedOn w:val="a9"/>
    <w:link w:val="afc"/>
    <w:rsid w:val="008213C4"/>
    <w:rPr>
      <w:rFonts w:ascii="Times New Roman" w:hAnsi="Times New Roman" w:cs="Times New Roman"/>
      <w:sz w:val="26"/>
      <w:szCs w:val="26"/>
    </w:rPr>
  </w:style>
  <w:style w:type="paragraph" w:customStyle="1" w:styleId="110">
    <w:name w:val="_1.1."/>
    <w:basedOn w:val="2"/>
    <w:next w:val="afe"/>
    <w:link w:val="113"/>
    <w:qFormat/>
    <w:rsid w:val="00B01CEE"/>
    <w:pPr>
      <w:numPr>
        <w:ilvl w:val="1"/>
        <w:numId w:val="7"/>
      </w:numPr>
      <w:tabs>
        <w:tab w:val="left" w:pos="1134"/>
      </w:tabs>
      <w:spacing w:before="360" w:after="360" w:line="240" w:lineRule="auto"/>
      <w:ind w:right="424"/>
      <w:jc w:val="both"/>
    </w:pPr>
    <w:rPr>
      <w:rFonts w:ascii="Times New Roman" w:hAnsi="Times New Roman" w:cs="Times New Roman"/>
      <w:color w:val="auto"/>
    </w:rPr>
  </w:style>
  <w:style w:type="character" w:customStyle="1" w:styleId="15">
    <w:name w:val="_1. Знак"/>
    <w:basedOn w:val="14"/>
    <w:link w:val="10"/>
    <w:rsid w:val="00B01CEE"/>
    <w:rPr>
      <w:rFonts w:ascii="Times New Roman" w:eastAsiaTheme="majorEastAsia" w:hAnsi="Times New Roman" w:cs="Times New Roman"/>
      <w:b/>
      <w:bCs/>
      <w:sz w:val="26"/>
      <w:szCs w:val="26"/>
    </w:rPr>
  </w:style>
  <w:style w:type="paragraph" w:customStyle="1" w:styleId="111">
    <w:name w:val="_1.1.1."/>
    <w:basedOn w:val="3"/>
    <w:next w:val="afe"/>
    <w:link w:val="1110"/>
    <w:qFormat/>
    <w:rsid w:val="00F64639"/>
    <w:pPr>
      <w:numPr>
        <w:ilvl w:val="2"/>
        <w:numId w:val="7"/>
      </w:numPr>
      <w:spacing w:before="360" w:after="360" w:line="240" w:lineRule="auto"/>
      <w:jc w:val="both"/>
    </w:pPr>
    <w:rPr>
      <w:rFonts w:ascii="Times New Roman" w:hAnsi="Times New Roman" w:cs="Times New Roman"/>
      <w:color w:val="auto"/>
      <w:sz w:val="26"/>
      <w:szCs w:val="26"/>
    </w:rPr>
  </w:style>
  <w:style w:type="character" w:customStyle="1" w:styleId="113">
    <w:name w:val="_1.1. Знак"/>
    <w:basedOn w:val="112"/>
    <w:link w:val="110"/>
    <w:rsid w:val="00B01CEE"/>
    <w:rPr>
      <w:rFonts w:ascii="Times New Roman" w:eastAsiaTheme="majorEastAsia" w:hAnsi="Times New Roman" w:cs="Times New Roman"/>
      <w:b/>
      <w:bCs/>
      <w:sz w:val="26"/>
      <w:szCs w:val="26"/>
    </w:rPr>
  </w:style>
  <w:style w:type="paragraph" w:customStyle="1" w:styleId="1111">
    <w:name w:val="_1.1.1.1."/>
    <w:basedOn w:val="4"/>
    <w:next w:val="afe"/>
    <w:link w:val="11110"/>
    <w:qFormat/>
    <w:rsid w:val="00F64FFC"/>
    <w:pPr>
      <w:numPr>
        <w:ilvl w:val="3"/>
        <w:numId w:val="3"/>
      </w:numPr>
      <w:tabs>
        <w:tab w:val="left" w:pos="1701"/>
      </w:tabs>
      <w:spacing w:before="240" w:after="120" w:line="240" w:lineRule="auto"/>
      <w:ind w:left="0" w:firstLine="709"/>
      <w:jc w:val="both"/>
    </w:pPr>
    <w:rPr>
      <w:rFonts w:ascii="Times New Roman" w:hAnsi="Times New Roman" w:cs="Times New Roman"/>
      <w:color w:val="auto"/>
      <w:sz w:val="26"/>
      <w:szCs w:val="26"/>
      <w:lang w:eastAsia="ru-RU"/>
    </w:rPr>
  </w:style>
  <w:style w:type="character" w:customStyle="1" w:styleId="1110">
    <w:name w:val="_1.1.1. Знак"/>
    <w:basedOn w:val="a9"/>
    <w:link w:val="111"/>
    <w:rsid w:val="00F64639"/>
    <w:rPr>
      <w:rFonts w:ascii="Times New Roman" w:eastAsiaTheme="majorEastAsia" w:hAnsi="Times New Roman" w:cs="Times New Roman"/>
      <w:b/>
      <w:bCs/>
      <w:sz w:val="26"/>
      <w:szCs w:val="26"/>
    </w:rPr>
  </w:style>
  <w:style w:type="paragraph" w:customStyle="1" w:styleId="afe">
    <w:name w:val="_Обычный"/>
    <w:basedOn w:val="a4"/>
    <w:link w:val="aff"/>
    <w:qFormat/>
    <w:rsid w:val="006C5758"/>
    <w:pPr>
      <w:spacing w:after="0" w:line="360" w:lineRule="auto"/>
      <w:ind w:firstLine="709"/>
      <w:jc w:val="both"/>
    </w:pPr>
    <w:rPr>
      <w:rFonts w:ascii="Times New Roman" w:hAnsi="Times New Roman" w:cs="Times New Roman"/>
      <w:iCs/>
      <w:sz w:val="26"/>
      <w:szCs w:val="26"/>
    </w:rPr>
  </w:style>
  <w:style w:type="character" w:customStyle="1" w:styleId="11110">
    <w:name w:val="_1.1.1.1. Знак"/>
    <w:basedOn w:val="a9"/>
    <w:link w:val="1111"/>
    <w:rsid w:val="00F64FFC"/>
    <w:rPr>
      <w:rFonts w:ascii="Times New Roman" w:eastAsiaTheme="majorEastAsia" w:hAnsi="Times New Roman" w:cs="Times New Roman"/>
      <w:b/>
      <w:bCs/>
      <w:i/>
      <w:iCs/>
      <w:sz w:val="26"/>
      <w:szCs w:val="26"/>
      <w:lang w:eastAsia="ru-RU"/>
    </w:rPr>
  </w:style>
  <w:style w:type="paragraph" w:customStyle="1" w:styleId="a2">
    <w:name w:val="_Таблица"/>
    <w:basedOn w:val="a8"/>
    <w:link w:val="aff0"/>
    <w:qFormat/>
    <w:rsid w:val="00C85918"/>
    <w:pPr>
      <w:keepNext/>
      <w:numPr>
        <w:numId w:val="1"/>
      </w:numPr>
      <w:tabs>
        <w:tab w:val="left" w:pos="1985"/>
      </w:tabs>
      <w:spacing w:before="240" w:after="120" w:line="240" w:lineRule="auto"/>
      <w:ind w:left="1985" w:right="282" w:hanging="1559"/>
      <w:jc w:val="both"/>
    </w:pPr>
    <w:rPr>
      <w:rFonts w:ascii="Times New Roman" w:hAnsi="Times New Roman" w:cs="Times New Roman"/>
      <w:b/>
      <w:sz w:val="26"/>
      <w:szCs w:val="26"/>
    </w:rPr>
  </w:style>
  <w:style w:type="character" w:customStyle="1" w:styleId="aff">
    <w:name w:val="_Обычный Знак"/>
    <w:basedOn w:val="a5"/>
    <w:link w:val="afe"/>
    <w:rsid w:val="006C5758"/>
    <w:rPr>
      <w:rFonts w:ascii="Times New Roman" w:hAnsi="Times New Roman" w:cs="Times New Roman"/>
      <w:iCs/>
      <w:sz w:val="26"/>
      <w:szCs w:val="26"/>
    </w:rPr>
  </w:style>
  <w:style w:type="paragraph" w:customStyle="1" w:styleId="a3">
    <w:name w:val="_Рисунок"/>
    <w:basedOn w:val="a8"/>
    <w:link w:val="aff1"/>
    <w:qFormat/>
    <w:rsid w:val="00B30B8F"/>
    <w:pPr>
      <w:numPr>
        <w:numId w:val="2"/>
      </w:numPr>
      <w:ind w:left="0" w:firstLine="0"/>
      <w:jc w:val="center"/>
    </w:pPr>
    <w:rPr>
      <w:rFonts w:ascii="Times New Roman" w:hAnsi="Times New Roman" w:cs="Times New Roman"/>
      <w:b/>
      <w:sz w:val="26"/>
      <w:szCs w:val="26"/>
      <w:lang w:eastAsia="ru-RU"/>
    </w:rPr>
  </w:style>
  <w:style w:type="character" w:customStyle="1" w:styleId="aff0">
    <w:name w:val="_Таблица Знак"/>
    <w:basedOn w:val="a9"/>
    <w:link w:val="a2"/>
    <w:rsid w:val="00C85918"/>
    <w:rPr>
      <w:rFonts w:ascii="Times New Roman" w:hAnsi="Times New Roman" w:cs="Times New Roman"/>
      <w:b/>
      <w:sz w:val="26"/>
      <w:szCs w:val="26"/>
    </w:rPr>
  </w:style>
  <w:style w:type="paragraph" w:styleId="aff2">
    <w:name w:val="header"/>
    <w:basedOn w:val="a4"/>
    <w:link w:val="aff3"/>
    <w:unhideWhenUsed/>
    <w:rsid w:val="00D323CF"/>
    <w:pPr>
      <w:tabs>
        <w:tab w:val="center" w:pos="4677"/>
        <w:tab w:val="right" w:pos="9355"/>
      </w:tabs>
      <w:spacing w:after="0" w:line="240" w:lineRule="auto"/>
    </w:pPr>
  </w:style>
  <w:style w:type="character" w:customStyle="1" w:styleId="aff1">
    <w:name w:val="_Рисунок Знак"/>
    <w:basedOn w:val="a9"/>
    <w:link w:val="a3"/>
    <w:rsid w:val="00B30B8F"/>
    <w:rPr>
      <w:rFonts w:ascii="Times New Roman" w:hAnsi="Times New Roman" w:cs="Times New Roman"/>
      <w:b/>
      <w:sz w:val="26"/>
      <w:szCs w:val="26"/>
      <w:lang w:eastAsia="ru-RU"/>
    </w:rPr>
  </w:style>
  <w:style w:type="character" w:customStyle="1" w:styleId="aff3">
    <w:name w:val="Верхний колонтитул Знак"/>
    <w:basedOn w:val="a5"/>
    <w:link w:val="aff2"/>
    <w:rsid w:val="00D323CF"/>
    <w:rPr>
      <w:i/>
      <w:iCs/>
      <w:sz w:val="20"/>
      <w:szCs w:val="20"/>
    </w:rPr>
  </w:style>
  <w:style w:type="paragraph" w:styleId="aff4">
    <w:name w:val="footer"/>
    <w:basedOn w:val="a4"/>
    <w:link w:val="aff5"/>
    <w:uiPriority w:val="99"/>
    <w:unhideWhenUsed/>
    <w:rsid w:val="00D323CF"/>
    <w:pPr>
      <w:tabs>
        <w:tab w:val="center" w:pos="4677"/>
        <w:tab w:val="right" w:pos="9355"/>
      </w:tabs>
      <w:spacing w:after="0" w:line="240" w:lineRule="auto"/>
    </w:pPr>
  </w:style>
  <w:style w:type="character" w:customStyle="1" w:styleId="aff5">
    <w:name w:val="Нижний колонтитул Знак"/>
    <w:basedOn w:val="a5"/>
    <w:link w:val="aff4"/>
    <w:uiPriority w:val="99"/>
    <w:rsid w:val="00D323CF"/>
    <w:rPr>
      <w:i/>
      <w:iCs/>
      <w:sz w:val="20"/>
      <w:szCs w:val="20"/>
    </w:rPr>
  </w:style>
  <w:style w:type="paragraph" w:customStyle="1" w:styleId="aff6">
    <w:name w:val="_Подразделение"/>
    <w:basedOn w:val="10"/>
    <w:link w:val="aff7"/>
    <w:qFormat/>
    <w:rsid w:val="00E407BE"/>
    <w:pPr>
      <w:numPr>
        <w:numId w:val="0"/>
      </w:numPr>
    </w:pPr>
    <w:rPr>
      <w:b w:val="0"/>
    </w:rPr>
  </w:style>
  <w:style w:type="paragraph" w:customStyle="1" w:styleId="a0">
    <w:name w:val="_Список маркерны"/>
    <w:basedOn w:val="afe"/>
    <w:link w:val="aff8"/>
    <w:qFormat/>
    <w:rsid w:val="00564220"/>
    <w:pPr>
      <w:numPr>
        <w:numId w:val="4"/>
      </w:numPr>
      <w:tabs>
        <w:tab w:val="left" w:pos="284"/>
      </w:tabs>
      <w:spacing w:line="240" w:lineRule="auto"/>
      <w:ind w:left="0" w:firstLine="0"/>
    </w:pPr>
  </w:style>
  <w:style w:type="character" w:customStyle="1" w:styleId="aff7">
    <w:name w:val="_Подразделение Знак"/>
    <w:basedOn w:val="aff"/>
    <w:link w:val="aff6"/>
    <w:rsid w:val="00E407BE"/>
    <w:rPr>
      <w:rFonts w:ascii="Times New Roman" w:eastAsiaTheme="majorEastAsia" w:hAnsi="Times New Roman" w:cs="Times New Roman"/>
      <w:bCs/>
      <w:iCs w:val="0"/>
      <w:sz w:val="26"/>
      <w:szCs w:val="26"/>
    </w:rPr>
  </w:style>
  <w:style w:type="paragraph" w:customStyle="1" w:styleId="a">
    <w:name w:val="_Список нумерованный"/>
    <w:basedOn w:val="a0"/>
    <w:link w:val="aff9"/>
    <w:qFormat/>
    <w:rsid w:val="00564220"/>
    <w:pPr>
      <w:numPr>
        <w:numId w:val="5"/>
      </w:numPr>
    </w:pPr>
  </w:style>
  <w:style w:type="character" w:customStyle="1" w:styleId="aff8">
    <w:name w:val="_Список маркерны Знак"/>
    <w:basedOn w:val="aff"/>
    <w:link w:val="a0"/>
    <w:rsid w:val="00564220"/>
    <w:rPr>
      <w:rFonts w:ascii="Times New Roman" w:hAnsi="Times New Roman" w:cs="Times New Roman"/>
      <w:iCs/>
      <w:sz w:val="26"/>
      <w:szCs w:val="26"/>
    </w:rPr>
  </w:style>
  <w:style w:type="character" w:customStyle="1" w:styleId="aff9">
    <w:name w:val="_Список нумерованный Знак"/>
    <w:basedOn w:val="aff8"/>
    <w:link w:val="a"/>
    <w:rsid w:val="00564220"/>
    <w:rPr>
      <w:rFonts w:ascii="Times New Roman" w:hAnsi="Times New Roman" w:cs="Times New Roman"/>
      <w:iCs/>
      <w:sz w:val="26"/>
      <w:szCs w:val="26"/>
    </w:rPr>
  </w:style>
  <w:style w:type="paragraph" w:customStyle="1" w:styleId="affa">
    <w:name w:val="_комментарий"/>
    <w:basedOn w:val="afe"/>
    <w:link w:val="affb"/>
    <w:rsid w:val="00CC5CF9"/>
    <w:pPr>
      <w:spacing w:line="240" w:lineRule="auto"/>
    </w:pPr>
    <w:rPr>
      <w:color w:val="FF0000"/>
      <w:sz w:val="20"/>
      <w:szCs w:val="20"/>
    </w:rPr>
  </w:style>
  <w:style w:type="character" w:customStyle="1" w:styleId="affb">
    <w:name w:val="_комментарий Знак"/>
    <w:basedOn w:val="aff"/>
    <w:link w:val="affa"/>
    <w:rsid w:val="00CC5CF9"/>
    <w:rPr>
      <w:rFonts w:ascii="Times New Roman" w:hAnsi="Times New Roman" w:cs="Times New Roman"/>
      <w:iCs/>
      <w:color w:val="FF0000"/>
      <w:sz w:val="20"/>
      <w:szCs w:val="20"/>
    </w:rPr>
  </w:style>
  <w:style w:type="paragraph" w:customStyle="1" w:styleId="affc">
    <w:name w:val="Текст титула"/>
    <w:link w:val="affd"/>
    <w:qFormat/>
    <w:rsid w:val="003F4B41"/>
    <w:pPr>
      <w:spacing w:after="120" w:line="240" w:lineRule="auto"/>
      <w:jc w:val="center"/>
    </w:pPr>
    <w:rPr>
      <w:rFonts w:ascii="Times New Roman" w:eastAsiaTheme="minorEastAsia" w:hAnsi="Times New Roman" w:cs="Times New Roman"/>
      <w:b/>
      <w:sz w:val="24"/>
      <w:szCs w:val="20"/>
    </w:rPr>
  </w:style>
  <w:style w:type="character" w:customStyle="1" w:styleId="affd">
    <w:name w:val="Текст титула Знак"/>
    <w:basedOn w:val="a5"/>
    <w:link w:val="affc"/>
    <w:rsid w:val="003F4B41"/>
    <w:rPr>
      <w:rFonts w:ascii="Times New Roman" w:eastAsiaTheme="minorEastAsia" w:hAnsi="Times New Roman" w:cs="Times New Roman"/>
      <w:b/>
      <w:sz w:val="24"/>
      <w:szCs w:val="20"/>
    </w:rPr>
  </w:style>
  <w:style w:type="paragraph" w:styleId="affe">
    <w:name w:val="Balloon Text"/>
    <w:basedOn w:val="a4"/>
    <w:link w:val="afff"/>
    <w:uiPriority w:val="99"/>
    <w:semiHidden/>
    <w:unhideWhenUsed/>
    <w:rsid w:val="003F4B41"/>
    <w:pPr>
      <w:spacing w:after="0" w:line="240" w:lineRule="auto"/>
    </w:pPr>
    <w:rPr>
      <w:rFonts w:ascii="Tahoma" w:hAnsi="Tahoma" w:cs="Tahoma"/>
      <w:sz w:val="16"/>
      <w:szCs w:val="16"/>
    </w:rPr>
  </w:style>
  <w:style w:type="character" w:customStyle="1" w:styleId="afff">
    <w:name w:val="Текст выноски Знак"/>
    <w:basedOn w:val="a5"/>
    <w:link w:val="affe"/>
    <w:uiPriority w:val="99"/>
    <w:semiHidden/>
    <w:rsid w:val="003F4B41"/>
    <w:rPr>
      <w:rFonts w:ascii="Tahoma" w:hAnsi="Tahoma" w:cs="Tahoma"/>
      <w:sz w:val="16"/>
      <w:szCs w:val="16"/>
    </w:rPr>
  </w:style>
  <w:style w:type="paragraph" w:styleId="afff0">
    <w:name w:val="Note Heading"/>
    <w:next w:val="a4"/>
    <w:link w:val="afff1"/>
    <w:autoRedefine/>
    <w:uiPriority w:val="99"/>
    <w:unhideWhenUsed/>
    <w:qFormat/>
    <w:rsid w:val="003F4B41"/>
    <w:pPr>
      <w:keepNext/>
      <w:widowControl w:val="0"/>
      <w:snapToGrid w:val="0"/>
      <w:spacing w:after="600" w:line="300" w:lineRule="auto"/>
      <w:contextualSpacing/>
      <w:jc w:val="center"/>
      <w:outlineLvl w:val="0"/>
    </w:pPr>
    <w:rPr>
      <w:rFonts w:ascii="Times New Roman" w:eastAsiaTheme="minorEastAsia" w:hAnsi="Times New Roman"/>
      <w:b/>
      <w:caps/>
      <w:spacing w:val="5"/>
      <w:sz w:val="32"/>
    </w:rPr>
  </w:style>
  <w:style w:type="character" w:customStyle="1" w:styleId="afff1">
    <w:name w:val="Заголовок записки Знак"/>
    <w:basedOn w:val="a5"/>
    <w:link w:val="afff0"/>
    <w:uiPriority w:val="99"/>
    <w:rsid w:val="003F4B41"/>
    <w:rPr>
      <w:rFonts w:ascii="Times New Roman" w:eastAsiaTheme="minorEastAsia" w:hAnsi="Times New Roman"/>
      <w:b/>
      <w:caps/>
      <w:spacing w:val="5"/>
      <w:sz w:val="32"/>
    </w:rPr>
  </w:style>
  <w:style w:type="paragraph" w:customStyle="1" w:styleId="a1">
    <w:name w:val="Перечисление"/>
    <w:basedOn w:val="a8"/>
    <w:qFormat/>
    <w:rsid w:val="003F4B41"/>
    <w:pPr>
      <w:numPr>
        <w:numId w:val="8"/>
      </w:numPr>
      <w:adjustRightInd w:val="0"/>
      <w:snapToGrid w:val="0"/>
      <w:spacing w:after="40" w:line="300" w:lineRule="auto"/>
      <w:ind w:left="1004" w:hanging="295"/>
      <w:contextualSpacing w:val="0"/>
      <w:jc w:val="both"/>
    </w:pPr>
    <w:rPr>
      <w:rFonts w:ascii="Times New Roman" w:eastAsia="MS Mincho" w:hAnsi="Times New Roman"/>
      <w:sz w:val="28"/>
    </w:rPr>
  </w:style>
  <w:style w:type="paragraph" w:customStyle="1" w:styleId="23">
    <w:name w:val="Текст титула 2"/>
    <w:basedOn w:val="a4"/>
    <w:qFormat/>
    <w:rsid w:val="003F4B41"/>
    <w:pPr>
      <w:widowControl w:val="0"/>
      <w:snapToGrid w:val="0"/>
      <w:spacing w:before="4800" w:after="0" w:line="300" w:lineRule="auto"/>
      <w:contextualSpacing/>
      <w:jc w:val="center"/>
    </w:pPr>
    <w:rPr>
      <w:rFonts w:ascii="Times New Roman" w:eastAsiaTheme="minorEastAsia" w:hAnsi="Times New Roman"/>
      <w:b/>
      <w:sz w:val="24"/>
    </w:rPr>
  </w:style>
  <w:style w:type="paragraph" w:styleId="afff2">
    <w:name w:val="Normal (Web)"/>
    <w:basedOn w:val="a4"/>
    <w:unhideWhenUsed/>
    <w:rsid w:val="006D4873"/>
    <w:pPr>
      <w:spacing w:after="0" w:line="240" w:lineRule="auto"/>
    </w:pPr>
    <w:rPr>
      <w:rFonts w:ascii="Times New Roman" w:eastAsia="Times New Roman" w:hAnsi="Times New Roman" w:cs="Times New Roman"/>
      <w:sz w:val="24"/>
      <w:szCs w:val="24"/>
      <w:lang w:eastAsia="ru-RU"/>
    </w:rPr>
  </w:style>
  <w:style w:type="paragraph" w:styleId="afff3">
    <w:name w:val="Body Text"/>
    <w:basedOn w:val="a4"/>
    <w:link w:val="afff4"/>
    <w:uiPriority w:val="99"/>
    <w:semiHidden/>
    <w:unhideWhenUsed/>
    <w:rsid w:val="006D4873"/>
    <w:pPr>
      <w:spacing w:after="120"/>
    </w:pPr>
  </w:style>
  <w:style w:type="character" w:customStyle="1" w:styleId="afff4">
    <w:name w:val="Основной текст Знак"/>
    <w:basedOn w:val="a5"/>
    <w:link w:val="afff3"/>
    <w:uiPriority w:val="99"/>
    <w:semiHidden/>
    <w:rsid w:val="006D4873"/>
  </w:style>
  <w:style w:type="paragraph" w:styleId="24">
    <w:name w:val="Body Text Indent 2"/>
    <w:basedOn w:val="a4"/>
    <w:link w:val="25"/>
    <w:uiPriority w:val="99"/>
    <w:semiHidden/>
    <w:unhideWhenUsed/>
    <w:rsid w:val="00DC64D3"/>
    <w:pPr>
      <w:spacing w:after="120" w:line="480" w:lineRule="auto"/>
      <w:ind w:left="283"/>
    </w:pPr>
  </w:style>
  <w:style w:type="character" w:customStyle="1" w:styleId="25">
    <w:name w:val="Основной текст с отступом 2 Знак"/>
    <w:basedOn w:val="a5"/>
    <w:link w:val="24"/>
    <w:uiPriority w:val="99"/>
    <w:semiHidden/>
    <w:rsid w:val="00DC64D3"/>
  </w:style>
  <w:style w:type="paragraph" w:customStyle="1" w:styleId="16">
    <w:name w:val="_Рисунок1"/>
    <w:basedOn w:val="afff5"/>
    <w:next w:val="afe"/>
    <w:link w:val="17"/>
    <w:qFormat/>
    <w:rsid w:val="001A0E5B"/>
    <w:pPr>
      <w:keepLines/>
      <w:spacing w:line="360" w:lineRule="auto"/>
      <w:ind w:left="714" w:hanging="357"/>
      <w:jc w:val="center"/>
    </w:pPr>
    <w:rPr>
      <w:rFonts w:ascii="Times New Roman" w:hAnsi="Times New Roman" w:cs="Times New Roman"/>
      <w:sz w:val="26"/>
      <w:szCs w:val="26"/>
    </w:rPr>
  </w:style>
  <w:style w:type="character" w:customStyle="1" w:styleId="17">
    <w:name w:val="_Рисунок1 Знак"/>
    <w:basedOn w:val="aff1"/>
    <w:link w:val="16"/>
    <w:rsid w:val="001A0E5B"/>
    <w:rPr>
      <w:rFonts w:ascii="Times New Roman" w:hAnsi="Times New Roman" w:cs="Times New Roman"/>
      <w:b/>
      <w:sz w:val="26"/>
      <w:szCs w:val="26"/>
      <w:lang w:eastAsia="ru-RU"/>
    </w:rPr>
  </w:style>
  <w:style w:type="paragraph" w:styleId="afff5">
    <w:name w:val="List Number"/>
    <w:basedOn w:val="a4"/>
    <w:uiPriority w:val="99"/>
    <w:semiHidden/>
    <w:unhideWhenUsed/>
    <w:rsid w:val="001A0E5B"/>
    <w:pPr>
      <w:ind w:left="4897" w:hanging="360"/>
      <w:contextualSpacing/>
    </w:pPr>
  </w:style>
  <w:style w:type="paragraph" w:customStyle="1" w:styleId="afff6">
    <w:name w:val="Знак Знак Знак"/>
    <w:basedOn w:val="a4"/>
    <w:rsid w:val="00B13FE7"/>
    <w:pPr>
      <w:spacing w:after="0" w:line="240" w:lineRule="auto"/>
    </w:pPr>
    <w:rPr>
      <w:rFonts w:ascii="Verdana" w:eastAsia="Times New Roman" w:hAnsi="Verdana" w:cs="Verdana"/>
      <w:sz w:val="20"/>
      <w:szCs w:val="20"/>
      <w:lang w:val="en-US"/>
    </w:rPr>
  </w:style>
  <w:style w:type="paragraph" w:customStyle="1" w:styleId="18">
    <w:name w:val="1"/>
    <w:basedOn w:val="a4"/>
    <w:rsid w:val="00570916"/>
    <w:pPr>
      <w:spacing w:after="0" w:line="240" w:lineRule="auto"/>
    </w:pPr>
    <w:rPr>
      <w:rFonts w:ascii="Verdana" w:eastAsia="Times New Roman" w:hAnsi="Verdana" w:cs="Verdana"/>
      <w:sz w:val="20"/>
      <w:szCs w:val="20"/>
      <w:lang w:val="en-US"/>
    </w:rPr>
  </w:style>
  <w:style w:type="paragraph" w:customStyle="1" w:styleId="26">
    <w:name w:val="Знак Знак Знак2"/>
    <w:basedOn w:val="a4"/>
    <w:rsid w:val="00E8119A"/>
    <w:pPr>
      <w:spacing w:after="0" w:line="240" w:lineRule="auto"/>
    </w:pPr>
    <w:rPr>
      <w:rFonts w:ascii="Verdana" w:eastAsia="Times New Roman" w:hAnsi="Verdana" w:cs="Verdana"/>
      <w:sz w:val="20"/>
      <w:szCs w:val="20"/>
      <w:lang w:val="en-US"/>
    </w:rPr>
  </w:style>
  <w:style w:type="paragraph" w:customStyle="1" w:styleId="19">
    <w:name w:val="Знак Знак Знак1"/>
    <w:basedOn w:val="a4"/>
    <w:rsid w:val="00B63A9F"/>
    <w:pPr>
      <w:spacing w:after="0" w:line="240" w:lineRule="auto"/>
    </w:pPr>
    <w:rPr>
      <w:rFonts w:ascii="Verdana" w:eastAsia="Times New Roman" w:hAnsi="Verdana" w:cs="Verdana"/>
      <w:sz w:val="20"/>
      <w:szCs w:val="20"/>
      <w:lang w:val="en-US"/>
    </w:rPr>
  </w:style>
  <w:style w:type="paragraph" w:customStyle="1" w:styleId="afff7">
    <w:name w:val="Знак Знак Знак Знак"/>
    <w:basedOn w:val="a4"/>
    <w:rsid w:val="00AF4883"/>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8">
    <w:name w:val="Название рисунка"/>
    <w:link w:val="afff9"/>
    <w:qFormat/>
    <w:rsid w:val="006604BE"/>
    <w:pPr>
      <w:adjustRightInd w:val="0"/>
      <w:snapToGrid w:val="0"/>
      <w:spacing w:before="120" w:after="240" w:line="240" w:lineRule="auto"/>
      <w:jc w:val="center"/>
    </w:pPr>
    <w:rPr>
      <w:rFonts w:ascii="Times New Roman" w:eastAsiaTheme="minorEastAsia" w:hAnsi="Times New Roman"/>
      <w:i/>
      <w:spacing w:val="6"/>
      <w:sz w:val="26"/>
    </w:rPr>
  </w:style>
  <w:style w:type="character" w:customStyle="1" w:styleId="afff9">
    <w:name w:val="Название рисунка Знак"/>
    <w:basedOn w:val="a5"/>
    <w:link w:val="afff8"/>
    <w:rsid w:val="006604BE"/>
    <w:rPr>
      <w:rFonts w:ascii="Times New Roman" w:eastAsiaTheme="minorEastAsia" w:hAnsi="Times New Roman"/>
      <w:i/>
      <w:spacing w:val="6"/>
      <w:sz w:val="26"/>
    </w:rPr>
  </w:style>
  <w:style w:type="paragraph" w:customStyle="1" w:styleId="1a">
    <w:name w:val="Обычный1"/>
    <w:rsid w:val="000F68EF"/>
    <w:pPr>
      <w:spacing w:after="0" w:line="240" w:lineRule="auto"/>
    </w:pPr>
    <w:rPr>
      <w:rFonts w:ascii="Times New Roman" w:eastAsia="Times New Roman" w:hAnsi="Times New Roman" w:cs="Times New Roman"/>
      <w:snapToGrid w:val="0"/>
      <w:sz w:val="20"/>
      <w:szCs w:val="20"/>
      <w:lang w:eastAsia="ru-RU"/>
    </w:rPr>
  </w:style>
  <w:style w:type="paragraph" w:customStyle="1" w:styleId="27">
    <w:name w:val="Обычный2"/>
    <w:rsid w:val="005270F5"/>
    <w:pPr>
      <w:spacing w:after="0" w:line="240" w:lineRule="auto"/>
    </w:pPr>
    <w:rPr>
      <w:rFonts w:ascii="Times New Roman" w:eastAsia="Times New Roman" w:hAnsi="Times New Roman" w:cs="Times New Roman"/>
      <w:snapToGrid w:val="0"/>
      <w:sz w:val="20"/>
      <w:szCs w:val="20"/>
      <w:lang w:eastAsia="ru-RU"/>
    </w:rPr>
  </w:style>
  <w:style w:type="character" w:customStyle="1" w:styleId="apple-converted-space">
    <w:name w:val="apple-converted-space"/>
    <w:basedOn w:val="a5"/>
    <w:rsid w:val="004D2204"/>
  </w:style>
  <w:style w:type="paragraph" w:styleId="1b">
    <w:name w:val="toc 1"/>
    <w:basedOn w:val="a4"/>
    <w:next w:val="a4"/>
    <w:autoRedefine/>
    <w:uiPriority w:val="39"/>
    <w:unhideWhenUsed/>
    <w:rsid w:val="00A56018"/>
    <w:pPr>
      <w:tabs>
        <w:tab w:val="left" w:pos="440"/>
        <w:tab w:val="right" w:leader="dot" w:pos="10065"/>
      </w:tabs>
      <w:spacing w:after="100"/>
    </w:pPr>
  </w:style>
  <w:style w:type="paragraph" w:styleId="28">
    <w:name w:val="toc 2"/>
    <w:basedOn w:val="a4"/>
    <w:next w:val="a4"/>
    <w:autoRedefine/>
    <w:uiPriority w:val="39"/>
    <w:unhideWhenUsed/>
    <w:rsid w:val="00783714"/>
    <w:pPr>
      <w:tabs>
        <w:tab w:val="left" w:pos="880"/>
        <w:tab w:val="right" w:leader="dot" w:pos="10065"/>
      </w:tabs>
      <w:spacing w:after="100"/>
      <w:ind w:left="220"/>
    </w:pPr>
  </w:style>
  <w:style w:type="paragraph" w:styleId="31">
    <w:name w:val="toc 3"/>
    <w:basedOn w:val="a4"/>
    <w:next w:val="a4"/>
    <w:autoRedefine/>
    <w:uiPriority w:val="39"/>
    <w:unhideWhenUsed/>
    <w:rsid w:val="00210830"/>
    <w:pPr>
      <w:tabs>
        <w:tab w:val="left" w:pos="284"/>
        <w:tab w:val="left" w:pos="709"/>
        <w:tab w:val="left" w:pos="993"/>
        <w:tab w:val="left" w:pos="1320"/>
        <w:tab w:val="right" w:leader="dot" w:pos="10065"/>
      </w:tabs>
      <w:spacing w:after="0" w:line="360" w:lineRule="auto"/>
      <w:ind w:left="440" w:right="707"/>
    </w:pPr>
  </w:style>
  <w:style w:type="paragraph" w:styleId="41">
    <w:name w:val="toc 4"/>
    <w:basedOn w:val="a4"/>
    <w:next w:val="a4"/>
    <w:autoRedefine/>
    <w:uiPriority w:val="39"/>
    <w:unhideWhenUsed/>
    <w:rsid w:val="00783714"/>
    <w:pPr>
      <w:spacing w:after="100"/>
      <w:ind w:left="660"/>
    </w:pPr>
    <w:rPr>
      <w:rFonts w:eastAsiaTheme="minorEastAsia"/>
      <w:lang w:eastAsia="ru-RU"/>
    </w:rPr>
  </w:style>
  <w:style w:type="paragraph" w:styleId="51">
    <w:name w:val="toc 5"/>
    <w:basedOn w:val="a4"/>
    <w:next w:val="a4"/>
    <w:autoRedefine/>
    <w:uiPriority w:val="39"/>
    <w:unhideWhenUsed/>
    <w:rsid w:val="00783714"/>
    <w:pPr>
      <w:spacing w:after="100"/>
      <w:ind w:left="880"/>
    </w:pPr>
    <w:rPr>
      <w:rFonts w:eastAsiaTheme="minorEastAsia"/>
      <w:lang w:eastAsia="ru-RU"/>
    </w:rPr>
  </w:style>
  <w:style w:type="paragraph" w:styleId="61">
    <w:name w:val="toc 6"/>
    <w:basedOn w:val="a4"/>
    <w:next w:val="a4"/>
    <w:autoRedefine/>
    <w:uiPriority w:val="39"/>
    <w:unhideWhenUsed/>
    <w:rsid w:val="00783714"/>
    <w:pPr>
      <w:spacing w:after="100"/>
      <w:ind w:left="1100"/>
    </w:pPr>
    <w:rPr>
      <w:rFonts w:eastAsiaTheme="minorEastAsia"/>
      <w:lang w:eastAsia="ru-RU"/>
    </w:rPr>
  </w:style>
  <w:style w:type="paragraph" w:styleId="71">
    <w:name w:val="toc 7"/>
    <w:basedOn w:val="a4"/>
    <w:next w:val="a4"/>
    <w:autoRedefine/>
    <w:uiPriority w:val="39"/>
    <w:unhideWhenUsed/>
    <w:rsid w:val="00783714"/>
    <w:pPr>
      <w:spacing w:after="100"/>
      <w:ind w:left="1320"/>
    </w:pPr>
    <w:rPr>
      <w:rFonts w:eastAsiaTheme="minorEastAsia"/>
      <w:lang w:eastAsia="ru-RU"/>
    </w:rPr>
  </w:style>
  <w:style w:type="paragraph" w:styleId="81">
    <w:name w:val="toc 8"/>
    <w:basedOn w:val="a4"/>
    <w:next w:val="a4"/>
    <w:autoRedefine/>
    <w:uiPriority w:val="39"/>
    <w:unhideWhenUsed/>
    <w:rsid w:val="00783714"/>
    <w:pPr>
      <w:spacing w:after="100"/>
      <w:ind w:left="1540"/>
    </w:pPr>
    <w:rPr>
      <w:rFonts w:eastAsiaTheme="minorEastAsia"/>
      <w:lang w:eastAsia="ru-RU"/>
    </w:rPr>
  </w:style>
  <w:style w:type="paragraph" w:styleId="91">
    <w:name w:val="toc 9"/>
    <w:basedOn w:val="a4"/>
    <w:next w:val="a4"/>
    <w:autoRedefine/>
    <w:uiPriority w:val="39"/>
    <w:unhideWhenUsed/>
    <w:rsid w:val="00783714"/>
    <w:pPr>
      <w:spacing w:after="100"/>
      <w:ind w:left="1760"/>
    </w:pPr>
    <w:rPr>
      <w:rFonts w:eastAsiaTheme="minorEastAsia"/>
      <w:lang w:eastAsia="ru-RU"/>
    </w:rPr>
  </w:style>
  <w:style w:type="character" w:styleId="afffa">
    <w:name w:val="Hyperlink"/>
    <w:basedOn w:val="a5"/>
    <w:uiPriority w:val="99"/>
    <w:unhideWhenUsed/>
    <w:rsid w:val="00783714"/>
    <w:rPr>
      <w:color w:val="0000FF" w:themeColor="hyperlink"/>
      <w:u w:val="single"/>
    </w:rPr>
  </w:style>
  <w:style w:type="paragraph" w:customStyle="1" w:styleId="xl80">
    <w:name w:val="xl80"/>
    <w:basedOn w:val="a4"/>
    <w:rsid w:val="00164F8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1c">
    <w:name w:val="Абзац списка1"/>
    <w:basedOn w:val="a4"/>
    <w:rsid w:val="00164F80"/>
    <w:pPr>
      <w:widowControl w:val="0"/>
      <w:adjustRightInd w:val="0"/>
      <w:spacing w:before="120" w:after="120" w:line="240" w:lineRule="auto"/>
      <w:ind w:left="720" w:firstLine="567"/>
      <w:jc w:val="both"/>
      <w:textAlignment w:val="baseline"/>
    </w:pPr>
    <w:rPr>
      <w:rFonts w:ascii="Arial" w:eastAsia="Microsoft YaHei" w:hAnsi="Arial" w:cs="Times New Roman"/>
      <w:spacing w:val="-5"/>
    </w:rPr>
  </w:style>
  <w:style w:type="paragraph" w:customStyle="1" w:styleId="ConsPlusNormal">
    <w:name w:val="ConsPlusNormal"/>
    <w:rsid w:val="000F651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32">
    <w:name w:val="Body Text Indent 3"/>
    <w:basedOn w:val="a4"/>
    <w:link w:val="33"/>
    <w:uiPriority w:val="99"/>
    <w:semiHidden/>
    <w:unhideWhenUsed/>
    <w:rsid w:val="000F6511"/>
    <w:pPr>
      <w:spacing w:after="120"/>
      <w:ind w:left="283"/>
    </w:pPr>
    <w:rPr>
      <w:sz w:val="16"/>
      <w:szCs w:val="16"/>
    </w:rPr>
  </w:style>
  <w:style w:type="character" w:customStyle="1" w:styleId="33">
    <w:name w:val="Основной текст с отступом 3 Знак"/>
    <w:basedOn w:val="a5"/>
    <w:link w:val="32"/>
    <w:uiPriority w:val="99"/>
    <w:semiHidden/>
    <w:rsid w:val="000F651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Note Heading" w:qFormat="1"/>
    <w:lsdException w:name="Strong" w:semiHidden="0" w:uiPriority="22" w:unhideWhenUsed="0"/>
    <w:lsdException w:name="Emphasis" w:semiHidden="0" w:uiPriority="20" w:unhideWhenUsed="0"/>
    <w:lsdException w:name="Normal (Web)"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4">
    <w:name w:val="Normal"/>
    <w:aliases w:val="_Курсивное выделение"/>
    <w:rsid w:val="00564220"/>
  </w:style>
  <w:style w:type="paragraph" w:styleId="12">
    <w:name w:val="heading 1"/>
    <w:basedOn w:val="a4"/>
    <w:next w:val="a4"/>
    <w:link w:val="13"/>
    <w:uiPriority w:val="9"/>
    <w:qFormat/>
    <w:rsid w:val="009F34B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4"/>
    <w:next w:val="a4"/>
    <w:link w:val="20"/>
    <w:uiPriority w:val="9"/>
    <w:semiHidden/>
    <w:unhideWhenUsed/>
    <w:qFormat/>
    <w:rsid w:val="009F34B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4"/>
    <w:next w:val="a4"/>
    <w:link w:val="30"/>
    <w:uiPriority w:val="9"/>
    <w:semiHidden/>
    <w:unhideWhenUsed/>
    <w:qFormat/>
    <w:rsid w:val="0056422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4"/>
    <w:next w:val="a4"/>
    <w:link w:val="40"/>
    <w:uiPriority w:val="9"/>
    <w:semiHidden/>
    <w:unhideWhenUsed/>
    <w:qFormat/>
    <w:rsid w:val="00564220"/>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4"/>
    <w:next w:val="a4"/>
    <w:link w:val="50"/>
    <w:uiPriority w:val="9"/>
    <w:semiHidden/>
    <w:unhideWhenUsed/>
    <w:qFormat/>
    <w:rsid w:val="00564220"/>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4"/>
    <w:next w:val="a4"/>
    <w:link w:val="60"/>
    <w:uiPriority w:val="9"/>
    <w:semiHidden/>
    <w:unhideWhenUsed/>
    <w:qFormat/>
    <w:rsid w:val="00564220"/>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4"/>
    <w:next w:val="a4"/>
    <w:link w:val="70"/>
    <w:uiPriority w:val="9"/>
    <w:semiHidden/>
    <w:unhideWhenUsed/>
    <w:qFormat/>
    <w:rsid w:val="0056422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4"/>
    <w:next w:val="a4"/>
    <w:link w:val="80"/>
    <w:uiPriority w:val="9"/>
    <w:semiHidden/>
    <w:unhideWhenUsed/>
    <w:qFormat/>
    <w:rsid w:val="00564220"/>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4"/>
    <w:next w:val="a4"/>
    <w:link w:val="90"/>
    <w:uiPriority w:val="9"/>
    <w:semiHidden/>
    <w:unhideWhenUsed/>
    <w:qFormat/>
    <w:rsid w:val="0056422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List Paragraph"/>
    <w:aliases w:val="Введение"/>
    <w:basedOn w:val="a4"/>
    <w:link w:val="a9"/>
    <w:uiPriority w:val="34"/>
    <w:qFormat/>
    <w:rsid w:val="00564220"/>
    <w:pPr>
      <w:ind w:left="720"/>
      <w:contextualSpacing/>
    </w:pPr>
  </w:style>
  <w:style w:type="table" w:styleId="aa">
    <w:name w:val="Table Grid"/>
    <w:basedOn w:val="a6"/>
    <w:uiPriority w:val="59"/>
    <w:rsid w:val="00D524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
    <w:name w:val="Заголовок 1 Знак"/>
    <w:basedOn w:val="a5"/>
    <w:link w:val="12"/>
    <w:uiPriority w:val="9"/>
    <w:rsid w:val="009F34B5"/>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5"/>
    <w:link w:val="2"/>
    <w:uiPriority w:val="9"/>
    <w:semiHidden/>
    <w:rsid w:val="009F34B5"/>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5"/>
    <w:link w:val="3"/>
    <w:uiPriority w:val="9"/>
    <w:semiHidden/>
    <w:rsid w:val="00564220"/>
    <w:rPr>
      <w:rFonts w:asciiTheme="majorHAnsi" w:eastAsiaTheme="majorEastAsia" w:hAnsiTheme="majorHAnsi" w:cstheme="majorBidi"/>
      <w:b/>
      <w:bCs/>
      <w:color w:val="4F81BD" w:themeColor="accent1"/>
    </w:rPr>
  </w:style>
  <w:style w:type="character" w:customStyle="1" w:styleId="40">
    <w:name w:val="Заголовок 4 Знак"/>
    <w:basedOn w:val="a5"/>
    <w:link w:val="4"/>
    <w:uiPriority w:val="9"/>
    <w:semiHidden/>
    <w:rsid w:val="00564220"/>
    <w:rPr>
      <w:rFonts w:asciiTheme="majorHAnsi" w:eastAsiaTheme="majorEastAsia" w:hAnsiTheme="majorHAnsi" w:cstheme="majorBidi"/>
      <w:b/>
      <w:bCs/>
      <w:i/>
      <w:iCs/>
      <w:color w:val="4F81BD" w:themeColor="accent1"/>
    </w:rPr>
  </w:style>
  <w:style w:type="character" w:customStyle="1" w:styleId="50">
    <w:name w:val="Заголовок 5 Знак"/>
    <w:basedOn w:val="a5"/>
    <w:link w:val="5"/>
    <w:uiPriority w:val="9"/>
    <w:semiHidden/>
    <w:rsid w:val="00564220"/>
    <w:rPr>
      <w:rFonts w:asciiTheme="majorHAnsi" w:eastAsiaTheme="majorEastAsia" w:hAnsiTheme="majorHAnsi" w:cstheme="majorBidi"/>
      <w:color w:val="243F60" w:themeColor="accent1" w:themeShade="7F"/>
    </w:rPr>
  </w:style>
  <w:style w:type="character" w:customStyle="1" w:styleId="60">
    <w:name w:val="Заголовок 6 Знак"/>
    <w:basedOn w:val="a5"/>
    <w:link w:val="6"/>
    <w:uiPriority w:val="9"/>
    <w:semiHidden/>
    <w:rsid w:val="00564220"/>
    <w:rPr>
      <w:rFonts w:asciiTheme="majorHAnsi" w:eastAsiaTheme="majorEastAsia" w:hAnsiTheme="majorHAnsi" w:cstheme="majorBidi"/>
      <w:i/>
      <w:iCs/>
      <w:color w:val="243F60" w:themeColor="accent1" w:themeShade="7F"/>
    </w:rPr>
  </w:style>
  <w:style w:type="character" w:customStyle="1" w:styleId="70">
    <w:name w:val="Заголовок 7 Знак"/>
    <w:basedOn w:val="a5"/>
    <w:link w:val="7"/>
    <w:uiPriority w:val="9"/>
    <w:semiHidden/>
    <w:rsid w:val="00564220"/>
    <w:rPr>
      <w:rFonts w:asciiTheme="majorHAnsi" w:eastAsiaTheme="majorEastAsia" w:hAnsiTheme="majorHAnsi" w:cstheme="majorBidi"/>
      <w:i/>
      <w:iCs/>
      <w:color w:val="404040" w:themeColor="text1" w:themeTint="BF"/>
    </w:rPr>
  </w:style>
  <w:style w:type="character" w:customStyle="1" w:styleId="80">
    <w:name w:val="Заголовок 8 Знак"/>
    <w:basedOn w:val="a5"/>
    <w:link w:val="8"/>
    <w:uiPriority w:val="9"/>
    <w:semiHidden/>
    <w:rsid w:val="00564220"/>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5"/>
    <w:link w:val="9"/>
    <w:uiPriority w:val="9"/>
    <w:semiHidden/>
    <w:rsid w:val="00564220"/>
    <w:rPr>
      <w:rFonts w:asciiTheme="majorHAnsi" w:eastAsiaTheme="majorEastAsia" w:hAnsiTheme="majorHAnsi" w:cstheme="majorBidi"/>
      <w:i/>
      <w:iCs/>
      <w:color w:val="404040" w:themeColor="text1" w:themeTint="BF"/>
      <w:sz w:val="20"/>
      <w:szCs w:val="20"/>
    </w:rPr>
  </w:style>
  <w:style w:type="paragraph" w:styleId="ab">
    <w:name w:val="caption"/>
    <w:basedOn w:val="a4"/>
    <w:next w:val="a4"/>
    <w:uiPriority w:val="35"/>
    <w:semiHidden/>
    <w:unhideWhenUsed/>
    <w:qFormat/>
    <w:rsid w:val="00564220"/>
    <w:pPr>
      <w:spacing w:line="240" w:lineRule="auto"/>
    </w:pPr>
    <w:rPr>
      <w:b/>
      <w:bCs/>
      <w:color w:val="4F81BD" w:themeColor="accent1"/>
      <w:sz w:val="18"/>
      <w:szCs w:val="18"/>
    </w:rPr>
  </w:style>
  <w:style w:type="paragraph" w:styleId="ac">
    <w:name w:val="Title"/>
    <w:basedOn w:val="a4"/>
    <w:next w:val="a4"/>
    <w:link w:val="ad"/>
    <w:uiPriority w:val="10"/>
    <w:rsid w:val="009F34B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Название Знак"/>
    <w:basedOn w:val="a5"/>
    <w:link w:val="ac"/>
    <w:uiPriority w:val="10"/>
    <w:rsid w:val="009F34B5"/>
    <w:rPr>
      <w:rFonts w:asciiTheme="majorHAnsi" w:eastAsiaTheme="majorEastAsia" w:hAnsiTheme="majorHAnsi" w:cstheme="majorBidi"/>
      <w:color w:val="17365D" w:themeColor="text2" w:themeShade="BF"/>
      <w:spacing w:val="5"/>
      <w:kern w:val="28"/>
      <w:sz w:val="52"/>
      <w:szCs w:val="52"/>
    </w:rPr>
  </w:style>
  <w:style w:type="paragraph" w:styleId="ae">
    <w:name w:val="Subtitle"/>
    <w:basedOn w:val="a4"/>
    <w:next w:val="a4"/>
    <w:link w:val="af"/>
    <w:uiPriority w:val="11"/>
    <w:rsid w:val="009F34B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
    <w:name w:val="Подзаголовок Знак"/>
    <w:basedOn w:val="a5"/>
    <w:link w:val="ae"/>
    <w:uiPriority w:val="11"/>
    <w:rsid w:val="009F34B5"/>
    <w:rPr>
      <w:rFonts w:asciiTheme="majorHAnsi" w:eastAsiaTheme="majorEastAsia" w:hAnsiTheme="majorHAnsi" w:cstheme="majorBidi"/>
      <w:i/>
      <w:iCs/>
      <w:color w:val="4F81BD" w:themeColor="accent1"/>
      <w:spacing w:val="15"/>
      <w:sz w:val="24"/>
      <w:szCs w:val="24"/>
    </w:rPr>
  </w:style>
  <w:style w:type="character" w:styleId="af0">
    <w:name w:val="Strong"/>
    <w:basedOn w:val="a5"/>
    <w:uiPriority w:val="22"/>
    <w:rsid w:val="009F34B5"/>
    <w:rPr>
      <w:b/>
      <w:bCs/>
    </w:rPr>
  </w:style>
  <w:style w:type="character" w:styleId="af1">
    <w:name w:val="Emphasis"/>
    <w:basedOn w:val="a5"/>
    <w:uiPriority w:val="20"/>
    <w:rsid w:val="009F34B5"/>
    <w:rPr>
      <w:i/>
      <w:iCs/>
    </w:rPr>
  </w:style>
  <w:style w:type="paragraph" w:styleId="af2">
    <w:name w:val="No Spacing"/>
    <w:link w:val="af3"/>
    <w:uiPriority w:val="1"/>
    <w:rsid w:val="009F34B5"/>
    <w:pPr>
      <w:spacing w:after="0" w:line="240" w:lineRule="auto"/>
    </w:pPr>
  </w:style>
  <w:style w:type="character" w:customStyle="1" w:styleId="af3">
    <w:name w:val="Без интервала Знак"/>
    <w:basedOn w:val="a5"/>
    <w:link w:val="af2"/>
    <w:uiPriority w:val="1"/>
    <w:rsid w:val="00D323CF"/>
  </w:style>
  <w:style w:type="paragraph" w:styleId="21">
    <w:name w:val="Quote"/>
    <w:basedOn w:val="a4"/>
    <w:next w:val="a4"/>
    <w:link w:val="22"/>
    <w:uiPriority w:val="29"/>
    <w:rsid w:val="009F34B5"/>
    <w:rPr>
      <w:i/>
      <w:iCs/>
      <w:color w:val="000000" w:themeColor="text1"/>
    </w:rPr>
  </w:style>
  <w:style w:type="character" w:customStyle="1" w:styleId="22">
    <w:name w:val="Цитата 2 Знак"/>
    <w:basedOn w:val="a5"/>
    <w:link w:val="21"/>
    <w:uiPriority w:val="29"/>
    <w:rsid w:val="009F34B5"/>
    <w:rPr>
      <w:i/>
      <w:iCs/>
      <w:color w:val="000000" w:themeColor="text1"/>
    </w:rPr>
  </w:style>
  <w:style w:type="paragraph" w:styleId="af4">
    <w:name w:val="Intense Quote"/>
    <w:basedOn w:val="a4"/>
    <w:next w:val="a4"/>
    <w:link w:val="af5"/>
    <w:uiPriority w:val="30"/>
    <w:rsid w:val="009F34B5"/>
    <w:pPr>
      <w:pBdr>
        <w:bottom w:val="single" w:sz="4" w:space="4" w:color="4F81BD" w:themeColor="accent1"/>
      </w:pBdr>
      <w:spacing w:before="200" w:after="280"/>
      <w:ind w:left="936" w:right="936"/>
    </w:pPr>
    <w:rPr>
      <w:b/>
      <w:bCs/>
      <w:i/>
      <w:iCs/>
      <w:color w:val="4F81BD" w:themeColor="accent1"/>
    </w:rPr>
  </w:style>
  <w:style w:type="character" w:customStyle="1" w:styleId="af5">
    <w:name w:val="Выделенная цитата Знак"/>
    <w:basedOn w:val="a5"/>
    <w:link w:val="af4"/>
    <w:uiPriority w:val="30"/>
    <w:rsid w:val="009F34B5"/>
    <w:rPr>
      <w:b/>
      <w:bCs/>
      <w:i/>
      <w:iCs/>
      <w:color w:val="4F81BD" w:themeColor="accent1"/>
    </w:rPr>
  </w:style>
  <w:style w:type="character" w:styleId="af6">
    <w:name w:val="Subtle Emphasis"/>
    <w:basedOn w:val="a5"/>
    <w:uiPriority w:val="19"/>
    <w:rsid w:val="009F34B5"/>
    <w:rPr>
      <w:i/>
      <w:iCs/>
      <w:color w:val="808080" w:themeColor="text1" w:themeTint="7F"/>
    </w:rPr>
  </w:style>
  <w:style w:type="character" w:styleId="af7">
    <w:name w:val="Intense Emphasis"/>
    <w:basedOn w:val="a5"/>
    <w:uiPriority w:val="21"/>
    <w:rsid w:val="009F34B5"/>
    <w:rPr>
      <w:b/>
      <w:bCs/>
      <w:i/>
      <w:iCs/>
      <w:color w:val="4F81BD" w:themeColor="accent1"/>
    </w:rPr>
  </w:style>
  <w:style w:type="character" w:styleId="af8">
    <w:name w:val="Subtle Reference"/>
    <w:basedOn w:val="a5"/>
    <w:uiPriority w:val="31"/>
    <w:rsid w:val="009F34B5"/>
    <w:rPr>
      <w:smallCaps/>
      <w:color w:val="C0504D" w:themeColor="accent2"/>
      <w:u w:val="single"/>
    </w:rPr>
  </w:style>
  <w:style w:type="character" w:styleId="af9">
    <w:name w:val="Intense Reference"/>
    <w:basedOn w:val="a5"/>
    <w:uiPriority w:val="32"/>
    <w:rsid w:val="009F34B5"/>
    <w:rPr>
      <w:b/>
      <w:bCs/>
      <w:smallCaps/>
      <w:color w:val="C0504D" w:themeColor="accent2"/>
      <w:spacing w:val="5"/>
      <w:u w:val="single"/>
    </w:rPr>
  </w:style>
  <w:style w:type="character" w:styleId="afa">
    <w:name w:val="Book Title"/>
    <w:basedOn w:val="a5"/>
    <w:uiPriority w:val="33"/>
    <w:rsid w:val="009F34B5"/>
    <w:rPr>
      <w:b/>
      <w:bCs/>
      <w:smallCaps/>
      <w:spacing w:val="5"/>
    </w:rPr>
  </w:style>
  <w:style w:type="paragraph" w:styleId="afb">
    <w:name w:val="TOC Heading"/>
    <w:basedOn w:val="12"/>
    <w:next w:val="a4"/>
    <w:uiPriority w:val="39"/>
    <w:semiHidden/>
    <w:unhideWhenUsed/>
    <w:qFormat/>
    <w:rsid w:val="00564220"/>
    <w:pPr>
      <w:outlineLvl w:val="9"/>
    </w:pPr>
  </w:style>
  <w:style w:type="paragraph" w:customStyle="1" w:styleId="1">
    <w:name w:val="1."/>
    <w:basedOn w:val="a8"/>
    <w:link w:val="14"/>
    <w:rsid w:val="008213C4"/>
    <w:pPr>
      <w:pageBreakBefore/>
      <w:widowControl w:val="0"/>
      <w:numPr>
        <w:numId w:val="6"/>
      </w:numPr>
      <w:tabs>
        <w:tab w:val="left" w:pos="993"/>
      </w:tabs>
      <w:spacing w:after="0"/>
    </w:pPr>
    <w:rPr>
      <w:rFonts w:ascii="Times New Roman" w:hAnsi="Times New Roman" w:cs="Times New Roman"/>
      <w:b/>
      <w:sz w:val="26"/>
      <w:szCs w:val="26"/>
    </w:rPr>
  </w:style>
  <w:style w:type="paragraph" w:customStyle="1" w:styleId="11">
    <w:name w:val="1.1"/>
    <w:basedOn w:val="a8"/>
    <w:link w:val="112"/>
    <w:rsid w:val="008213C4"/>
    <w:pPr>
      <w:keepNext/>
      <w:numPr>
        <w:ilvl w:val="1"/>
        <w:numId w:val="6"/>
      </w:numPr>
      <w:tabs>
        <w:tab w:val="left" w:pos="993"/>
      </w:tabs>
      <w:spacing w:before="120" w:after="0"/>
    </w:pPr>
    <w:rPr>
      <w:rFonts w:ascii="Times New Roman" w:hAnsi="Times New Roman" w:cs="Times New Roman"/>
      <w:b/>
      <w:sz w:val="26"/>
      <w:szCs w:val="26"/>
    </w:rPr>
  </w:style>
  <w:style w:type="character" w:customStyle="1" w:styleId="a9">
    <w:name w:val="Абзац списка Знак"/>
    <w:aliases w:val="Введение Знак"/>
    <w:basedOn w:val="a5"/>
    <w:link w:val="a8"/>
    <w:uiPriority w:val="34"/>
    <w:rsid w:val="00564220"/>
  </w:style>
  <w:style w:type="character" w:customStyle="1" w:styleId="14">
    <w:name w:val="1. Знак"/>
    <w:basedOn w:val="a9"/>
    <w:link w:val="1"/>
    <w:rsid w:val="008213C4"/>
    <w:rPr>
      <w:rFonts w:ascii="Times New Roman" w:hAnsi="Times New Roman" w:cs="Times New Roman"/>
      <w:b/>
      <w:sz w:val="26"/>
      <w:szCs w:val="26"/>
    </w:rPr>
  </w:style>
  <w:style w:type="paragraph" w:customStyle="1" w:styleId="afc">
    <w:name w:val="Обычный текст"/>
    <w:basedOn w:val="a8"/>
    <w:link w:val="afd"/>
    <w:rsid w:val="008213C4"/>
    <w:pPr>
      <w:spacing w:after="0" w:line="240" w:lineRule="auto"/>
      <w:ind w:left="0"/>
    </w:pPr>
    <w:rPr>
      <w:rFonts w:ascii="Times New Roman" w:hAnsi="Times New Roman" w:cs="Times New Roman"/>
      <w:sz w:val="26"/>
      <w:szCs w:val="26"/>
    </w:rPr>
  </w:style>
  <w:style w:type="character" w:customStyle="1" w:styleId="112">
    <w:name w:val="1.1 Знак"/>
    <w:basedOn w:val="a9"/>
    <w:link w:val="11"/>
    <w:rsid w:val="008213C4"/>
    <w:rPr>
      <w:rFonts w:ascii="Times New Roman" w:hAnsi="Times New Roman" w:cs="Times New Roman"/>
      <w:b/>
      <w:sz w:val="26"/>
      <w:szCs w:val="26"/>
    </w:rPr>
  </w:style>
  <w:style w:type="paragraph" w:customStyle="1" w:styleId="10">
    <w:name w:val="_1."/>
    <w:basedOn w:val="12"/>
    <w:link w:val="15"/>
    <w:qFormat/>
    <w:rsid w:val="00B01CEE"/>
    <w:pPr>
      <w:pageBreakBefore/>
      <w:numPr>
        <w:numId w:val="7"/>
      </w:numPr>
      <w:tabs>
        <w:tab w:val="left" w:pos="993"/>
      </w:tabs>
      <w:spacing w:before="0" w:after="360" w:line="240" w:lineRule="auto"/>
      <w:ind w:left="993" w:right="680" w:hanging="284"/>
      <w:jc w:val="both"/>
    </w:pPr>
    <w:rPr>
      <w:rFonts w:ascii="Times New Roman" w:hAnsi="Times New Roman" w:cs="Times New Roman"/>
      <w:color w:val="auto"/>
      <w:sz w:val="26"/>
      <w:szCs w:val="26"/>
    </w:rPr>
  </w:style>
  <w:style w:type="character" w:customStyle="1" w:styleId="afd">
    <w:name w:val="Обычный текст Знак"/>
    <w:basedOn w:val="a9"/>
    <w:link w:val="afc"/>
    <w:rsid w:val="008213C4"/>
    <w:rPr>
      <w:rFonts w:ascii="Times New Roman" w:hAnsi="Times New Roman" w:cs="Times New Roman"/>
      <w:sz w:val="26"/>
      <w:szCs w:val="26"/>
    </w:rPr>
  </w:style>
  <w:style w:type="paragraph" w:customStyle="1" w:styleId="110">
    <w:name w:val="_1.1."/>
    <w:basedOn w:val="2"/>
    <w:next w:val="afe"/>
    <w:link w:val="113"/>
    <w:qFormat/>
    <w:rsid w:val="00B01CEE"/>
    <w:pPr>
      <w:numPr>
        <w:ilvl w:val="1"/>
        <w:numId w:val="7"/>
      </w:numPr>
      <w:tabs>
        <w:tab w:val="left" w:pos="1134"/>
      </w:tabs>
      <w:spacing w:before="360" w:after="360" w:line="240" w:lineRule="auto"/>
      <w:ind w:right="424"/>
      <w:jc w:val="both"/>
    </w:pPr>
    <w:rPr>
      <w:rFonts w:ascii="Times New Roman" w:hAnsi="Times New Roman" w:cs="Times New Roman"/>
      <w:color w:val="auto"/>
    </w:rPr>
  </w:style>
  <w:style w:type="character" w:customStyle="1" w:styleId="15">
    <w:name w:val="_1. Знак"/>
    <w:basedOn w:val="14"/>
    <w:link w:val="10"/>
    <w:rsid w:val="00B01CEE"/>
    <w:rPr>
      <w:rFonts w:ascii="Times New Roman" w:eastAsiaTheme="majorEastAsia" w:hAnsi="Times New Roman" w:cs="Times New Roman"/>
      <w:b/>
      <w:bCs/>
      <w:sz w:val="26"/>
      <w:szCs w:val="26"/>
    </w:rPr>
  </w:style>
  <w:style w:type="paragraph" w:customStyle="1" w:styleId="111">
    <w:name w:val="_1.1.1."/>
    <w:basedOn w:val="3"/>
    <w:next w:val="afe"/>
    <w:link w:val="1110"/>
    <w:qFormat/>
    <w:rsid w:val="00F64639"/>
    <w:pPr>
      <w:numPr>
        <w:ilvl w:val="2"/>
        <w:numId w:val="7"/>
      </w:numPr>
      <w:spacing w:before="360" w:after="360" w:line="240" w:lineRule="auto"/>
      <w:jc w:val="both"/>
    </w:pPr>
    <w:rPr>
      <w:rFonts w:ascii="Times New Roman" w:hAnsi="Times New Roman" w:cs="Times New Roman"/>
      <w:color w:val="auto"/>
      <w:sz w:val="26"/>
      <w:szCs w:val="26"/>
    </w:rPr>
  </w:style>
  <w:style w:type="character" w:customStyle="1" w:styleId="113">
    <w:name w:val="_1.1. Знак"/>
    <w:basedOn w:val="112"/>
    <w:link w:val="110"/>
    <w:rsid w:val="00B01CEE"/>
    <w:rPr>
      <w:rFonts w:ascii="Times New Roman" w:eastAsiaTheme="majorEastAsia" w:hAnsi="Times New Roman" w:cs="Times New Roman"/>
      <w:b/>
      <w:bCs/>
      <w:sz w:val="26"/>
      <w:szCs w:val="26"/>
    </w:rPr>
  </w:style>
  <w:style w:type="paragraph" w:customStyle="1" w:styleId="1111">
    <w:name w:val="_1.1.1.1."/>
    <w:basedOn w:val="4"/>
    <w:next w:val="afe"/>
    <w:link w:val="11110"/>
    <w:qFormat/>
    <w:rsid w:val="00F64FFC"/>
    <w:pPr>
      <w:numPr>
        <w:ilvl w:val="3"/>
        <w:numId w:val="3"/>
      </w:numPr>
      <w:tabs>
        <w:tab w:val="left" w:pos="1701"/>
      </w:tabs>
      <w:spacing w:before="240" w:after="120" w:line="240" w:lineRule="auto"/>
      <w:ind w:left="0" w:firstLine="709"/>
      <w:jc w:val="both"/>
    </w:pPr>
    <w:rPr>
      <w:rFonts w:ascii="Times New Roman" w:hAnsi="Times New Roman" w:cs="Times New Roman"/>
      <w:color w:val="auto"/>
      <w:sz w:val="26"/>
      <w:szCs w:val="26"/>
      <w:lang w:eastAsia="ru-RU"/>
    </w:rPr>
  </w:style>
  <w:style w:type="character" w:customStyle="1" w:styleId="1110">
    <w:name w:val="_1.1.1. Знак"/>
    <w:basedOn w:val="a9"/>
    <w:link w:val="111"/>
    <w:rsid w:val="00F64639"/>
    <w:rPr>
      <w:rFonts w:ascii="Times New Roman" w:eastAsiaTheme="majorEastAsia" w:hAnsi="Times New Roman" w:cs="Times New Roman"/>
      <w:b/>
      <w:bCs/>
      <w:sz w:val="26"/>
      <w:szCs w:val="26"/>
    </w:rPr>
  </w:style>
  <w:style w:type="paragraph" w:customStyle="1" w:styleId="afe">
    <w:name w:val="_Обычный"/>
    <w:basedOn w:val="a4"/>
    <w:link w:val="aff"/>
    <w:qFormat/>
    <w:rsid w:val="006C5758"/>
    <w:pPr>
      <w:spacing w:after="0" w:line="360" w:lineRule="auto"/>
      <w:ind w:firstLine="709"/>
      <w:jc w:val="both"/>
    </w:pPr>
    <w:rPr>
      <w:rFonts w:ascii="Times New Roman" w:hAnsi="Times New Roman" w:cs="Times New Roman"/>
      <w:iCs/>
      <w:sz w:val="26"/>
      <w:szCs w:val="26"/>
    </w:rPr>
  </w:style>
  <w:style w:type="character" w:customStyle="1" w:styleId="11110">
    <w:name w:val="_1.1.1.1. Знак"/>
    <w:basedOn w:val="a9"/>
    <w:link w:val="1111"/>
    <w:rsid w:val="00F64FFC"/>
    <w:rPr>
      <w:rFonts w:ascii="Times New Roman" w:eastAsiaTheme="majorEastAsia" w:hAnsi="Times New Roman" w:cs="Times New Roman"/>
      <w:b/>
      <w:bCs/>
      <w:i/>
      <w:iCs/>
      <w:sz w:val="26"/>
      <w:szCs w:val="26"/>
      <w:lang w:eastAsia="ru-RU"/>
    </w:rPr>
  </w:style>
  <w:style w:type="paragraph" w:customStyle="1" w:styleId="a2">
    <w:name w:val="_Таблица"/>
    <w:basedOn w:val="a8"/>
    <w:link w:val="aff0"/>
    <w:qFormat/>
    <w:rsid w:val="00C85918"/>
    <w:pPr>
      <w:keepNext/>
      <w:numPr>
        <w:numId w:val="1"/>
      </w:numPr>
      <w:tabs>
        <w:tab w:val="left" w:pos="1985"/>
      </w:tabs>
      <w:spacing w:before="240" w:after="120" w:line="240" w:lineRule="auto"/>
      <w:ind w:left="1985" w:right="282" w:hanging="1559"/>
      <w:jc w:val="both"/>
    </w:pPr>
    <w:rPr>
      <w:rFonts w:ascii="Times New Roman" w:hAnsi="Times New Roman" w:cs="Times New Roman"/>
      <w:b/>
      <w:sz w:val="26"/>
      <w:szCs w:val="26"/>
    </w:rPr>
  </w:style>
  <w:style w:type="character" w:customStyle="1" w:styleId="aff">
    <w:name w:val="_Обычный Знак"/>
    <w:basedOn w:val="a5"/>
    <w:link w:val="afe"/>
    <w:rsid w:val="006C5758"/>
    <w:rPr>
      <w:rFonts w:ascii="Times New Roman" w:hAnsi="Times New Roman" w:cs="Times New Roman"/>
      <w:iCs/>
      <w:sz w:val="26"/>
      <w:szCs w:val="26"/>
    </w:rPr>
  </w:style>
  <w:style w:type="paragraph" w:customStyle="1" w:styleId="a3">
    <w:name w:val="_Рисунок"/>
    <w:basedOn w:val="a8"/>
    <w:link w:val="aff1"/>
    <w:qFormat/>
    <w:rsid w:val="00B30B8F"/>
    <w:pPr>
      <w:numPr>
        <w:numId w:val="2"/>
      </w:numPr>
      <w:ind w:left="0" w:firstLine="0"/>
      <w:jc w:val="center"/>
    </w:pPr>
    <w:rPr>
      <w:rFonts w:ascii="Times New Roman" w:hAnsi="Times New Roman" w:cs="Times New Roman"/>
      <w:b/>
      <w:sz w:val="26"/>
      <w:szCs w:val="26"/>
      <w:lang w:eastAsia="ru-RU"/>
    </w:rPr>
  </w:style>
  <w:style w:type="character" w:customStyle="1" w:styleId="aff0">
    <w:name w:val="_Таблица Знак"/>
    <w:basedOn w:val="a9"/>
    <w:link w:val="a2"/>
    <w:rsid w:val="00C85918"/>
    <w:rPr>
      <w:rFonts w:ascii="Times New Roman" w:hAnsi="Times New Roman" w:cs="Times New Roman"/>
      <w:b/>
      <w:sz w:val="26"/>
      <w:szCs w:val="26"/>
    </w:rPr>
  </w:style>
  <w:style w:type="paragraph" w:styleId="aff2">
    <w:name w:val="header"/>
    <w:basedOn w:val="a4"/>
    <w:link w:val="aff3"/>
    <w:unhideWhenUsed/>
    <w:rsid w:val="00D323CF"/>
    <w:pPr>
      <w:tabs>
        <w:tab w:val="center" w:pos="4677"/>
        <w:tab w:val="right" w:pos="9355"/>
      </w:tabs>
      <w:spacing w:after="0" w:line="240" w:lineRule="auto"/>
    </w:pPr>
  </w:style>
  <w:style w:type="character" w:customStyle="1" w:styleId="aff1">
    <w:name w:val="_Рисунок Знак"/>
    <w:basedOn w:val="a9"/>
    <w:link w:val="a3"/>
    <w:rsid w:val="00B30B8F"/>
    <w:rPr>
      <w:rFonts w:ascii="Times New Roman" w:hAnsi="Times New Roman" w:cs="Times New Roman"/>
      <w:b/>
      <w:sz w:val="26"/>
      <w:szCs w:val="26"/>
      <w:lang w:eastAsia="ru-RU"/>
    </w:rPr>
  </w:style>
  <w:style w:type="character" w:customStyle="1" w:styleId="aff3">
    <w:name w:val="Верхний колонтитул Знак"/>
    <w:basedOn w:val="a5"/>
    <w:link w:val="aff2"/>
    <w:rsid w:val="00D323CF"/>
    <w:rPr>
      <w:i/>
      <w:iCs/>
      <w:sz w:val="20"/>
      <w:szCs w:val="20"/>
    </w:rPr>
  </w:style>
  <w:style w:type="paragraph" w:styleId="aff4">
    <w:name w:val="footer"/>
    <w:basedOn w:val="a4"/>
    <w:link w:val="aff5"/>
    <w:uiPriority w:val="99"/>
    <w:unhideWhenUsed/>
    <w:rsid w:val="00D323CF"/>
    <w:pPr>
      <w:tabs>
        <w:tab w:val="center" w:pos="4677"/>
        <w:tab w:val="right" w:pos="9355"/>
      </w:tabs>
      <w:spacing w:after="0" w:line="240" w:lineRule="auto"/>
    </w:pPr>
  </w:style>
  <w:style w:type="character" w:customStyle="1" w:styleId="aff5">
    <w:name w:val="Нижний колонтитул Знак"/>
    <w:basedOn w:val="a5"/>
    <w:link w:val="aff4"/>
    <w:uiPriority w:val="99"/>
    <w:rsid w:val="00D323CF"/>
    <w:rPr>
      <w:i/>
      <w:iCs/>
      <w:sz w:val="20"/>
      <w:szCs w:val="20"/>
    </w:rPr>
  </w:style>
  <w:style w:type="paragraph" w:customStyle="1" w:styleId="aff6">
    <w:name w:val="_Подразделение"/>
    <w:basedOn w:val="10"/>
    <w:link w:val="aff7"/>
    <w:qFormat/>
    <w:rsid w:val="00E407BE"/>
    <w:pPr>
      <w:numPr>
        <w:numId w:val="0"/>
      </w:numPr>
    </w:pPr>
    <w:rPr>
      <w:b w:val="0"/>
    </w:rPr>
  </w:style>
  <w:style w:type="paragraph" w:customStyle="1" w:styleId="a0">
    <w:name w:val="_Список маркерны"/>
    <w:basedOn w:val="afe"/>
    <w:link w:val="aff8"/>
    <w:qFormat/>
    <w:rsid w:val="00564220"/>
    <w:pPr>
      <w:numPr>
        <w:numId w:val="4"/>
      </w:numPr>
      <w:tabs>
        <w:tab w:val="left" w:pos="284"/>
      </w:tabs>
      <w:spacing w:line="240" w:lineRule="auto"/>
      <w:ind w:left="0" w:firstLine="0"/>
    </w:pPr>
  </w:style>
  <w:style w:type="character" w:customStyle="1" w:styleId="aff7">
    <w:name w:val="_Подразделение Знак"/>
    <w:basedOn w:val="aff"/>
    <w:link w:val="aff6"/>
    <w:rsid w:val="00E407BE"/>
    <w:rPr>
      <w:rFonts w:ascii="Times New Roman" w:eastAsiaTheme="majorEastAsia" w:hAnsi="Times New Roman" w:cs="Times New Roman"/>
      <w:bCs/>
      <w:iCs w:val="0"/>
      <w:sz w:val="26"/>
      <w:szCs w:val="26"/>
    </w:rPr>
  </w:style>
  <w:style w:type="paragraph" w:customStyle="1" w:styleId="a">
    <w:name w:val="_Список нумерованный"/>
    <w:basedOn w:val="a0"/>
    <w:link w:val="aff9"/>
    <w:qFormat/>
    <w:rsid w:val="00564220"/>
    <w:pPr>
      <w:numPr>
        <w:numId w:val="5"/>
      </w:numPr>
    </w:pPr>
  </w:style>
  <w:style w:type="character" w:customStyle="1" w:styleId="aff8">
    <w:name w:val="_Список маркерны Знак"/>
    <w:basedOn w:val="aff"/>
    <w:link w:val="a0"/>
    <w:rsid w:val="00564220"/>
    <w:rPr>
      <w:rFonts w:ascii="Times New Roman" w:hAnsi="Times New Roman" w:cs="Times New Roman"/>
      <w:iCs/>
      <w:sz w:val="26"/>
      <w:szCs w:val="26"/>
    </w:rPr>
  </w:style>
  <w:style w:type="character" w:customStyle="1" w:styleId="aff9">
    <w:name w:val="_Список нумерованный Знак"/>
    <w:basedOn w:val="aff8"/>
    <w:link w:val="a"/>
    <w:rsid w:val="00564220"/>
    <w:rPr>
      <w:rFonts w:ascii="Times New Roman" w:hAnsi="Times New Roman" w:cs="Times New Roman"/>
      <w:iCs/>
      <w:sz w:val="26"/>
      <w:szCs w:val="26"/>
    </w:rPr>
  </w:style>
  <w:style w:type="paragraph" w:customStyle="1" w:styleId="affa">
    <w:name w:val="_комментарий"/>
    <w:basedOn w:val="afe"/>
    <w:link w:val="affb"/>
    <w:rsid w:val="00CC5CF9"/>
    <w:pPr>
      <w:spacing w:line="240" w:lineRule="auto"/>
    </w:pPr>
    <w:rPr>
      <w:color w:val="FF0000"/>
      <w:sz w:val="20"/>
      <w:szCs w:val="20"/>
    </w:rPr>
  </w:style>
  <w:style w:type="character" w:customStyle="1" w:styleId="affb">
    <w:name w:val="_комментарий Знак"/>
    <w:basedOn w:val="aff"/>
    <w:link w:val="affa"/>
    <w:rsid w:val="00CC5CF9"/>
    <w:rPr>
      <w:rFonts w:ascii="Times New Roman" w:hAnsi="Times New Roman" w:cs="Times New Roman"/>
      <w:iCs/>
      <w:color w:val="FF0000"/>
      <w:sz w:val="20"/>
      <w:szCs w:val="20"/>
    </w:rPr>
  </w:style>
  <w:style w:type="paragraph" w:customStyle="1" w:styleId="affc">
    <w:name w:val="Текст титула"/>
    <w:link w:val="affd"/>
    <w:qFormat/>
    <w:rsid w:val="003F4B41"/>
    <w:pPr>
      <w:spacing w:after="120" w:line="240" w:lineRule="auto"/>
      <w:jc w:val="center"/>
    </w:pPr>
    <w:rPr>
      <w:rFonts w:ascii="Times New Roman" w:eastAsiaTheme="minorEastAsia" w:hAnsi="Times New Roman" w:cs="Times New Roman"/>
      <w:b/>
      <w:sz w:val="24"/>
      <w:szCs w:val="20"/>
    </w:rPr>
  </w:style>
  <w:style w:type="character" w:customStyle="1" w:styleId="affd">
    <w:name w:val="Текст титула Знак"/>
    <w:basedOn w:val="a5"/>
    <w:link w:val="affc"/>
    <w:rsid w:val="003F4B41"/>
    <w:rPr>
      <w:rFonts w:ascii="Times New Roman" w:eastAsiaTheme="minorEastAsia" w:hAnsi="Times New Roman" w:cs="Times New Roman"/>
      <w:b/>
      <w:sz w:val="24"/>
      <w:szCs w:val="20"/>
    </w:rPr>
  </w:style>
  <w:style w:type="paragraph" w:styleId="affe">
    <w:name w:val="Balloon Text"/>
    <w:basedOn w:val="a4"/>
    <w:link w:val="afff"/>
    <w:uiPriority w:val="99"/>
    <w:semiHidden/>
    <w:unhideWhenUsed/>
    <w:rsid w:val="003F4B41"/>
    <w:pPr>
      <w:spacing w:after="0" w:line="240" w:lineRule="auto"/>
    </w:pPr>
    <w:rPr>
      <w:rFonts w:ascii="Tahoma" w:hAnsi="Tahoma" w:cs="Tahoma"/>
      <w:sz w:val="16"/>
      <w:szCs w:val="16"/>
    </w:rPr>
  </w:style>
  <w:style w:type="character" w:customStyle="1" w:styleId="afff">
    <w:name w:val="Текст выноски Знак"/>
    <w:basedOn w:val="a5"/>
    <w:link w:val="affe"/>
    <w:uiPriority w:val="99"/>
    <w:semiHidden/>
    <w:rsid w:val="003F4B41"/>
    <w:rPr>
      <w:rFonts w:ascii="Tahoma" w:hAnsi="Tahoma" w:cs="Tahoma"/>
      <w:sz w:val="16"/>
      <w:szCs w:val="16"/>
    </w:rPr>
  </w:style>
  <w:style w:type="paragraph" w:styleId="afff0">
    <w:name w:val="Note Heading"/>
    <w:next w:val="a4"/>
    <w:link w:val="afff1"/>
    <w:autoRedefine/>
    <w:uiPriority w:val="99"/>
    <w:unhideWhenUsed/>
    <w:qFormat/>
    <w:rsid w:val="003F4B41"/>
    <w:pPr>
      <w:keepNext/>
      <w:widowControl w:val="0"/>
      <w:snapToGrid w:val="0"/>
      <w:spacing w:after="600" w:line="300" w:lineRule="auto"/>
      <w:contextualSpacing/>
      <w:jc w:val="center"/>
      <w:outlineLvl w:val="0"/>
    </w:pPr>
    <w:rPr>
      <w:rFonts w:ascii="Times New Roman" w:eastAsiaTheme="minorEastAsia" w:hAnsi="Times New Roman"/>
      <w:b/>
      <w:caps/>
      <w:spacing w:val="5"/>
      <w:sz w:val="32"/>
    </w:rPr>
  </w:style>
  <w:style w:type="character" w:customStyle="1" w:styleId="afff1">
    <w:name w:val="Заголовок записки Знак"/>
    <w:basedOn w:val="a5"/>
    <w:link w:val="afff0"/>
    <w:uiPriority w:val="99"/>
    <w:rsid w:val="003F4B41"/>
    <w:rPr>
      <w:rFonts w:ascii="Times New Roman" w:eastAsiaTheme="minorEastAsia" w:hAnsi="Times New Roman"/>
      <w:b/>
      <w:caps/>
      <w:spacing w:val="5"/>
      <w:sz w:val="32"/>
    </w:rPr>
  </w:style>
  <w:style w:type="paragraph" w:customStyle="1" w:styleId="a1">
    <w:name w:val="Перечисление"/>
    <w:basedOn w:val="a8"/>
    <w:qFormat/>
    <w:rsid w:val="003F4B41"/>
    <w:pPr>
      <w:numPr>
        <w:numId w:val="8"/>
      </w:numPr>
      <w:adjustRightInd w:val="0"/>
      <w:snapToGrid w:val="0"/>
      <w:spacing w:after="40" w:line="300" w:lineRule="auto"/>
      <w:ind w:left="1004" w:hanging="295"/>
      <w:contextualSpacing w:val="0"/>
      <w:jc w:val="both"/>
    </w:pPr>
    <w:rPr>
      <w:rFonts w:ascii="Times New Roman" w:eastAsia="MS Mincho" w:hAnsi="Times New Roman"/>
      <w:sz w:val="28"/>
    </w:rPr>
  </w:style>
  <w:style w:type="paragraph" w:customStyle="1" w:styleId="23">
    <w:name w:val="Текст титула 2"/>
    <w:basedOn w:val="a4"/>
    <w:qFormat/>
    <w:rsid w:val="003F4B41"/>
    <w:pPr>
      <w:widowControl w:val="0"/>
      <w:snapToGrid w:val="0"/>
      <w:spacing w:before="4800" w:after="0" w:line="300" w:lineRule="auto"/>
      <w:contextualSpacing/>
      <w:jc w:val="center"/>
    </w:pPr>
    <w:rPr>
      <w:rFonts w:ascii="Times New Roman" w:eastAsiaTheme="minorEastAsia" w:hAnsi="Times New Roman"/>
      <w:b/>
      <w:sz w:val="24"/>
    </w:rPr>
  </w:style>
  <w:style w:type="paragraph" w:styleId="afff2">
    <w:name w:val="Normal (Web)"/>
    <w:basedOn w:val="a4"/>
    <w:unhideWhenUsed/>
    <w:rsid w:val="006D4873"/>
    <w:pPr>
      <w:spacing w:after="0" w:line="240" w:lineRule="auto"/>
    </w:pPr>
    <w:rPr>
      <w:rFonts w:ascii="Times New Roman" w:eastAsia="Times New Roman" w:hAnsi="Times New Roman" w:cs="Times New Roman"/>
      <w:sz w:val="24"/>
      <w:szCs w:val="24"/>
      <w:lang w:eastAsia="ru-RU"/>
    </w:rPr>
  </w:style>
  <w:style w:type="paragraph" w:styleId="afff3">
    <w:name w:val="Body Text"/>
    <w:basedOn w:val="a4"/>
    <w:link w:val="afff4"/>
    <w:uiPriority w:val="99"/>
    <w:semiHidden/>
    <w:unhideWhenUsed/>
    <w:rsid w:val="006D4873"/>
    <w:pPr>
      <w:spacing w:after="120"/>
    </w:pPr>
  </w:style>
  <w:style w:type="character" w:customStyle="1" w:styleId="afff4">
    <w:name w:val="Основной текст Знак"/>
    <w:basedOn w:val="a5"/>
    <w:link w:val="afff3"/>
    <w:uiPriority w:val="99"/>
    <w:semiHidden/>
    <w:rsid w:val="006D4873"/>
  </w:style>
  <w:style w:type="paragraph" w:styleId="24">
    <w:name w:val="Body Text Indent 2"/>
    <w:basedOn w:val="a4"/>
    <w:link w:val="25"/>
    <w:uiPriority w:val="99"/>
    <w:semiHidden/>
    <w:unhideWhenUsed/>
    <w:rsid w:val="00DC64D3"/>
    <w:pPr>
      <w:spacing w:after="120" w:line="480" w:lineRule="auto"/>
      <w:ind w:left="283"/>
    </w:pPr>
  </w:style>
  <w:style w:type="character" w:customStyle="1" w:styleId="25">
    <w:name w:val="Основной текст с отступом 2 Знак"/>
    <w:basedOn w:val="a5"/>
    <w:link w:val="24"/>
    <w:uiPriority w:val="99"/>
    <w:semiHidden/>
    <w:rsid w:val="00DC64D3"/>
  </w:style>
  <w:style w:type="paragraph" w:customStyle="1" w:styleId="16">
    <w:name w:val="_Рисунок1"/>
    <w:basedOn w:val="afff5"/>
    <w:next w:val="afe"/>
    <w:link w:val="17"/>
    <w:qFormat/>
    <w:rsid w:val="001A0E5B"/>
    <w:pPr>
      <w:keepLines/>
      <w:spacing w:line="360" w:lineRule="auto"/>
      <w:ind w:left="714" w:hanging="357"/>
      <w:jc w:val="center"/>
    </w:pPr>
    <w:rPr>
      <w:rFonts w:ascii="Times New Roman" w:hAnsi="Times New Roman" w:cs="Times New Roman"/>
      <w:sz w:val="26"/>
      <w:szCs w:val="26"/>
    </w:rPr>
  </w:style>
  <w:style w:type="character" w:customStyle="1" w:styleId="17">
    <w:name w:val="_Рисунок1 Знак"/>
    <w:basedOn w:val="aff1"/>
    <w:link w:val="16"/>
    <w:rsid w:val="001A0E5B"/>
    <w:rPr>
      <w:rFonts w:ascii="Times New Roman" w:hAnsi="Times New Roman" w:cs="Times New Roman"/>
      <w:b/>
      <w:sz w:val="26"/>
      <w:szCs w:val="26"/>
      <w:lang w:eastAsia="ru-RU"/>
    </w:rPr>
  </w:style>
  <w:style w:type="paragraph" w:styleId="afff5">
    <w:name w:val="List Number"/>
    <w:basedOn w:val="a4"/>
    <w:uiPriority w:val="99"/>
    <w:semiHidden/>
    <w:unhideWhenUsed/>
    <w:rsid w:val="001A0E5B"/>
    <w:pPr>
      <w:ind w:left="4897" w:hanging="360"/>
      <w:contextualSpacing/>
    </w:pPr>
  </w:style>
  <w:style w:type="paragraph" w:customStyle="1" w:styleId="afff6">
    <w:name w:val="Знак Знак Знак"/>
    <w:basedOn w:val="a4"/>
    <w:rsid w:val="00B13FE7"/>
    <w:pPr>
      <w:spacing w:after="0" w:line="240" w:lineRule="auto"/>
    </w:pPr>
    <w:rPr>
      <w:rFonts w:ascii="Verdana" w:eastAsia="Times New Roman" w:hAnsi="Verdana" w:cs="Verdana"/>
      <w:sz w:val="20"/>
      <w:szCs w:val="20"/>
      <w:lang w:val="en-US"/>
    </w:rPr>
  </w:style>
  <w:style w:type="paragraph" w:customStyle="1" w:styleId="18">
    <w:name w:val="1"/>
    <w:basedOn w:val="a4"/>
    <w:rsid w:val="00570916"/>
    <w:pPr>
      <w:spacing w:after="0" w:line="240" w:lineRule="auto"/>
    </w:pPr>
    <w:rPr>
      <w:rFonts w:ascii="Verdana" w:eastAsia="Times New Roman" w:hAnsi="Verdana" w:cs="Verdana"/>
      <w:sz w:val="20"/>
      <w:szCs w:val="20"/>
      <w:lang w:val="en-US"/>
    </w:rPr>
  </w:style>
  <w:style w:type="paragraph" w:customStyle="1" w:styleId="26">
    <w:name w:val="Знак Знак Знак2"/>
    <w:basedOn w:val="a4"/>
    <w:rsid w:val="00E8119A"/>
    <w:pPr>
      <w:spacing w:after="0" w:line="240" w:lineRule="auto"/>
    </w:pPr>
    <w:rPr>
      <w:rFonts w:ascii="Verdana" w:eastAsia="Times New Roman" w:hAnsi="Verdana" w:cs="Verdana"/>
      <w:sz w:val="20"/>
      <w:szCs w:val="20"/>
      <w:lang w:val="en-US"/>
    </w:rPr>
  </w:style>
  <w:style w:type="paragraph" w:customStyle="1" w:styleId="19">
    <w:name w:val="Знак Знак Знак1"/>
    <w:basedOn w:val="a4"/>
    <w:rsid w:val="00B63A9F"/>
    <w:pPr>
      <w:spacing w:after="0" w:line="240" w:lineRule="auto"/>
    </w:pPr>
    <w:rPr>
      <w:rFonts w:ascii="Verdana" w:eastAsia="Times New Roman" w:hAnsi="Verdana" w:cs="Verdana"/>
      <w:sz w:val="20"/>
      <w:szCs w:val="20"/>
      <w:lang w:val="en-US"/>
    </w:rPr>
  </w:style>
  <w:style w:type="paragraph" w:customStyle="1" w:styleId="afff7">
    <w:name w:val="Знак Знак Знак Знак"/>
    <w:basedOn w:val="a4"/>
    <w:rsid w:val="00AF4883"/>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8">
    <w:name w:val="Название рисунка"/>
    <w:link w:val="afff9"/>
    <w:qFormat/>
    <w:rsid w:val="006604BE"/>
    <w:pPr>
      <w:adjustRightInd w:val="0"/>
      <w:snapToGrid w:val="0"/>
      <w:spacing w:before="120" w:after="240" w:line="240" w:lineRule="auto"/>
      <w:jc w:val="center"/>
    </w:pPr>
    <w:rPr>
      <w:rFonts w:ascii="Times New Roman" w:eastAsiaTheme="minorEastAsia" w:hAnsi="Times New Roman"/>
      <w:i/>
      <w:spacing w:val="6"/>
      <w:sz w:val="26"/>
    </w:rPr>
  </w:style>
  <w:style w:type="character" w:customStyle="1" w:styleId="afff9">
    <w:name w:val="Название рисунка Знак"/>
    <w:basedOn w:val="a5"/>
    <w:link w:val="afff8"/>
    <w:rsid w:val="006604BE"/>
    <w:rPr>
      <w:rFonts w:ascii="Times New Roman" w:eastAsiaTheme="minorEastAsia" w:hAnsi="Times New Roman"/>
      <w:i/>
      <w:spacing w:val="6"/>
      <w:sz w:val="26"/>
    </w:rPr>
  </w:style>
  <w:style w:type="paragraph" w:customStyle="1" w:styleId="1a">
    <w:name w:val="Обычный1"/>
    <w:rsid w:val="000F68EF"/>
    <w:pPr>
      <w:spacing w:after="0" w:line="240" w:lineRule="auto"/>
    </w:pPr>
    <w:rPr>
      <w:rFonts w:ascii="Times New Roman" w:eastAsia="Times New Roman" w:hAnsi="Times New Roman" w:cs="Times New Roman"/>
      <w:snapToGrid w:val="0"/>
      <w:sz w:val="20"/>
      <w:szCs w:val="20"/>
      <w:lang w:eastAsia="ru-RU"/>
    </w:rPr>
  </w:style>
  <w:style w:type="paragraph" w:customStyle="1" w:styleId="27">
    <w:name w:val="Обычный2"/>
    <w:rsid w:val="005270F5"/>
    <w:pPr>
      <w:spacing w:after="0" w:line="240" w:lineRule="auto"/>
    </w:pPr>
    <w:rPr>
      <w:rFonts w:ascii="Times New Roman" w:eastAsia="Times New Roman" w:hAnsi="Times New Roman" w:cs="Times New Roman"/>
      <w:snapToGrid w:val="0"/>
      <w:sz w:val="20"/>
      <w:szCs w:val="20"/>
      <w:lang w:eastAsia="ru-RU"/>
    </w:rPr>
  </w:style>
  <w:style w:type="character" w:customStyle="1" w:styleId="apple-converted-space">
    <w:name w:val="apple-converted-space"/>
    <w:basedOn w:val="a5"/>
    <w:rsid w:val="004D2204"/>
  </w:style>
  <w:style w:type="paragraph" w:styleId="1b">
    <w:name w:val="toc 1"/>
    <w:basedOn w:val="a4"/>
    <w:next w:val="a4"/>
    <w:autoRedefine/>
    <w:uiPriority w:val="39"/>
    <w:unhideWhenUsed/>
    <w:rsid w:val="00A56018"/>
    <w:pPr>
      <w:tabs>
        <w:tab w:val="left" w:pos="440"/>
        <w:tab w:val="right" w:leader="dot" w:pos="10065"/>
      </w:tabs>
      <w:spacing w:after="100"/>
    </w:pPr>
  </w:style>
  <w:style w:type="paragraph" w:styleId="28">
    <w:name w:val="toc 2"/>
    <w:basedOn w:val="a4"/>
    <w:next w:val="a4"/>
    <w:autoRedefine/>
    <w:uiPriority w:val="39"/>
    <w:unhideWhenUsed/>
    <w:rsid w:val="00783714"/>
    <w:pPr>
      <w:tabs>
        <w:tab w:val="left" w:pos="880"/>
        <w:tab w:val="right" w:leader="dot" w:pos="10065"/>
      </w:tabs>
      <w:spacing w:after="100"/>
      <w:ind w:left="220"/>
    </w:pPr>
  </w:style>
  <w:style w:type="paragraph" w:styleId="31">
    <w:name w:val="toc 3"/>
    <w:basedOn w:val="a4"/>
    <w:next w:val="a4"/>
    <w:autoRedefine/>
    <w:uiPriority w:val="39"/>
    <w:unhideWhenUsed/>
    <w:rsid w:val="00210830"/>
    <w:pPr>
      <w:tabs>
        <w:tab w:val="left" w:pos="284"/>
        <w:tab w:val="left" w:pos="709"/>
        <w:tab w:val="left" w:pos="993"/>
        <w:tab w:val="left" w:pos="1320"/>
        <w:tab w:val="right" w:leader="dot" w:pos="10065"/>
      </w:tabs>
      <w:spacing w:after="0" w:line="360" w:lineRule="auto"/>
      <w:ind w:left="440" w:right="707"/>
    </w:pPr>
  </w:style>
  <w:style w:type="paragraph" w:styleId="41">
    <w:name w:val="toc 4"/>
    <w:basedOn w:val="a4"/>
    <w:next w:val="a4"/>
    <w:autoRedefine/>
    <w:uiPriority w:val="39"/>
    <w:unhideWhenUsed/>
    <w:rsid w:val="00783714"/>
    <w:pPr>
      <w:spacing w:after="100"/>
      <w:ind w:left="660"/>
    </w:pPr>
    <w:rPr>
      <w:rFonts w:eastAsiaTheme="minorEastAsia"/>
      <w:lang w:eastAsia="ru-RU"/>
    </w:rPr>
  </w:style>
  <w:style w:type="paragraph" w:styleId="51">
    <w:name w:val="toc 5"/>
    <w:basedOn w:val="a4"/>
    <w:next w:val="a4"/>
    <w:autoRedefine/>
    <w:uiPriority w:val="39"/>
    <w:unhideWhenUsed/>
    <w:rsid w:val="00783714"/>
    <w:pPr>
      <w:spacing w:after="100"/>
      <w:ind w:left="880"/>
    </w:pPr>
    <w:rPr>
      <w:rFonts w:eastAsiaTheme="minorEastAsia"/>
      <w:lang w:eastAsia="ru-RU"/>
    </w:rPr>
  </w:style>
  <w:style w:type="paragraph" w:styleId="61">
    <w:name w:val="toc 6"/>
    <w:basedOn w:val="a4"/>
    <w:next w:val="a4"/>
    <w:autoRedefine/>
    <w:uiPriority w:val="39"/>
    <w:unhideWhenUsed/>
    <w:rsid w:val="00783714"/>
    <w:pPr>
      <w:spacing w:after="100"/>
      <w:ind w:left="1100"/>
    </w:pPr>
    <w:rPr>
      <w:rFonts w:eastAsiaTheme="minorEastAsia"/>
      <w:lang w:eastAsia="ru-RU"/>
    </w:rPr>
  </w:style>
  <w:style w:type="paragraph" w:styleId="71">
    <w:name w:val="toc 7"/>
    <w:basedOn w:val="a4"/>
    <w:next w:val="a4"/>
    <w:autoRedefine/>
    <w:uiPriority w:val="39"/>
    <w:unhideWhenUsed/>
    <w:rsid w:val="00783714"/>
    <w:pPr>
      <w:spacing w:after="100"/>
      <w:ind w:left="1320"/>
    </w:pPr>
    <w:rPr>
      <w:rFonts w:eastAsiaTheme="minorEastAsia"/>
      <w:lang w:eastAsia="ru-RU"/>
    </w:rPr>
  </w:style>
  <w:style w:type="paragraph" w:styleId="81">
    <w:name w:val="toc 8"/>
    <w:basedOn w:val="a4"/>
    <w:next w:val="a4"/>
    <w:autoRedefine/>
    <w:uiPriority w:val="39"/>
    <w:unhideWhenUsed/>
    <w:rsid w:val="00783714"/>
    <w:pPr>
      <w:spacing w:after="100"/>
      <w:ind w:left="1540"/>
    </w:pPr>
    <w:rPr>
      <w:rFonts w:eastAsiaTheme="minorEastAsia"/>
      <w:lang w:eastAsia="ru-RU"/>
    </w:rPr>
  </w:style>
  <w:style w:type="paragraph" w:styleId="91">
    <w:name w:val="toc 9"/>
    <w:basedOn w:val="a4"/>
    <w:next w:val="a4"/>
    <w:autoRedefine/>
    <w:uiPriority w:val="39"/>
    <w:unhideWhenUsed/>
    <w:rsid w:val="00783714"/>
    <w:pPr>
      <w:spacing w:after="100"/>
      <w:ind w:left="1760"/>
    </w:pPr>
    <w:rPr>
      <w:rFonts w:eastAsiaTheme="minorEastAsia"/>
      <w:lang w:eastAsia="ru-RU"/>
    </w:rPr>
  </w:style>
  <w:style w:type="character" w:styleId="afffa">
    <w:name w:val="Hyperlink"/>
    <w:basedOn w:val="a5"/>
    <w:uiPriority w:val="99"/>
    <w:unhideWhenUsed/>
    <w:rsid w:val="00783714"/>
    <w:rPr>
      <w:color w:val="0000FF" w:themeColor="hyperlink"/>
      <w:u w:val="single"/>
    </w:rPr>
  </w:style>
  <w:style w:type="paragraph" w:customStyle="1" w:styleId="xl80">
    <w:name w:val="xl80"/>
    <w:basedOn w:val="a4"/>
    <w:rsid w:val="00164F8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1c">
    <w:name w:val="Абзац списка1"/>
    <w:basedOn w:val="a4"/>
    <w:rsid w:val="00164F80"/>
    <w:pPr>
      <w:widowControl w:val="0"/>
      <w:adjustRightInd w:val="0"/>
      <w:spacing w:before="120" w:after="120" w:line="240" w:lineRule="auto"/>
      <w:ind w:left="720" w:firstLine="567"/>
      <w:jc w:val="both"/>
      <w:textAlignment w:val="baseline"/>
    </w:pPr>
    <w:rPr>
      <w:rFonts w:ascii="Arial" w:eastAsia="Microsoft YaHei" w:hAnsi="Arial" w:cs="Times New Roman"/>
      <w:spacing w:val="-5"/>
    </w:rPr>
  </w:style>
  <w:style w:type="paragraph" w:customStyle="1" w:styleId="ConsPlusNormal">
    <w:name w:val="ConsPlusNormal"/>
    <w:rsid w:val="000F651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32">
    <w:name w:val="Body Text Indent 3"/>
    <w:basedOn w:val="a4"/>
    <w:link w:val="33"/>
    <w:uiPriority w:val="99"/>
    <w:semiHidden/>
    <w:unhideWhenUsed/>
    <w:rsid w:val="000F6511"/>
    <w:pPr>
      <w:spacing w:after="120"/>
      <w:ind w:left="283"/>
    </w:pPr>
    <w:rPr>
      <w:sz w:val="16"/>
      <w:szCs w:val="16"/>
    </w:rPr>
  </w:style>
  <w:style w:type="character" w:customStyle="1" w:styleId="33">
    <w:name w:val="Основной текст с отступом 3 Знак"/>
    <w:basedOn w:val="a5"/>
    <w:link w:val="32"/>
    <w:uiPriority w:val="99"/>
    <w:semiHidden/>
    <w:rsid w:val="000F651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48275">
      <w:bodyDiv w:val="1"/>
      <w:marLeft w:val="0"/>
      <w:marRight w:val="0"/>
      <w:marTop w:val="0"/>
      <w:marBottom w:val="0"/>
      <w:divBdr>
        <w:top w:val="none" w:sz="0" w:space="0" w:color="auto"/>
        <w:left w:val="none" w:sz="0" w:space="0" w:color="auto"/>
        <w:bottom w:val="none" w:sz="0" w:space="0" w:color="auto"/>
        <w:right w:val="none" w:sz="0" w:space="0" w:color="auto"/>
      </w:divBdr>
    </w:div>
    <w:div w:id="16082541">
      <w:bodyDiv w:val="1"/>
      <w:marLeft w:val="0"/>
      <w:marRight w:val="0"/>
      <w:marTop w:val="0"/>
      <w:marBottom w:val="0"/>
      <w:divBdr>
        <w:top w:val="none" w:sz="0" w:space="0" w:color="auto"/>
        <w:left w:val="none" w:sz="0" w:space="0" w:color="auto"/>
        <w:bottom w:val="none" w:sz="0" w:space="0" w:color="auto"/>
        <w:right w:val="none" w:sz="0" w:space="0" w:color="auto"/>
      </w:divBdr>
    </w:div>
    <w:div w:id="86536251">
      <w:bodyDiv w:val="1"/>
      <w:marLeft w:val="0"/>
      <w:marRight w:val="0"/>
      <w:marTop w:val="0"/>
      <w:marBottom w:val="0"/>
      <w:divBdr>
        <w:top w:val="none" w:sz="0" w:space="0" w:color="auto"/>
        <w:left w:val="none" w:sz="0" w:space="0" w:color="auto"/>
        <w:bottom w:val="none" w:sz="0" w:space="0" w:color="auto"/>
        <w:right w:val="none" w:sz="0" w:space="0" w:color="auto"/>
      </w:divBdr>
    </w:div>
    <w:div w:id="159277745">
      <w:bodyDiv w:val="1"/>
      <w:marLeft w:val="0"/>
      <w:marRight w:val="0"/>
      <w:marTop w:val="0"/>
      <w:marBottom w:val="0"/>
      <w:divBdr>
        <w:top w:val="none" w:sz="0" w:space="0" w:color="auto"/>
        <w:left w:val="none" w:sz="0" w:space="0" w:color="auto"/>
        <w:bottom w:val="none" w:sz="0" w:space="0" w:color="auto"/>
        <w:right w:val="none" w:sz="0" w:space="0" w:color="auto"/>
      </w:divBdr>
    </w:div>
    <w:div w:id="176699854">
      <w:bodyDiv w:val="1"/>
      <w:marLeft w:val="0"/>
      <w:marRight w:val="0"/>
      <w:marTop w:val="0"/>
      <w:marBottom w:val="0"/>
      <w:divBdr>
        <w:top w:val="none" w:sz="0" w:space="0" w:color="auto"/>
        <w:left w:val="none" w:sz="0" w:space="0" w:color="auto"/>
        <w:bottom w:val="none" w:sz="0" w:space="0" w:color="auto"/>
        <w:right w:val="none" w:sz="0" w:space="0" w:color="auto"/>
      </w:divBdr>
    </w:div>
    <w:div w:id="230430407">
      <w:bodyDiv w:val="1"/>
      <w:marLeft w:val="0"/>
      <w:marRight w:val="0"/>
      <w:marTop w:val="0"/>
      <w:marBottom w:val="0"/>
      <w:divBdr>
        <w:top w:val="none" w:sz="0" w:space="0" w:color="auto"/>
        <w:left w:val="none" w:sz="0" w:space="0" w:color="auto"/>
        <w:bottom w:val="none" w:sz="0" w:space="0" w:color="auto"/>
        <w:right w:val="none" w:sz="0" w:space="0" w:color="auto"/>
      </w:divBdr>
    </w:div>
    <w:div w:id="243759074">
      <w:bodyDiv w:val="1"/>
      <w:marLeft w:val="0"/>
      <w:marRight w:val="0"/>
      <w:marTop w:val="0"/>
      <w:marBottom w:val="0"/>
      <w:divBdr>
        <w:top w:val="none" w:sz="0" w:space="0" w:color="auto"/>
        <w:left w:val="none" w:sz="0" w:space="0" w:color="auto"/>
        <w:bottom w:val="none" w:sz="0" w:space="0" w:color="auto"/>
        <w:right w:val="none" w:sz="0" w:space="0" w:color="auto"/>
      </w:divBdr>
    </w:div>
    <w:div w:id="262492861">
      <w:bodyDiv w:val="1"/>
      <w:marLeft w:val="0"/>
      <w:marRight w:val="0"/>
      <w:marTop w:val="0"/>
      <w:marBottom w:val="0"/>
      <w:divBdr>
        <w:top w:val="none" w:sz="0" w:space="0" w:color="auto"/>
        <w:left w:val="none" w:sz="0" w:space="0" w:color="auto"/>
        <w:bottom w:val="none" w:sz="0" w:space="0" w:color="auto"/>
        <w:right w:val="none" w:sz="0" w:space="0" w:color="auto"/>
      </w:divBdr>
    </w:div>
    <w:div w:id="267274576">
      <w:bodyDiv w:val="1"/>
      <w:marLeft w:val="0"/>
      <w:marRight w:val="0"/>
      <w:marTop w:val="0"/>
      <w:marBottom w:val="0"/>
      <w:divBdr>
        <w:top w:val="none" w:sz="0" w:space="0" w:color="auto"/>
        <w:left w:val="none" w:sz="0" w:space="0" w:color="auto"/>
        <w:bottom w:val="none" w:sz="0" w:space="0" w:color="auto"/>
        <w:right w:val="none" w:sz="0" w:space="0" w:color="auto"/>
      </w:divBdr>
    </w:div>
    <w:div w:id="268394198">
      <w:bodyDiv w:val="1"/>
      <w:marLeft w:val="0"/>
      <w:marRight w:val="0"/>
      <w:marTop w:val="0"/>
      <w:marBottom w:val="0"/>
      <w:divBdr>
        <w:top w:val="none" w:sz="0" w:space="0" w:color="auto"/>
        <w:left w:val="none" w:sz="0" w:space="0" w:color="auto"/>
        <w:bottom w:val="none" w:sz="0" w:space="0" w:color="auto"/>
        <w:right w:val="none" w:sz="0" w:space="0" w:color="auto"/>
      </w:divBdr>
    </w:div>
    <w:div w:id="275989196">
      <w:bodyDiv w:val="1"/>
      <w:marLeft w:val="0"/>
      <w:marRight w:val="0"/>
      <w:marTop w:val="0"/>
      <w:marBottom w:val="0"/>
      <w:divBdr>
        <w:top w:val="none" w:sz="0" w:space="0" w:color="auto"/>
        <w:left w:val="none" w:sz="0" w:space="0" w:color="auto"/>
        <w:bottom w:val="none" w:sz="0" w:space="0" w:color="auto"/>
        <w:right w:val="none" w:sz="0" w:space="0" w:color="auto"/>
      </w:divBdr>
    </w:div>
    <w:div w:id="337124613">
      <w:bodyDiv w:val="1"/>
      <w:marLeft w:val="0"/>
      <w:marRight w:val="0"/>
      <w:marTop w:val="0"/>
      <w:marBottom w:val="0"/>
      <w:divBdr>
        <w:top w:val="none" w:sz="0" w:space="0" w:color="auto"/>
        <w:left w:val="none" w:sz="0" w:space="0" w:color="auto"/>
        <w:bottom w:val="none" w:sz="0" w:space="0" w:color="auto"/>
        <w:right w:val="none" w:sz="0" w:space="0" w:color="auto"/>
      </w:divBdr>
    </w:div>
    <w:div w:id="338430881">
      <w:bodyDiv w:val="1"/>
      <w:marLeft w:val="0"/>
      <w:marRight w:val="0"/>
      <w:marTop w:val="0"/>
      <w:marBottom w:val="0"/>
      <w:divBdr>
        <w:top w:val="none" w:sz="0" w:space="0" w:color="auto"/>
        <w:left w:val="none" w:sz="0" w:space="0" w:color="auto"/>
        <w:bottom w:val="none" w:sz="0" w:space="0" w:color="auto"/>
        <w:right w:val="none" w:sz="0" w:space="0" w:color="auto"/>
      </w:divBdr>
    </w:div>
    <w:div w:id="395593814">
      <w:bodyDiv w:val="1"/>
      <w:marLeft w:val="0"/>
      <w:marRight w:val="0"/>
      <w:marTop w:val="0"/>
      <w:marBottom w:val="0"/>
      <w:divBdr>
        <w:top w:val="none" w:sz="0" w:space="0" w:color="auto"/>
        <w:left w:val="none" w:sz="0" w:space="0" w:color="auto"/>
        <w:bottom w:val="none" w:sz="0" w:space="0" w:color="auto"/>
        <w:right w:val="none" w:sz="0" w:space="0" w:color="auto"/>
      </w:divBdr>
    </w:div>
    <w:div w:id="437651185">
      <w:bodyDiv w:val="1"/>
      <w:marLeft w:val="0"/>
      <w:marRight w:val="0"/>
      <w:marTop w:val="0"/>
      <w:marBottom w:val="0"/>
      <w:divBdr>
        <w:top w:val="none" w:sz="0" w:space="0" w:color="auto"/>
        <w:left w:val="none" w:sz="0" w:space="0" w:color="auto"/>
        <w:bottom w:val="none" w:sz="0" w:space="0" w:color="auto"/>
        <w:right w:val="none" w:sz="0" w:space="0" w:color="auto"/>
      </w:divBdr>
    </w:div>
    <w:div w:id="447970608">
      <w:bodyDiv w:val="1"/>
      <w:marLeft w:val="0"/>
      <w:marRight w:val="0"/>
      <w:marTop w:val="0"/>
      <w:marBottom w:val="0"/>
      <w:divBdr>
        <w:top w:val="none" w:sz="0" w:space="0" w:color="auto"/>
        <w:left w:val="none" w:sz="0" w:space="0" w:color="auto"/>
        <w:bottom w:val="none" w:sz="0" w:space="0" w:color="auto"/>
        <w:right w:val="none" w:sz="0" w:space="0" w:color="auto"/>
      </w:divBdr>
    </w:div>
    <w:div w:id="483858083">
      <w:bodyDiv w:val="1"/>
      <w:marLeft w:val="0"/>
      <w:marRight w:val="0"/>
      <w:marTop w:val="0"/>
      <w:marBottom w:val="0"/>
      <w:divBdr>
        <w:top w:val="none" w:sz="0" w:space="0" w:color="auto"/>
        <w:left w:val="none" w:sz="0" w:space="0" w:color="auto"/>
        <w:bottom w:val="none" w:sz="0" w:space="0" w:color="auto"/>
        <w:right w:val="none" w:sz="0" w:space="0" w:color="auto"/>
      </w:divBdr>
    </w:div>
    <w:div w:id="502818836">
      <w:bodyDiv w:val="1"/>
      <w:marLeft w:val="0"/>
      <w:marRight w:val="0"/>
      <w:marTop w:val="0"/>
      <w:marBottom w:val="0"/>
      <w:divBdr>
        <w:top w:val="none" w:sz="0" w:space="0" w:color="auto"/>
        <w:left w:val="none" w:sz="0" w:space="0" w:color="auto"/>
        <w:bottom w:val="none" w:sz="0" w:space="0" w:color="auto"/>
        <w:right w:val="none" w:sz="0" w:space="0" w:color="auto"/>
      </w:divBdr>
    </w:div>
    <w:div w:id="535700902">
      <w:bodyDiv w:val="1"/>
      <w:marLeft w:val="0"/>
      <w:marRight w:val="0"/>
      <w:marTop w:val="0"/>
      <w:marBottom w:val="0"/>
      <w:divBdr>
        <w:top w:val="none" w:sz="0" w:space="0" w:color="auto"/>
        <w:left w:val="none" w:sz="0" w:space="0" w:color="auto"/>
        <w:bottom w:val="none" w:sz="0" w:space="0" w:color="auto"/>
        <w:right w:val="none" w:sz="0" w:space="0" w:color="auto"/>
      </w:divBdr>
    </w:div>
    <w:div w:id="536741379">
      <w:bodyDiv w:val="1"/>
      <w:marLeft w:val="0"/>
      <w:marRight w:val="0"/>
      <w:marTop w:val="0"/>
      <w:marBottom w:val="0"/>
      <w:divBdr>
        <w:top w:val="none" w:sz="0" w:space="0" w:color="auto"/>
        <w:left w:val="none" w:sz="0" w:space="0" w:color="auto"/>
        <w:bottom w:val="none" w:sz="0" w:space="0" w:color="auto"/>
        <w:right w:val="none" w:sz="0" w:space="0" w:color="auto"/>
      </w:divBdr>
    </w:div>
    <w:div w:id="564611420">
      <w:bodyDiv w:val="1"/>
      <w:marLeft w:val="0"/>
      <w:marRight w:val="0"/>
      <w:marTop w:val="0"/>
      <w:marBottom w:val="0"/>
      <w:divBdr>
        <w:top w:val="none" w:sz="0" w:space="0" w:color="auto"/>
        <w:left w:val="none" w:sz="0" w:space="0" w:color="auto"/>
        <w:bottom w:val="none" w:sz="0" w:space="0" w:color="auto"/>
        <w:right w:val="none" w:sz="0" w:space="0" w:color="auto"/>
      </w:divBdr>
    </w:div>
    <w:div w:id="600725706">
      <w:bodyDiv w:val="1"/>
      <w:marLeft w:val="0"/>
      <w:marRight w:val="0"/>
      <w:marTop w:val="0"/>
      <w:marBottom w:val="0"/>
      <w:divBdr>
        <w:top w:val="none" w:sz="0" w:space="0" w:color="auto"/>
        <w:left w:val="none" w:sz="0" w:space="0" w:color="auto"/>
        <w:bottom w:val="none" w:sz="0" w:space="0" w:color="auto"/>
        <w:right w:val="none" w:sz="0" w:space="0" w:color="auto"/>
      </w:divBdr>
    </w:div>
    <w:div w:id="629165099">
      <w:bodyDiv w:val="1"/>
      <w:marLeft w:val="0"/>
      <w:marRight w:val="0"/>
      <w:marTop w:val="0"/>
      <w:marBottom w:val="0"/>
      <w:divBdr>
        <w:top w:val="none" w:sz="0" w:space="0" w:color="auto"/>
        <w:left w:val="none" w:sz="0" w:space="0" w:color="auto"/>
        <w:bottom w:val="none" w:sz="0" w:space="0" w:color="auto"/>
        <w:right w:val="none" w:sz="0" w:space="0" w:color="auto"/>
      </w:divBdr>
    </w:div>
    <w:div w:id="637489062">
      <w:bodyDiv w:val="1"/>
      <w:marLeft w:val="0"/>
      <w:marRight w:val="0"/>
      <w:marTop w:val="0"/>
      <w:marBottom w:val="0"/>
      <w:divBdr>
        <w:top w:val="none" w:sz="0" w:space="0" w:color="auto"/>
        <w:left w:val="none" w:sz="0" w:space="0" w:color="auto"/>
        <w:bottom w:val="none" w:sz="0" w:space="0" w:color="auto"/>
        <w:right w:val="none" w:sz="0" w:space="0" w:color="auto"/>
      </w:divBdr>
    </w:div>
    <w:div w:id="654262031">
      <w:bodyDiv w:val="1"/>
      <w:marLeft w:val="0"/>
      <w:marRight w:val="0"/>
      <w:marTop w:val="0"/>
      <w:marBottom w:val="0"/>
      <w:divBdr>
        <w:top w:val="none" w:sz="0" w:space="0" w:color="auto"/>
        <w:left w:val="none" w:sz="0" w:space="0" w:color="auto"/>
        <w:bottom w:val="none" w:sz="0" w:space="0" w:color="auto"/>
        <w:right w:val="none" w:sz="0" w:space="0" w:color="auto"/>
      </w:divBdr>
    </w:div>
    <w:div w:id="685524431">
      <w:bodyDiv w:val="1"/>
      <w:marLeft w:val="0"/>
      <w:marRight w:val="0"/>
      <w:marTop w:val="0"/>
      <w:marBottom w:val="0"/>
      <w:divBdr>
        <w:top w:val="none" w:sz="0" w:space="0" w:color="auto"/>
        <w:left w:val="none" w:sz="0" w:space="0" w:color="auto"/>
        <w:bottom w:val="none" w:sz="0" w:space="0" w:color="auto"/>
        <w:right w:val="none" w:sz="0" w:space="0" w:color="auto"/>
      </w:divBdr>
    </w:div>
    <w:div w:id="702556721">
      <w:bodyDiv w:val="1"/>
      <w:marLeft w:val="0"/>
      <w:marRight w:val="0"/>
      <w:marTop w:val="0"/>
      <w:marBottom w:val="0"/>
      <w:divBdr>
        <w:top w:val="none" w:sz="0" w:space="0" w:color="auto"/>
        <w:left w:val="none" w:sz="0" w:space="0" w:color="auto"/>
        <w:bottom w:val="none" w:sz="0" w:space="0" w:color="auto"/>
        <w:right w:val="none" w:sz="0" w:space="0" w:color="auto"/>
      </w:divBdr>
    </w:div>
    <w:div w:id="707951843">
      <w:bodyDiv w:val="1"/>
      <w:marLeft w:val="0"/>
      <w:marRight w:val="0"/>
      <w:marTop w:val="0"/>
      <w:marBottom w:val="0"/>
      <w:divBdr>
        <w:top w:val="none" w:sz="0" w:space="0" w:color="auto"/>
        <w:left w:val="none" w:sz="0" w:space="0" w:color="auto"/>
        <w:bottom w:val="none" w:sz="0" w:space="0" w:color="auto"/>
        <w:right w:val="none" w:sz="0" w:space="0" w:color="auto"/>
      </w:divBdr>
    </w:div>
    <w:div w:id="761532876">
      <w:bodyDiv w:val="1"/>
      <w:marLeft w:val="0"/>
      <w:marRight w:val="0"/>
      <w:marTop w:val="0"/>
      <w:marBottom w:val="0"/>
      <w:divBdr>
        <w:top w:val="none" w:sz="0" w:space="0" w:color="auto"/>
        <w:left w:val="none" w:sz="0" w:space="0" w:color="auto"/>
        <w:bottom w:val="none" w:sz="0" w:space="0" w:color="auto"/>
        <w:right w:val="none" w:sz="0" w:space="0" w:color="auto"/>
      </w:divBdr>
    </w:div>
    <w:div w:id="814489332">
      <w:bodyDiv w:val="1"/>
      <w:marLeft w:val="0"/>
      <w:marRight w:val="0"/>
      <w:marTop w:val="0"/>
      <w:marBottom w:val="0"/>
      <w:divBdr>
        <w:top w:val="none" w:sz="0" w:space="0" w:color="auto"/>
        <w:left w:val="none" w:sz="0" w:space="0" w:color="auto"/>
        <w:bottom w:val="none" w:sz="0" w:space="0" w:color="auto"/>
        <w:right w:val="none" w:sz="0" w:space="0" w:color="auto"/>
      </w:divBdr>
    </w:div>
    <w:div w:id="838232994">
      <w:bodyDiv w:val="1"/>
      <w:marLeft w:val="0"/>
      <w:marRight w:val="0"/>
      <w:marTop w:val="0"/>
      <w:marBottom w:val="0"/>
      <w:divBdr>
        <w:top w:val="none" w:sz="0" w:space="0" w:color="auto"/>
        <w:left w:val="none" w:sz="0" w:space="0" w:color="auto"/>
        <w:bottom w:val="none" w:sz="0" w:space="0" w:color="auto"/>
        <w:right w:val="none" w:sz="0" w:space="0" w:color="auto"/>
      </w:divBdr>
    </w:div>
    <w:div w:id="865826684">
      <w:bodyDiv w:val="1"/>
      <w:marLeft w:val="0"/>
      <w:marRight w:val="0"/>
      <w:marTop w:val="0"/>
      <w:marBottom w:val="0"/>
      <w:divBdr>
        <w:top w:val="none" w:sz="0" w:space="0" w:color="auto"/>
        <w:left w:val="none" w:sz="0" w:space="0" w:color="auto"/>
        <w:bottom w:val="none" w:sz="0" w:space="0" w:color="auto"/>
        <w:right w:val="none" w:sz="0" w:space="0" w:color="auto"/>
      </w:divBdr>
    </w:div>
    <w:div w:id="878589083">
      <w:bodyDiv w:val="1"/>
      <w:marLeft w:val="0"/>
      <w:marRight w:val="0"/>
      <w:marTop w:val="0"/>
      <w:marBottom w:val="0"/>
      <w:divBdr>
        <w:top w:val="none" w:sz="0" w:space="0" w:color="auto"/>
        <w:left w:val="none" w:sz="0" w:space="0" w:color="auto"/>
        <w:bottom w:val="none" w:sz="0" w:space="0" w:color="auto"/>
        <w:right w:val="none" w:sz="0" w:space="0" w:color="auto"/>
      </w:divBdr>
    </w:div>
    <w:div w:id="965744357">
      <w:bodyDiv w:val="1"/>
      <w:marLeft w:val="0"/>
      <w:marRight w:val="0"/>
      <w:marTop w:val="0"/>
      <w:marBottom w:val="0"/>
      <w:divBdr>
        <w:top w:val="none" w:sz="0" w:space="0" w:color="auto"/>
        <w:left w:val="none" w:sz="0" w:space="0" w:color="auto"/>
        <w:bottom w:val="none" w:sz="0" w:space="0" w:color="auto"/>
        <w:right w:val="none" w:sz="0" w:space="0" w:color="auto"/>
      </w:divBdr>
    </w:div>
    <w:div w:id="997004397">
      <w:bodyDiv w:val="1"/>
      <w:marLeft w:val="0"/>
      <w:marRight w:val="0"/>
      <w:marTop w:val="0"/>
      <w:marBottom w:val="0"/>
      <w:divBdr>
        <w:top w:val="none" w:sz="0" w:space="0" w:color="auto"/>
        <w:left w:val="none" w:sz="0" w:space="0" w:color="auto"/>
        <w:bottom w:val="none" w:sz="0" w:space="0" w:color="auto"/>
        <w:right w:val="none" w:sz="0" w:space="0" w:color="auto"/>
      </w:divBdr>
    </w:div>
    <w:div w:id="1006707905">
      <w:bodyDiv w:val="1"/>
      <w:marLeft w:val="0"/>
      <w:marRight w:val="0"/>
      <w:marTop w:val="0"/>
      <w:marBottom w:val="0"/>
      <w:divBdr>
        <w:top w:val="none" w:sz="0" w:space="0" w:color="auto"/>
        <w:left w:val="none" w:sz="0" w:space="0" w:color="auto"/>
        <w:bottom w:val="none" w:sz="0" w:space="0" w:color="auto"/>
        <w:right w:val="none" w:sz="0" w:space="0" w:color="auto"/>
      </w:divBdr>
    </w:div>
    <w:div w:id="1011104007">
      <w:bodyDiv w:val="1"/>
      <w:marLeft w:val="0"/>
      <w:marRight w:val="0"/>
      <w:marTop w:val="0"/>
      <w:marBottom w:val="0"/>
      <w:divBdr>
        <w:top w:val="none" w:sz="0" w:space="0" w:color="auto"/>
        <w:left w:val="none" w:sz="0" w:space="0" w:color="auto"/>
        <w:bottom w:val="none" w:sz="0" w:space="0" w:color="auto"/>
        <w:right w:val="none" w:sz="0" w:space="0" w:color="auto"/>
      </w:divBdr>
    </w:div>
    <w:div w:id="1035469178">
      <w:bodyDiv w:val="1"/>
      <w:marLeft w:val="0"/>
      <w:marRight w:val="0"/>
      <w:marTop w:val="0"/>
      <w:marBottom w:val="0"/>
      <w:divBdr>
        <w:top w:val="none" w:sz="0" w:space="0" w:color="auto"/>
        <w:left w:val="none" w:sz="0" w:space="0" w:color="auto"/>
        <w:bottom w:val="none" w:sz="0" w:space="0" w:color="auto"/>
        <w:right w:val="none" w:sz="0" w:space="0" w:color="auto"/>
      </w:divBdr>
    </w:div>
    <w:div w:id="1113019171">
      <w:bodyDiv w:val="1"/>
      <w:marLeft w:val="0"/>
      <w:marRight w:val="0"/>
      <w:marTop w:val="0"/>
      <w:marBottom w:val="0"/>
      <w:divBdr>
        <w:top w:val="none" w:sz="0" w:space="0" w:color="auto"/>
        <w:left w:val="none" w:sz="0" w:space="0" w:color="auto"/>
        <w:bottom w:val="none" w:sz="0" w:space="0" w:color="auto"/>
        <w:right w:val="none" w:sz="0" w:space="0" w:color="auto"/>
      </w:divBdr>
    </w:div>
    <w:div w:id="1117723527">
      <w:bodyDiv w:val="1"/>
      <w:marLeft w:val="0"/>
      <w:marRight w:val="0"/>
      <w:marTop w:val="0"/>
      <w:marBottom w:val="0"/>
      <w:divBdr>
        <w:top w:val="none" w:sz="0" w:space="0" w:color="auto"/>
        <w:left w:val="none" w:sz="0" w:space="0" w:color="auto"/>
        <w:bottom w:val="none" w:sz="0" w:space="0" w:color="auto"/>
        <w:right w:val="none" w:sz="0" w:space="0" w:color="auto"/>
      </w:divBdr>
    </w:div>
    <w:div w:id="1205369557">
      <w:bodyDiv w:val="1"/>
      <w:marLeft w:val="0"/>
      <w:marRight w:val="0"/>
      <w:marTop w:val="0"/>
      <w:marBottom w:val="0"/>
      <w:divBdr>
        <w:top w:val="none" w:sz="0" w:space="0" w:color="auto"/>
        <w:left w:val="none" w:sz="0" w:space="0" w:color="auto"/>
        <w:bottom w:val="none" w:sz="0" w:space="0" w:color="auto"/>
        <w:right w:val="none" w:sz="0" w:space="0" w:color="auto"/>
      </w:divBdr>
    </w:div>
    <w:div w:id="1214344098">
      <w:bodyDiv w:val="1"/>
      <w:marLeft w:val="0"/>
      <w:marRight w:val="0"/>
      <w:marTop w:val="0"/>
      <w:marBottom w:val="0"/>
      <w:divBdr>
        <w:top w:val="none" w:sz="0" w:space="0" w:color="auto"/>
        <w:left w:val="none" w:sz="0" w:space="0" w:color="auto"/>
        <w:bottom w:val="none" w:sz="0" w:space="0" w:color="auto"/>
        <w:right w:val="none" w:sz="0" w:space="0" w:color="auto"/>
      </w:divBdr>
    </w:div>
    <w:div w:id="1214854074">
      <w:bodyDiv w:val="1"/>
      <w:marLeft w:val="0"/>
      <w:marRight w:val="0"/>
      <w:marTop w:val="0"/>
      <w:marBottom w:val="0"/>
      <w:divBdr>
        <w:top w:val="none" w:sz="0" w:space="0" w:color="auto"/>
        <w:left w:val="none" w:sz="0" w:space="0" w:color="auto"/>
        <w:bottom w:val="none" w:sz="0" w:space="0" w:color="auto"/>
        <w:right w:val="none" w:sz="0" w:space="0" w:color="auto"/>
      </w:divBdr>
    </w:div>
    <w:div w:id="1217203303">
      <w:bodyDiv w:val="1"/>
      <w:marLeft w:val="0"/>
      <w:marRight w:val="0"/>
      <w:marTop w:val="0"/>
      <w:marBottom w:val="0"/>
      <w:divBdr>
        <w:top w:val="none" w:sz="0" w:space="0" w:color="auto"/>
        <w:left w:val="none" w:sz="0" w:space="0" w:color="auto"/>
        <w:bottom w:val="none" w:sz="0" w:space="0" w:color="auto"/>
        <w:right w:val="none" w:sz="0" w:space="0" w:color="auto"/>
      </w:divBdr>
    </w:div>
    <w:div w:id="1230271207">
      <w:bodyDiv w:val="1"/>
      <w:marLeft w:val="0"/>
      <w:marRight w:val="0"/>
      <w:marTop w:val="0"/>
      <w:marBottom w:val="0"/>
      <w:divBdr>
        <w:top w:val="none" w:sz="0" w:space="0" w:color="auto"/>
        <w:left w:val="none" w:sz="0" w:space="0" w:color="auto"/>
        <w:bottom w:val="none" w:sz="0" w:space="0" w:color="auto"/>
        <w:right w:val="none" w:sz="0" w:space="0" w:color="auto"/>
      </w:divBdr>
    </w:div>
    <w:div w:id="1265502089">
      <w:bodyDiv w:val="1"/>
      <w:marLeft w:val="0"/>
      <w:marRight w:val="0"/>
      <w:marTop w:val="0"/>
      <w:marBottom w:val="0"/>
      <w:divBdr>
        <w:top w:val="none" w:sz="0" w:space="0" w:color="auto"/>
        <w:left w:val="none" w:sz="0" w:space="0" w:color="auto"/>
        <w:bottom w:val="none" w:sz="0" w:space="0" w:color="auto"/>
        <w:right w:val="none" w:sz="0" w:space="0" w:color="auto"/>
      </w:divBdr>
    </w:div>
    <w:div w:id="1275752329">
      <w:bodyDiv w:val="1"/>
      <w:marLeft w:val="0"/>
      <w:marRight w:val="0"/>
      <w:marTop w:val="0"/>
      <w:marBottom w:val="0"/>
      <w:divBdr>
        <w:top w:val="none" w:sz="0" w:space="0" w:color="auto"/>
        <w:left w:val="none" w:sz="0" w:space="0" w:color="auto"/>
        <w:bottom w:val="none" w:sz="0" w:space="0" w:color="auto"/>
        <w:right w:val="none" w:sz="0" w:space="0" w:color="auto"/>
      </w:divBdr>
    </w:div>
    <w:div w:id="1278298061">
      <w:bodyDiv w:val="1"/>
      <w:marLeft w:val="0"/>
      <w:marRight w:val="0"/>
      <w:marTop w:val="0"/>
      <w:marBottom w:val="0"/>
      <w:divBdr>
        <w:top w:val="none" w:sz="0" w:space="0" w:color="auto"/>
        <w:left w:val="none" w:sz="0" w:space="0" w:color="auto"/>
        <w:bottom w:val="none" w:sz="0" w:space="0" w:color="auto"/>
        <w:right w:val="none" w:sz="0" w:space="0" w:color="auto"/>
      </w:divBdr>
    </w:div>
    <w:div w:id="1286156739">
      <w:bodyDiv w:val="1"/>
      <w:marLeft w:val="0"/>
      <w:marRight w:val="0"/>
      <w:marTop w:val="0"/>
      <w:marBottom w:val="0"/>
      <w:divBdr>
        <w:top w:val="none" w:sz="0" w:space="0" w:color="auto"/>
        <w:left w:val="none" w:sz="0" w:space="0" w:color="auto"/>
        <w:bottom w:val="none" w:sz="0" w:space="0" w:color="auto"/>
        <w:right w:val="none" w:sz="0" w:space="0" w:color="auto"/>
      </w:divBdr>
    </w:div>
    <w:div w:id="1344355912">
      <w:bodyDiv w:val="1"/>
      <w:marLeft w:val="0"/>
      <w:marRight w:val="0"/>
      <w:marTop w:val="0"/>
      <w:marBottom w:val="0"/>
      <w:divBdr>
        <w:top w:val="none" w:sz="0" w:space="0" w:color="auto"/>
        <w:left w:val="none" w:sz="0" w:space="0" w:color="auto"/>
        <w:bottom w:val="none" w:sz="0" w:space="0" w:color="auto"/>
        <w:right w:val="none" w:sz="0" w:space="0" w:color="auto"/>
      </w:divBdr>
    </w:div>
    <w:div w:id="1351225537">
      <w:bodyDiv w:val="1"/>
      <w:marLeft w:val="0"/>
      <w:marRight w:val="0"/>
      <w:marTop w:val="0"/>
      <w:marBottom w:val="0"/>
      <w:divBdr>
        <w:top w:val="none" w:sz="0" w:space="0" w:color="auto"/>
        <w:left w:val="none" w:sz="0" w:space="0" w:color="auto"/>
        <w:bottom w:val="none" w:sz="0" w:space="0" w:color="auto"/>
        <w:right w:val="none" w:sz="0" w:space="0" w:color="auto"/>
      </w:divBdr>
    </w:div>
    <w:div w:id="1357001774">
      <w:bodyDiv w:val="1"/>
      <w:marLeft w:val="0"/>
      <w:marRight w:val="0"/>
      <w:marTop w:val="0"/>
      <w:marBottom w:val="0"/>
      <w:divBdr>
        <w:top w:val="none" w:sz="0" w:space="0" w:color="auto"/>
        <w:left w:val="none" w:sz="0" w:space="0" w:color="auto"/>
        <w:bottom w:val="none" w:sz="0" w:space="0" w:color="auto"/>
        <w:right w:val="none" w:sz="0" w:space="0" w:color="auto"/>
      </w:divBdr>
    </w:div>
    <w:div w:id="1420953470">
      <w:bodyDiv w:val="1"/>
      <w:marLeft w:val="0"/>
      <w:marRight w:val="0"/>
      <w:marTop w:val="0"/>
      <w:marBottom w:val="0"/>
      <w:divBdr>
        <w:top w:val="none" w:sz="0" w:space="0" w:color="auto"/>
        <w:left w:val="none" w:sz="0" w:space="0" w:color="auto"/>
        <w:bottom w:val="none" w:sz="0" w:space="0" w:color="auto"/>
        <w:right w:val="none" w:sz="0" w:space="0" w:color="auto"/>
      </w:divBdr>
    </w:div>
    <w:div w:id="1454785959">
      <w:bodyDiv w:val="1"/>
      <w:marLeft w:val="0"/>
      <w:marRight w:val="0"/>
      <w:marTop w:val="0"/>
      <w:marBottom w:val="0"/>
      <w:divBdr>
        <w:top w:val="none" w:sz="0" w:space="0" w:color="auto"/>
        <w:left w:val="none" w:sz="0" w:space="0" w:color="auto"/>
        <w:bottom w:val="none" w:sz="0" w:space="0" w:color="auto"/>
        <w:right w:val="none" w:sz="0" w:space="0" w:color="auto"/>
      </w:divBdr>
    </w:div>
    <w:div w:id="1469396476">
      <w:bodyDiv w:val="1"/>
      <w:marLeft w:val="0"/>
      <w:marRight w:val="0"/>
      <w:marTop w:val="0"/>
      <w:marBottom w:val="0"/>
      <w:divBdr>
        <w:top w:val="none" w:sz="0" w:space="0" w:color="auto"/>
        <w:left w:val="none" w:sz="0" w:space="0" w:color="auto"/>
        <w:bottom w:val="none" w:sz="0" w:space="0" w:color="auto"/>
        <w:right w:val="none" w:sz="0" w:space="0" w:color="auto"/>
      </w:divBdr>
    </w:div>
    <w:div w:id="1514803309">
      <w:bodyDiv w:val="1"/>
      <w:marLeft w:val="0"/>
      <w:marRight w:val="0"/>
      <w:marTop w:val="0"/>
      <w:marBottom w:val="0"/>
      <w:divBdr>
        <w:top w:val="none" w:sz="0" w:space="0" w:color="auto"/>
        <w:left w:val="none" w:sz="0" w:space="0" w:color="auto"/>
        <w:bottom w:val="none" w:sz="0" w:space="0" w:color="auto"/>
        <w:right w:val="none" w:sz="0" w:space="0" w:color="auto"/>
      </w:divBdr>
    </w:div>
    <w:div w:id="1518230109">
      <w:bodyDiv w:val="1"/>
      <w:marLeft w:val="0"/>
      <w:marRight w:val="0"/>
      <w:marTop w:val="0"/>
      <w:marBottom w:val="0"/>
      <w:divBdr>
        <w:top w:val="none" w:sz="0" w:space="0" w:color="auto"/>
        <w:left w:val="none" w:sz="0" w:space="0" w:color="auto"/>
        <w:bottom w:val="none" w:sz="0" w:space="0" w:color="auto"/>
        <w:right w:val="none" w:sz="0" w:space="0" w:color="auto"/>
      </w:divBdr>
    </w:div>
    <w:div w:id="1523783416">
      <w:bodyDiv w:val="1"/>
      <w:marLeft w:val="0"/>
      <w:marRight w:val="0"/>
      <w:marTop w:val="0"/>
      <w:marBottom w:val="0"/>
      <w:divBdr>
        <w:top w:val="none" w:sz="0" w:space="0" w:color="auto"/>
        <w:left w:val="none" w:sz="0" w:space="0" w:color="auto"/>
        <w:bottom w:val="none" w:sz="0" w:space="0" w:color="auto"/>
        <w:right w:val="none" w:sz="0" w:space="0" w:color="auto"/>
      </w:divBdr>
    </w:div>
    <w:div w:id="1561474271">
      <w:bodyDiv w:val="1"/>
      <w:marLeft w:val="0"/>
      <w:marRight w:val="0"/>
      <w:marTop w:val="0"/>
      <w:marBottom w:val="0"/>
      <w:divBdr>
        <w:top w:val="none" w:sz="0" w:space="0" w:color="auto"/>
        <w:left w:val="none" w:sz="0" w:space="0" w:color="auto"/>
        <w:bottom w:val="none" w:sz="0" w:space="0" w:color="auto"/>
        <w:right w:val="none" w:sz="0" w:space="0" w:color="auto"/>
      </w:divBdr>
    </w:div>
    <w:div w:id="1565141027">
      <w:bodyDiv w:val="1"/>
      <w:marLeft w:val="0"/>
      <w:marRight w:val="0"/>
      <w:marTop w:val="0"/>
      <w:marBottom w:val="0"/>
      <w:divBdr>
        <w:top w:val="none" w:sz="0" w:space="0" w:color="auto"/>
        <w:left w:val="none" w:sz="0" w:space="0" w:color="auto"/>
        <w:bottom w:val="none" w:sz="0" w:space="0" w:color="auto"/>
        <w:right w:val="none" w:sz="0" w:space="0" w:color="auto"/>
      </w:divBdr>
    </w:div>
    <w:div w:id="1569537936">
      <w:bodyDiv w:val="1"/>
      <w:marLeft w:val="0"/>
      <w:marRight w:val="0"/>
      <w:marTop w:val="0"/>
      <w:marBottom w:val="0"/>
      <w:divBdr>
        <w:top w:val="none" w:sz="0" w:space="0" w:color="auto"/>
        <w:left w:val="none" w:sz="0" w:space="0" w:color="auto"/>
        <w:bottom w:val="none" w:sz="0" w:space="0" w:color="auto"/>
        <w:right w:val="none" w:sz="0" w:space="0" w:color="auto"/>
      </w:divBdr>
    </w:div>
    <w:div w:id="1571234947">
      <w:bodyDiv w:val="1"/>
      <w:marLeft w:val="0"/>
      <w:marRight w:val="0"/>
      <w:marTop w:val="0"/>
      <w:marBottom w:val="0"/>
      <w:divBdr>
        <w:top w:val="none" w:sz="0" w:space="0" w:color="auto"/>
        <w:left w:val="none" w:sz="0" w:space="0" w:color="auto"/>
        <w:bottom w:val="none" w:sz="0" w:space="0" w:color="auto"/>
        <w:right w:val="none" w:sz="0" w:space="0" w:color="auto"/>
      </w:divBdr>
    </w:div>
    <w:div w:id="1576670625">
      <w:bodyDiv w:val="1"/>
      <w:marLeft w:val="0"/>
      <w:marRight w:val="0"/>
      <w:marTop w:val="0"/>
      <w:marBottom w:val="0"/>
      <w:divBdr>
        <w:top w:val="none" w:sz="0" w:space="0" w:color="auto"/>
        <w:left w:val="none" w:sz="0" w:space="0" w:color="auto"/>
        <w:bottom w:val="none" w:sz="0" w:space="0" w:color="auto"/>
        <w:right w:val="none" w:sz="0" w:space="0" w:color="auto"/>
      </w:divBdr>
    </w:div>
    <w:div w:id="1612665763">
      <w:bodyDiv w:val="1"/>
      <w:marLeft w:val="0"/>
      <w:marRight w:val="0"/>
      <w:marTop w:val="0"/>
      <w:marBottom w:val="0"/>
      <w:divBdr>
        <w:top w:val="none" w:sz="0" w:space="0" w:color="auto"/>
        <w:left w:val="none" w:sz="0" w:space="0" w:color="auto"/>
        <w:bottom w:val="none" w:sz="0" w:space="0" w:color="auto"/>
        <w:right w:val="none" w:sz="0" w:space="0" w:color="auto"/>
      </w:divBdr>
    </w:div>
    <w:div w:id="1642465596">
      <w:bodyDiv w:val="1"/>
      <w:marLeft w:val="0"/>
      <w:marRight w:val="0"/>
      <w:marTop w:val="0"/>
      <w:marBottom w:val="0"/>
      <w:divBdr>
        <w:top w:val="none" w:sz="0" w:space="0" w:color="auto"/>
        <w:left w:val="none" w:sz="0" w:space="0" w:color="auto"/>
        <w:bottom w:val="none" w:sz="0" w:space="0" w:color="auto"/>
        <w:right w:val="none" w:sz="0" w:space="0" w:color="auto"/>
      </w:divBdr>
    </w:div>
    <w:div w:id="1648166525">
      <w:bodyDiv w:val="1"/>
      <w:marLeft w:val="0"/>
      <w:marRight w:val="0"/>
      <w:marTop w:val="0"/>
      <w:marBottom w:val="0"/>
      <w:divBdr>
        <w:top w:val="none" w:sz="0" w:space="0" w:color="auto"/>
        <w:left w:val="none" w:sz="0" w:space="0" w:color="auto"/>
        <w:bottom w:val="none" w:sz="0" w:space="0" w:color="auto"/>
        <w:right w:val="none" w:sz="0" w:space="0" w:color="auto"/>
      </w:divBdr>
    </w:div>
    <w:div w:id="1714889693">
      <w:bodyDiv w:val="1"/>
      <w:marLeft w:val="0"/>
      <w:marRight w:val="0"/>
      <w:marTop w:val="0"/>
      <w:marBottom w:val="0"/>
      <w:divBdr>
        <w:top w:val="none" w:sz="0" w:space="0" w:color="auto"/>
        <w:left w:val="none" w:sz="0" w:space="0" w:color="auto"/>
        <w:bottom w:val="none" w:sz="0" w:space="0" w:color="auto"/>
        <w:right w:val="none" w:sz="0" w:space="0" w:color="auto"/>
      </w:divBdr>
    </w:div>
    <w:div w:id="1721516039">
      <w:bodyDiv w:val="1"/>
      <w:marLeft w:val="0"/>
      <w:marRight w:val="0"/>
      <w:marTop w:val="0"/>
      <w:marBottom w:val="0"/>
      <w:divBdr>
        <w:top w:val="none" w:sz="0" w:space="0" w:color="auto"/>
        <w:left w:val="none" w:sz="0" w:space="0" w:color="auto"/>
        <w:bottom w:val="none" w:sz="0" w:space="0" w:color="auto"/>
        <w:right w:val="none" w:sz="0" w:space="0" w:color="auto"/>
      </w:divBdr>
    </w:div>
    <w:div w:id="1807355279">
      <w:bodyDiv w:val="1"/>
      <w:marLeft w:val="0"/>
      <w:marRight w:val="0"/>
      <w:marTop w:val="0"/>
      <w:marBottom w:val="0"/>
      <w:divBdr>
        <w:top w:val="none" w:sz="0" w:space="0" w:color="auto"/>
        <w:left w:val="none" w:sz="0" w:space="0" w:color="auto"/>
        <w:bottom w:val="none" w:sz="0" w:space="0" w:color="auto"/>
        <w:right w:val="none" w:sz="0" w:space="0" w:color="auto"/>
      </w:divBdr>
    </w:div>
    <w:div w:id="1812290409">
      <w:bodyDiv w:val="1"/>
      <w:marLeft w:val="0"/>
      <w:marRight w:val="0"/>
      <w:marTop w:val="0"/>
      <w:marBottom w:val="0"/>
      <w:divBdr>
        <w:top w:val="none" w:sz="0" w:space="0" w:color="auto"/>
        <w:left w:val="none" w:sz="0" w:space="0" w:color="auto"/>
        <w:bottom w:val="none" w:sz="0" w:space="0" w:color="auto"/>
        <w:right w:val="none" w:sz="0" w:space="0" w:color="auto"/>
      </w:divBdr>
    </w:div>
    <w:div w:id="1813324320">
      <w:bodyDiv w:val="1"/>
      <w:marLeft w:val="0"/>
      <w:marRight w:val="0"/>
      <w:marTop w:val="0"/>
      <w:marBottom w:val="0"/>
      <w:divBdr>
        <w:top w:val="none" w:sz="0" w:space="0" w:color="auto"/>
        <w:left w:val="none" w:sz="0" w:space="0" w:color="auto"/>
        <w:bottom w:val="none" w:sz="0" w:space="0" w:color="auto"/>
        <w:right w:val="none" w:sz="0" w:space="0" w:color="auto"/>
      </w:divBdr>
    </w:div>
    <w:div w:id="1840080157">
      <w:bodyDiv w:val="1"/>
      <w:marLeft w:val="0"/>
      <w:marRight w:val="0"/>
      <w:marTop w:val="0"/>
      <w:marBottom w:val="0"/>
      <w:divBdr>
        <w:top w:val="none" w:sz="0" w:space="0" w:color="auto"/>
        <w:left w:val="none" w:sz="0" w:space="0" w:color="auto"/>
        <w:bottom w:val="none" w:sz="0" w:space="0" w:color="auto"/>
        <w:right w:val="none" w:sz="0" w:space="0" w:color="auto"/>
      </w:divBdr>
    </w:div>
    <w:div w:id="1860045278">
      <w:bodyDiv w:val="1"/>
      <w:marLeft w:val="0"/>
      <w:marRight w:val="0"/>
      <w:marTop w:val="0"/>
      <w:marBottom w:val="0"/>
      <w:divBdr>
        <w:top w:val="none" w:sz="0" w:space="0" w:color="auto"/>
        <w:left w:val="none" w:sz="0" w:space="0" w:color="auto"/>
        <w:bottom w:val="none" w:sz="0" w:space="0" w:color="auto"/>
        <w:right w:val="none" w:sz="0" w:space="0" w:color="auto"/>
      </w:divBdr>
    </w:div>
    <w:div w:id="1895967239">
      <w:bodyDiv w:val="1"/>
      <w:marLeft w:val="0"/>
      <w:marRight w:val="0"/>
      <w:marTop w:val="0"/>
      <w:marBottom w:val="0"/>
      <w:divBdr>
        <w:top w:val="none" w:sz="0" w:space="0" w:color="auto"/>
        <w:left w:val="none" w:sz="0" w:space="0" w:color="auto"/>
        <w:bottom w:val="none" w:sz="0" w:space="0" w:color="auto"/>
        <w:right w:val="none" w:sz="0" w:space="0" w:color="auto"/>
      </w:divBdr>
    </w:div>
    <w:div w:id="1915623245">
      <w:bodyDiv w:val="1"/>
      <w:marLeft w:val="0"/>
      <w:marRight w:val="0"/>
      <w:marTop w:val="0"/>
      <w:marBottom w:val="0"/>
      <w:divBdr>
        <w:top w:val="none" w:sz="0" w:space="0" w:color="auto"/>
        <w:left w:val="none" w:sz="0" w:space="0" w:color="auto"/>
        <w:bottom w:val="none" w:sz="0" w:space="0" w:color="auto"/>
        <w:right w:val="none" w:sz="0" w:space="0" w:color="auto"/>
      </w:divBdr>
    </w:div>
    <w:div w:id="1923291337">
      <w:bodyDiv w:val="1"/>
      <w:marLeft w:val="0"/>
      <w:marRight w:val="0"/>
      <w:marTop w:val="0"/>
      <w:marBottom w:val="0"/>
      <w:divBdr>
        <w:top w:val="none" w:sz="0" w:space="0" w:color="auto"/>
        <w:left w:val="none" w:sz="0" w:space="0" w:color="auto"/>
        <w:bottom w:val="none" w:sz="0" w:space="0" w:color="auto"/>
        <w:right w:val="none" w:sz="0" w:space="0" w:color="auto"/>
      </w:divBdr>
    </w:div>
    <w:div w:id="1943490546">
      <w:bodyDiv w:val="1"/>
      <w:marLeft w:val="0"/>
      <w:marRight w:val="0"/>
      <w:marTop w:val="0"/>
      <w:marBottom w:val="0"/>
      <w:divBdr>
        <w:top w:val="none" w:sz="0" w:space="0" w:color="auto"/>
        <w:left w:val="none" w:sz="0" w:space="0" w:color="auto"/>
        <w:bottom w:val="none" w:sz="0" w:space="0" w:color="auto"/>
        <w:right w:val="none" w:sz="0" w:space="0" w:color="auto"/>
      </w:divBdr>
    </w:div>
    <w:div w:id="1970083252">
      <w:bodyDiv w:val="1"/>
      <w:marLeft w:val="0"/>
      <w:marRight w:val="0"/>
      <w:marTop w:val="0"/>
      <w:marBottom w:val="0"/>
      <w:divBdr>
        <w:top w:val="none" w:sz="0" w:space="0" w:color="auto"/>
        <w:left w:val="none" w:sz="0" w:space="0" w:color="auto"/>
        <w:bottom w:val="none" w:sz="0" w:space="0" w:color="auto"/>
        <w:right w:val="none" w:sz="0" w:space="0" w:color="auto"/>
      </w:divBdr>
    </w:div>
    <w:div w:id="1973248334">
      <w:bodyDiv w:val="1"/>
      <w:marLeft w:val="0"/>
      <w:marRight w:val="0"/>
      <w:marTop w:val="0"/>
      <w:marBottom w:val="0"/>
      <w:divBdr>
        <w:top w:val="none" w:sz="0" w:space="0" w:color="auto"/>
        <w:left w:val="none" w:sz="0" w:space="0" w:color="auto"/>
        <w:bottom w:val="none" w:sz="0" w:space="0" w:color="auto"/>
        <w:right w:val="none" w:sz="0" w:space="0" w:color="auto"/>
      </w:divBdr>
    </w:div>
    <w:div w:id="1990474911">
      <w:bodyDiv w:val="1"/>
      <w:marLeft w:val="0"/>
      <w:marRight w:val="0"/>
      <w:marTop w:val="0"/>
      <w:marBottom w:val="0"/>
      <w:divBdr>
        <w:top w:val="none" w:sz="0" w:space="0" w:color="auto"/>
        <w:left w:val="none" w:sz="0" w:space="0" w:color="auto"/>
        <w:bottom w:val="none" w:sz="0" w:space="0" w:color="auto"/>
        <w:right w:val="none" w:sz="0" w:space="0" w:color="auto"/>
      </w:divBdr>
    </w:div>
    <w:div w:id="2002852939">
      <w:bodyDiv w:val="1"/>
      <w:marLeft w:val="0"/>
      <w:marRight w:val="0"/>
      <w:marTop w:val="0"/>
      <w:marBottom w:val="0"/>
      <w:divBdr>
        <w:top w:val="none" w:sz="0" w:space="0" w:color="auto"/>
        <w:left w:val="none" w:sz="0" w:space="0" w:color="auto"/>
        <w:bottom w:val="none" w:sz="0" w:space="0" w:color="auto"/>
        <w:right w:val="none" w:sz="0" w:space="0" w:color="auto"/>
      </w:divBdr>
    </w:div>
    <w:div w:id="2030331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hart" Target="charts/chart2.xml"/><Relationship Id="rId26" Type="http://schemas.openxmlformats.org/officeDocument/2006/relationships/oleObject" Target="embeddings/oleObject1.bin"/><Relationship Id="rId39" Type="http://schemas.openxmlformats.org/officeDocument/2006/relationships/image" Target="media/image13.png"/><Relationship Id="rId21" Type="http://schemas.openxmlformats.org/officeDocument/2006/relationships/image" Target="media/image3.jpg"/><Relationship Id="rId34" Type="http://schemas.openxmlformats.org/officeDocument/2006/relationships/image" Target="media/image8.png"/><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jpg"/><Relationship Id="rId63" Type="http://schemas.openxmlformats.org/officeDocument/2006/relationships/hyperlink" Target="http://www.kotelnye-tku.ru"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7.xm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1.png"/><Relationship Id="rId66"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chart" Target="charts/chart6.xml"/><Relationship Id="rId28" Type="http://schemas.openxmlformats.org/officeDocument/2006/relationships/chart" Target="charts/chart9.xml"/><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chart" Target="charts/chart12.xml"/><Relationship Id="rId61" Type="http://schemas.openxmlformats.org/officeDocument/2006/relationships/image" Target="media/image34.png"/><Relationship Id="rId10" Type="http://schemas.openxmlformats.org/officeDocument/2006/relationships/footer" Target="footer1.xml"/><Relationship Id="rId19" Type="http://schemas.openxmlformats.org/officeDocument/2006/relationships/chart" Target="charts/chart3.xml"/><Relationship Id="rId31" Type="http://schemas.openxmlformats.org/officeDocument/2006/relationships/image" Target="media/image5.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3.jpeg"/><Relationship Id="rId65"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3.xml"/><Relationship Id="rId22" Type="http://schemas.openxmlformats.org/officeDocument/2006/relationships/chart" Target="charts/chart5.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jpeg"/><Relationship Id="rId64" Type="http://schemas.openxmlformats.org/officeDocument/2006/relationships/chart" Target="charts/chart13.xml"/><Relationship Id="rId8" Type="http://schemas.openxmlformats.org/officeDocument/2006/relationships/endnotes" Target="endnotes.xml"/><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chart" Target="charts/chart1.xml"/><Relationship Id="rId25" Type="http://schemas.openxmlformats.org/officeDocument/2006/relationships/image" Target="media/image4.wmf"/><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2.jpg"/><Relationship Id="rId67" Type="http://schemas.openxmlformats.org/officeDocument/2006/relationships/fontTable" Target="fontTable.xml"/><Relationship Id="rId20" Type="http://schemas.openxmlformats.org/officeDocument/2006/relationships/chart" Target="charts/chart4.xm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G:\Work\&#1054;&#1073;&#1098;&#1077;&#1082;&#1090;&#1099;\&#1047;&#1072;&#1086;&#1079;&#1077;&#1088;&#1089;&#1082;%20&#1058;&#1045;&#1055;&#1051;&#1054;\&#1055;&#1088;&#1086;&#1088;&#1072;&#1073;&#1086;&#1090;&#1082;&#1080;\&#1057;&#1091;&#1097;&#1077;&#1089;&#1090;&#1074;&#1091;&#1102;&#1097;&#1077;&#1077;%20&#1087;&#1086;&#1083;&#1086;&#1078;&#1077;&#1085;&#1080;&#1077;%20&#1047;&#1072;&#1086;&#1079;&#1077;&#1088;&#1089;&#108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G:\Work\&#1054;&#1073;&#1098;&#1077;&#1082;&#1090;&#1099;\&#1047;&#1072;&#1086;&#1079;&#1077;&#1088;&#1089;&#1082;%20&#1058;&#1045;&#1055;&#1051;&#1054;\&#1055;&#1088;&#1086;&#1088;&#1072;&#1073;&#1086;&#1090;&#1082;&#1080;\&#1055;&#1077;&#1088;&#1089;&#1087;&#1077;&#1082;&#1090;&#1080;&#1074;&#1072;&#1047;&#1072;&#1086;&#1079;&#1077;&#1088;&#1089;&#108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Desktop\&#1047;&#1072;&#1086;&#1079;&#1077;&#1088;&#1089;&#1082;\&#1047;&#1072;&#1086;&#1079;&#1077;&#1088;&#1089;&#1082;%20&#1085;&#1086;&#1103;&#1073;&#1088;&#1100;\&#1058;&#1077;&#1087;&#1083;&#1086;\&#1088;&#1072;&#1089;&#1095;&#1077;&#1090;\&#1055;&#1077;&#1088;&#1089;&#1087;&#1077;&#1082;&#1090;&#1080;&#1074;&#1072;&#1047;&#1072;&#1086;&#1079;&#1077;&#1088;&#1089;&#108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user\Desktop\&#1047;&#1072;&#1086;&#1079;&#1077;&#1088;&#1089;&#1082;\&#1047;&#1072;&#1086;&#1079;&#1077;&#1088;&#1089;&#1082;%20&#1085;&#1086;&#1103;&#1073;&#1088;&#1100;\&#1058;&#1077;&#1087;&#1083;&#1086;\&#1088;&#1072;&#1089;&#1095;&#1077;&#1090;\&#1055;&#1077;&#1088;&#1089;&#1087;&#1077;&#1082;&#1090;&#1080;&#1074;&#1072;&#1047;&#1072;&#1086;&#1079;&#1077;&#1088;&#1089;&#1082;.xlsx" TargetMode="Externa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image" Target="../media/image35.jpeg"/></Relationships>
</file>

<file path=word/charts/_rels/chart2.xml.rels><?xml version="1.0" encoding="UTF-8" standalone="yes"?>
<Relationships xmlns="http://schemas.openxmlformats.org/package/2006/relationships"><Relationship Id="rId1" Type="http://schemas.openxmlformats.org/officeDocument/2006/relationships/oleObject" Target="file:///G:\Work\&#1054;&#1073;&#1098;&#1077;&#1082;&#1090;&#1099;\&#1047;&#1072;&#1086;&#1079;&#1077;&#1088;&#1089;&#1082;%20&#1058;&#1045;&#1055;&#1051;&#1054;\&#1055;&#1088;&#1086;&#1088;&#1072;&#1073;&#1086;&#1090;&#1082;&#1080;\&#1057;&#1091;&#1097;&#1077;&#1089;&#1090;&#1074;&#1091;&#1102;&#1097;&#1077;&#1077;%20&#1087;&#1086;&#1083;&#1086;&#1078;&#1077;&#1085;&#1080;&#1077;%20&#1047;&#1072;&#1086;&#1079;&#1077;&#1088;&#1089;&#108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G:\Work\&#1054;&#1073;&#1098;&#1077;&#1082;&#1090;&#1099;\&#1047;&#1072;&#1086;&#1079;&#1077;&#1088;&#1089;&#1082;%20&#1058;&#1045;&#1055;&#1051;&#1054;\&#1055;&#1088;&#1086;&#1088;&#1072;&#1073;&#1086;&#1090;&#1082;&#1080;\&#1057;&#1091;&#1097;&#1077;&#1089;&#1090;&#1074;&#1091;&#1102;&#1097;&#1077;&#1077;%20&#1087;&#1086;&#1083;&#1086;&#1078;&#1077;&#1085;&#1080;&#1077;%20&#1047;&#1072;&#1086;&#1079;&#1077;&#1088;&#1089;&#108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G:\Work\&#1054;&#1073;&#1098;&#1077;&#1082;&#1090;&#1099;\&#1047;&#1072;&#1086;&#1079;&#1077;&#1088;&#1089;&#1082;%20&#1058;&#1045;&#1055;&#1051;&#1054;\&#1055;&#1088;&#1086;&#1088;&#1072;&#1073;&#1086;&#1090;&#1082;&#1080;\&#1057;&#1091;&#1097;&#1077;&#1089;&#1090;&#1074;&#1091;&#1102;&#1097;&#1077;&#1077;%20&#1087;&#1086;&#1083;&#1086;&#1078;&#1077;&#1085;&#1080;&#1077;%20&#1047;&#1072;&#1086;&#1079;&#1077;&#1088;&#1089;&#108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G:\Work\&#1054;&#1073;&#1098;&#1077;&#1082;&#1090;&#1099;\&#1047;&#1072;&#1086;&#1079;&#1077;&#1088;&#1089;&#1082;%20&#1058;&#1045;&#1055;&#1051;&#1054;\&#1055;&#1088;&#1086;&#1088;&#1072;&#1073;&#1086;&#1090;&#1082;&#1080;\&#1057;&#1091;&#1097;&#1077;&#1089;&#1090;&#1074;&#1091;&#1102;&#1097;&#1077;&#1077;%20&#1087;&#1086;&#1083;&#1086;&#1078;&#1077;&#1085;&#1080;&#1077;%20&#1047;&#1072;&#1086;&#1079;&#1077;&#1088;&#1089;&#108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G:\Work\&#1054;&#1073;&#1098;&#1077;&#1082;&#1090;&#1099;\&#1047;&#1072;&#1086;&#1079;&#1077;&#1088;&#1089;&#1082;%20&#1058;&#1045;&#1055;&#1051;&#1054;\&#1055;&#1088;&#1086;&#1088;&#1072;&#1073;&#1086;&#1090;&#1082;&#1080;\&#1057;&#1091;&#1097;&#1077;&#1089;&#1090;&#1074;&#1091;&#1102;&#1097;&#1077;&#1077;%20&#1087;&#1086;&#1083;&#1086;&#1078;&#1077;&#1085;&#1080;&#1077;%20&#1047;&#1072;&#1086;&#1079;&#1077;&#1088;&#1089;&#108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G:\Work\&#1054;&#1073;&#1098;&#1077;&#1082;&#1090;&#1099;\&#1047;&#1072;&#1086;&#1079;&#1077;&#1088;&#1089;&#1082;%20&#1058;&#1045;&#1055;&#1051;&#1054;\&#1055;&#1088;&#1086;&#1088;&#1072;&#1073;&#1086;&#1090;&#1082;&#1080;\&#1057;&#1091;&#1097;&#1077;&#1089;&#1090;&#1074;&#1091;&#1102;&#1097;&#1077;&#1077;%20&#1087;&#1086;&#1083;&#1086;&#1078;&#1077;&#1085;&#1080;&#1077;%20&#1047;&#1072;&#1086;&#1079;&#1077;&#1088;&#1089;&#108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G:\Work\&#1054;&#1073;&#1098;&#1077;&#1082;&#1090;&#1099;\&#1047;&#1072;&#1086;&#1079;&#1077;&#1088;&#1089;&#1082;%20&#1058;&#1045;&#1055;&#1051;&#1054;\&#1055;&#1088;&#1086;&#1088;&#1072;&#1073;&#1086;&#1090;&#1082;&#1080;\&#1055;&#1077;&#1088;&#1089;&#1087;&#1077;&#1082;&#1090;&#1080;&#1074;&#1072;&#1047;&#1072;&#1086;&#1079;&#1077;&#1088;&#1089;&#108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'Среднегодовая загрузка'!$H$6</c:f>
              <c:strCache>
                <c:ptCount val="1"/>
                <c:pt idx="0">
                  <c:v>Паровой котел №1</c:v>
                </c:pt>
              </c:strCache>
            </c:strRef>
          </c:tx>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c:spPr>
          <c:invertIfNegative val="0"/>
          <c:cat>
            <c:strRef>
              <c:f>'Среднегодовая загрузка'!$B$7:$B$18</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'Среднегодовая загрузка'!$H$7:$H$13</c:f>
              <c:numCache>
                <c:formatCode>General</c:formatCode>
                <c:ptCount val="7"/>
                <c:pt idx="0">
                  <c:v>300</c:v>
                </c:pt>
                <c:pt idx="1">
                  <c:v>0</c:v>
                </c:pt>
                <c:pt idx="2">
                  <c:v>0</c:v>
                </c:pt>
                <c:pt idx="3">
                  <c:v>0</c:v>
                </c:pt>
                <c:pt idx="4">
                  <c:v>0</c:v>
                </c:pt>
                <c:pt idx="5">
                  <c:v>0</c:v>
                </c:pt>
                <c:pt idx="6">
                  <c:v>0</c:v>
                </c:pt>
              </c:numCache>
            </c:numRef>
          </c:val>
        </c:ser>
        <c:ser>
          <c:idx val="1"/>
          <c:order val="1"/>
          <c:tx>
            <c:strRef>
              <c:f>'Среднегодовая загрузка'!$I$6</c:f>
              <c:strCache>
                <c:ptCount val="1"/>
                <c:pt idx="0">
                  <c:v>Паровой котел №2</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c:spPr>
          <c:invertIfNegative val="0"/>
          <c:cat>
            <c:strRef>
              <c:f>'Среднегодовая загрузка'!$B$7:$B$18</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'Среднегодовая загрузка'!$I$7:$I$13</c:f>
              <c:numCache>
                <c:formatCode>General</c:formatCode>
                <c:ptCount val="7"/>
                <c:pt idx="0">
                  <c:v>444</c:v>
                </c:pt>
                <c:pt idx="1">
                  <c:v>62</c:v>
                </c:pt>
                <c:pt idx="2">
                  <c:v>513</c:v>
                </c:pt>
                <c:pt idx="3">
                  <c:v>0</c:v>
                </c:pt>
                <c:pt idx="4">
                  <c:v>0</c:v>
                </c:pt>
                <c:pt idx="5">
                  <c:v>552</c:v>
                </c:pt>
                <c:pt idx="6">
                  <c:v>552</c:v>
                </c:pt>
              </c:numCache>
            </c:numRef>
          </c:val>
        </c:ser>
        <c:ser>
          <c:idx val="3"/>
          <c:order val="2"/>
          <c:tx>
            <c:strRef>
              <c:f>'Среднегодовая загрузка'!$J$6</c:f>
              <c:strCache>
                <c:ptCount val="1"/>
                <c:pt idx="0">
                  <c:v>Паровой котел №3</c:v>
                </c:pt>
              </c:strCache>
            </c:strRef>
          </c:tx>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ln>
            <a:effectLst>
              <a:outerShdw blurRad="40000" dist="20000" dir="5400000" rotWithShape="0">
                <a:srgbClr val="000000">
                  <a:alpha val="38000"/>
                </a:srgbClr>
              </a:outerShdw>
            </a:effectLst>
          </c:spPr>
          <c:invertIfNegative val="0"/>
          <c:cat>
            <c:strRef>
              <c:f>'Среднегодовая загрузка'!$B$7:$B$18</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'Среднегодовая загрузка'!$J$7:$J$13</c:f>
              <c:numCache>
                <c:formatCode>General</c:formatCode>
                <c:ptCount val="7"/>
                <c:pt idx="0">
                  <c:v>0</c:v>
                </c:pt>
                <c:pt idx="1">
                  <c:v>12</c:v>
                </c:pt>
                <c:pt idx="2">
                  <c:v>254</c:v>
                </c:pt>
                <c:pt idx="3">
                  <c:v>60</c:v>
                </c:pt>
                <c:pt idx="4">
                  <c:v>172</c:v>
                </c:pt>
                <c:pt idx="5">
                  <c:v>579</c:v>
                </c:pt>
                <c:pt idx="6">
                  <c:v>579</c:v>
                </c:pt>
              </c:numCache>
            </c:numRef>
          </c:val>
        </c:ser>
        <c:ser>
          <c:idx val="2"/>
          <c:order val="3"/>
          <c:tx>
            <c:strRef>
              <c:f>'Среднегодовая загрузка'!$K$6</c:f>
              <c:strCache>
                <c:ptCount val="1"/>
                <c:pt idx="0">
                  <c:v>Паровой котел №4</c:v>
                </c:pt>
              </c:strCache>
            </c:strRef>
          </c:tx>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atMod val="105000"/>
                </a:schemeClr>
              </a:solidFill>
              <a:prstDash val="solid"/>
            </a:ln>
            <a:effectLst>
              <a:outerShdw blurRad="40000" dist="20000" dir="5400000" rotWithShape="0">
                <a:srgbClr val="000000">
                  <a:alpha val="38000"/>
                </a:srgbClr>
              </a:outerShdw>
            </a:effectLst>
          </c:spPr>
          <c:invertIfNegative val="0"/>
          <c:cat>
            <c:strRef>
              <c:f>'Среднегодовая загрузка'!$B$7:$B$18</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'Среднегодовая загрузка'!$K$7:$K$13</c:f>
              <c:numCache>
                <c:formatCode>General</c:formatCode>
                <c:ptCount val="7"/>
                <c:pt idx="0">
                  <c:v>0</c:v>
                </c:pt>
                <c:pt idx="1">
                  <c:v>610</c:v>
                </c:pt>
                <c:pt idx="2">
                  <c:v>0</c:v>
                </c:pt>
                <c:pt idx="3">
                  <c:v>662</c:v>
                </c:pt>
                <c:pt idx="4">
                  <c:v>744</c:v>
                </c:pt>
                <c:pt idx="5">
                  <c:v>102</c:v>
                </c:pt>
                <c:pt idx="6">
                  <c:v>102</c:v>
                </c:pt>
              </c:numCache>
            </c:numRef>
          </c:val>
        </c:ser>
        <c:ser>
          <c:idx val="4"/>
          <c:order val="4"/>
          <c:tx>
            <c:strRef>
              <c:f>'Среднегодовая загрузка'!$L$6</c:f>
              <c:strCache>
                <c:ptCount val="1"/>
                <c:pt idx="0">
                  <c:v>Паровой котел №5</c:v>
                </c:pt>
              </c:strCache>
            </c:strRef>
          </c:tx>
          <c:invertIfNegative val="0"/>
          <c:cat>
            <c:strRef>
              <c:f>'Среднегодовая загрузка'!$B$7:$B$18</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'Среднегодовая загрузка'!$L$7:$L$13</c:f>
              <c:numCache>
                <c:formatCode>General</c:formatCode>
                <c:ptCount val="7"/>
                <c:pt idx="0">
                  <c:v>0</c:v>
                </c:pt>
                <c:pt idx="1">
                  <c:v>0</c:v>
                </c:pt>
                <c:pt idx="2">
                  <c:v>0</c:v>
                </c:pt>
                <c:pt idx="3">
                  <c:v>0</c:v>
                </c:pt>
                <c:pt idx="4">
                  <c:v>0</c:v>
                </c:pt>
                <c:pt idx="5">
                  <c:v>0</c:v>
                </c:pt>
                <c:pt idx="6">
                  <c:v>0</c:v>
                </c:pt>
              </c:numCache>
            </c:numRef>
          </c:val>
        </c:ser>
        <c:ser>
          <c:idx val="5"/>
          <c:order val="5"/>
          <c:tx>
            <c:strRef>
              <c:f>'Среднегодовая загрузка'!$M$6</c:f>
              <c:strCache>
                <c:ptCount val="1"/>
                <c:pt idx="0">
                  <c:v>Паровой котел №6</c:v>
                </c:pt>
              </c:strCache>
            </c:strRef>
          </c:tx>
          <c:invertIfNegative val="0"/>
          <c:cat>
            <c:strRef>
              <c:f>'Среднегодовая загрузка'!$B$7:$B$18</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'Среднегодовая загрузка'!$M$7:$M$13</c:f>
              <c:numCache>
                <c:formatCode>General</c:formatCode>
                <c:ptCount val="7"/>
                <c:pt idx="0">
                  <c:v>0</c:v>
                </c:pt>
                <c:pt idx="1">
                  <c:v>0</c:v>
                </c:pt>
                <c:pt idx="2">
                  <c:v>0</c:v>
                </c:pt>
                <c:pt idx="3">
                  <c:v>0</c:v>
                </c:pt>
                <c:pt idx="4">
                  <c:v>0</c:v>
                </c:pt>
                <c:pt idx="5">
                  <c:v>0</c:v>
                </c:pt>
                <c:pt idx="6">
                  <c:v>0</c:v>
                </c:pt>
              </c:numCache>
            </c:numRef>
          </c:val>
        </c:ser>
        <c:dLbls>
          <c:showLegendKey val="0"/>
          <c:showVal val="0"/>
          <c:showCatName val="0"/>
          <c:showSerName val="0"/>
          <c:showPercent val="0"/>
          <c:showBubbleSize val="0"/>
        </c:dLbls>
        <c:gapWidth val="150"/>
        <c:axId val="111700224"/>
        <c:axId val="111702016"/>
      </c:barChart>
      <c:catAx>
        <c:axId val="111700224"/>
        <c:scaling>
          <c:orientation val="minMax"/>
        </c:scaling>
        <c:delete val="0"/>
        <c:axPos val="b"/>
        <c:majorGridlines/>
        <c:majorTickMark val="out"/>
        <c:minorTickMark val="none"/>
        <c:tickLblPos val="low"/>
        <c:crossAx val="111702016"/>
        <c:crosses val="autoZero"/>
        <c:auto val="0"/>
        <c:lblAlgn val="ctr"/>
        <c:lblOffset val="100"/>
        <c:tickLblSkip val="1"/>
        <c:noMultiLvlLbl val="0"/>
      </c:catAx>
      <c:valAx>
        <c:axId val="111702016"/>
        <c:scaling>
          <c:orientation val="minMax"/>
          <c:max val="900"/>
        </c:scaling>
        <c:delete val="0"/>
        <c:axPos val="l"/>
        <c:majorGridlines>
          <c:spPr>
            <a:ln w="0">
              <a:solidFill>
                <a:schemeClr val="bg1">
                  <a:lumMod val="65000"/>
                </a:schemeClr>
              </a:solidFill>
              <a:prstDash val="solid"/>
            </a:ln>
          </c:spPr>
        </c:majorGridlines>
        <c:minorGridlines>
          <c:spPr>
            <a:ln>
              <a:prstDash val="sysDot"/>
            </a:ln>
          </c:spPr>
        </c:minorGridlines>
        <c:title>
          <c:tx>
            <c:rich>
              <a:bodyPr rot="-5400000" vert="horz"/>
              <a:lstStyle/>
              <a:p>
                <a:pPr>
                  <a:defRPr/>
                </a:pPr>
                <a:r>
                  <a:rPr lang="ru-RU"/>
                  <a:t>Наработка,</a:t>
                </a:r>
                <a:r>
                  <a:rPr lang="ru-RU" baseline="0"/>
                  <a:t> час</a:t>
                </a:r>
                <a:endParaRPr lang="ru-RU"/>
              </a:p>
            </c:rich>
          </c:tx>
          <c:overlay val="0"/>
        </c:title>
        <c:numFmt formatCode="General" sourceLinked="1"/>
        <c:majorTickMark val="out"/>
        <c:minorTickMark val="none"/>
        <c:tickLblPos val="nextTo"/>
        <c:crossAx val="111700224"/>
        <c:crosses val="autoZero"/>
        <c:crossBetween val="between"/>
      </c:valAx>
      <c:spPr>
        <a:gradFill>
          <a:gsLst>
            <a:gs pos="100000">
              <a:schemeClr val="bg2">
                <a:alpha val="11000"/>
              </a:schemeClr>
            </a:gs>
            <a:gs pos="0">
              <a:schemeClr val="bg2">
                <a:lumMod val="90000"/>
              </a:schemeClr>
            </a:gs>
            <a:gs pos="100000">
              <a:schemeClr val="accent1">
                <a:shade val="94000"/>
                <a:satMod val="135000"/>
              </a:schemeClr>
            </a:gs>
          </a:gsLst>
          <a:lin ang="16200000" scaled="0"/>
        </a:gradFill>
      </c:spPr>
    </c:plotArea>
    <c:legend>
      <c:legendPos val="t"/>
      <c:overlay val="0"/>
    </c:legend>
    <c:plotVisOnly val="1"/>
    <c:dispBlanksAs val="gap"/>
    <c:showDLblsOverMax val="0"/>
  </c:chart>
  <c:spPr>
    <a:ln>
      <a:noFill/>
    </a:ln>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lineChart>
        <c:grouping val="standard"/>
        <c:varyColors val="0"/>
        <c:ser>
          <c:idx val="0"/>
          <c:order val="0"/>
          <c:tx>
            <c:strRef>
              <c:f>'ПЕРСПЕКТИВА ИТОГ в-т'!$Y$87</c:f>
              <c:strCache>
                <c:ptCount val="1"/>
                <c:pt idx="0">
                  <c:v>Материал стен - камень, кирпич</c:v>
                </c:pt>
              </c:strCache>
            </c:strRef>
          </c:tx>
          <c:spPr>
            <a:ln w="38100" cap="flat" cmpd="sng" algn="ctr">
              <a:solidFill>
                <a:schemeClr val="accent4">
                  <a:shade val="50000"/>
                </a:schemeClr>
              </a:solidFill>
              <a:prstDash val="solid"/>
            </a:ln>
            <a:effectLst/>
          </c:spPr>
          <c:marker>
            <c:symbol val="diamond"/>
            <c:size val="5"/>
            <c:spPr>
              <a:solidFill>
                <a:schemeClr val="accent4"/>
              </a:solidFill>
              <a:ln w="25400" cap="flat" cmpd="sng" algn="ctr">
                <a:solidFill>
                  <a:schemeClr val="accent4">
                    <a:shade val="50000"/>
                  </a:schemeClr>
                </a:solidFill>
                <a:prstDash val="solid"/>
              </a:ln>
              <a:effectLst/>
            </c:spPr>
          </c:marker>
          <c:cat>
            <c:strRef>
              <c:f>'ПЕРСПЕКТИВА ИТОГ в-т'!$D$84:$J$84</c:f>
              <c:strCache>
                <c:ptCount val="7"/>
                <c:pt idx="0">
                  <c:v>2013</c:v>
                </c:pt>
                <c:pt idx="1">
                  <c:v>2014</c:v>
                </c:pt>
                <c:pt idx="2">
                  <c:v>2015</c:v>
                </c:pt>
                <c:pt idx="3">
                  <c:v>2016</c:v>
                </c:pt>
                <c:pt idx="4">
                  <c:v>2017</c:v>
                </c:pt>
                <c:pt idx="5">
                  <c:v>2018-2022</c:v>
                </c:pt>
                <c:pt idx="6">
                  <c:v>2023-2027</c:v>
                </c:pt>
              </c:strCache>
            </c:strRef>
          </c:cat>
          <c:val>
            <c:numRef>
              <c:f>'ПЕРСПЕКТИВА ИТОГ в-т'!$D$87:$J$87</c:f>
              <c:numCache>
                <c:formatCode>0.00000</c:formatCode>
                <c:ptCount val="7"/>
                <c:pt idx="0">
                  <c:v>2.308E-2</c:v>
                </c:pt>
                <c:pt idx="1">
                  <c:v>1.9618E-2</c:v>
                </c:pt>
                <c:pt idx="2">
                  <c:v>1.9618E-2</c:v>
                </c:pt>
                <c:pt idx="3">
                  <c:v>1.6156E-2</c:v>
                </c:pt>
                <c:pt idx="4">
                  <c:v>1.6156E-2</c:v>
                </c:pt>
                <c:pt idx="5">
                  <c:v>1.3847999999999999E-2</c:v>
                </c:pt>
                <c:pt idx="6">
                  <c:v>1.3847999999999999E-2</c:v>
                </c:pt>
              </c:numCache>
            </c:numRef>
          </c:val>
          <c:smooth val="0"/>
        </c:ser>
        <c:ser>
          <c:idx val="1"/>
          <c:order val="1"/>
          <c:tx>
            <c:strRef>
              <c:f>'ПЕРСПЕКТИВА ИТОГ в-т'!$Y$88</c:f>
              <c:strCache>
                <c:ptCount val="1"/>
                <c:pt idx="0">
                  <c:v>Материал стен - панель, блок</c:v>
                </c:pt>
              </c:strCache>
            </c:strRef>
          </c:tx>
          <c:spPr>
            <a:ln w="44450"/>
          </c:spPr>
          <c:marker>
            <c:symbol val="diamond"/>
            <c:size val="6"/>
          </c:marker>
          <c:cat>
            <c:strRef>
              <c:f>'ПЕРСПЕКТИВА ИТОГ в-т'!$D$84:$J$84</c:f>
              <c:strCache>
                <c:ptCount val="7"/>
                <c:pt idx="0">
                  <c:v>2013</c:v>
                </c:pt>
                <c:pt idx="1">
                  <c:v>2014</c:v>
                </c:pt>
                <c:pt idx="2">
                  <c:v>2015</c:v>
                </c:pt>
                <c:pt idx="3">
                  <c:v>2016</c:v>
                </c:pt>
                <c:pt idx="4">
                  <c:v>2017</c:v>
                </c:pt>
                <c:pt idx="5">
                  <c:v>2018-2022</c:v>
                </c:pt>
                <c:pt idx="6">
                  <c:v>2023-2027</c:v>
                </c:pt>
              </c:strCache>
            </c:strRef>
          </c:cat>
          <c:val>
            <c:numRef>
              <c:f>'ПЕРСПЕКТИВА ИТОГ в-т'!$D$102:$J$102</c:f>
              <c:numCache>
                <c:formatCode>0.00000</c:formatCode>
                <c:ptCount val="7"/>
                <c:pt idx="0">
                  <c:v>2.179E-2</c:v>
                </c:pt>
                <c:pt idx="1">
                  <c:v>1.85215E-2</c:v>
                </c:pt>
                <c:pt idx="2">
                  <c:v>1.85215E-2</c:v>
                </c:pt>
                <c:pt idx="3">
                  <c:v>1.5252999999999999E-2</c:v>
                </c:pt>
                <c:pt idx="4">
                  <c:v>1.5252999999999999E-2</c:v>
                </c:pt>
                <c:pt idx="5">
                  <c:v>1.3074000000000001E-2</c:v>
                </c:pt>
                <c:pt idx="6">
                  <c:v>1.3074000000000001E-2</c:v>
                </c:pt>
              </c:numCache>
            </c:numRef>
          </c:val>
          <c:smooth val="0"/>
        </c:ser>
        <c:dLbls>
          <c:showLegendKey val="0"/>
          <c:showVal val="0"/>
          <c:showCatName val="0"/>
          <c:showSerName val="0"/>
          <c:showPercent val="0"/>
          <c:showBubbleSize val="0"/>
        </c:dLbls>
        <c:marker val="1"/>
        <c:smooth val="0"/>
        <c:axId val="126642432"/>
        <c:axId val="126648704"/>
      </c:lineChart>
      <c:catAx>
        <c:axId val="126642432"/>
        <c:scaling>
          <c:orientation val="minMax"/>
        </c:scaling>
        <c:delete val="0"/>
        <c:axPos val="b"/>
        <c:majorGridlines>
          <c:spPr>
            <a:ln>
              <a:prstDash val="sysDot"/>
            </a:ln>
          </c:spPr>
        </c:majorGridlines>
        <c:minorGridlines>
          <c:spPr>
            <a:ln w="19050">
              <a:solidFill>
                <a:schemeClr val="tx1">
                  <a:lumMod val="65000"/>
                  <a:lumOff val="35000"/>
                </a:schemeClr>
              </a:solidFill>
            </a:ln>
          </c:spPr>
        </c:minorGridlines>
        <c:title>
          <c:tx>
            <c:rich>
              <a:bodyPr/>
              <a:lstStyle/>
              <a:p>
                <a:pPr>
                  <a:defRPr/>
                </a:pPr>
                <a:r>
                  <a:rPr lang="ru-RU"/>
                  <a:t>Расчетный период</a:t>
                </a:r>
              </a:p>
            </c:rich>
          </c:tx>
          <c:overlay val="0"/>
        </c:title>
        <c:majorTickMark val="out"/>
        <c:minorTickMark val="none"/>
        <c:tickLblPos val="nextTo"/>
        <c:crossAx val="126648704"/>
        <c:crosses val="autoZero"/>
        <c:auto val="1"/>
        <c:lblAlgn val="ctr"/>
        <c:lblOffset val="100"/>
        <c:noMultiLvlLbl val="0"/>
      </c:catAx>
      <c:valAx>
        <c:axId val="126648704"/>
        <c:scaling>
          <c:orientation val="minMax"/>
          <c:min val="1.0000000000000002E-2"/>
        </c:scaling>
        <c:delete val="0"/>
        <c:axPos val="l"/>
        <c:majorGridlines/>
        <c:minorGridlines>
          <c:spPr>
            <a:ln>
              <a:prstDash val="sysDot"/>
            </a:ln>
          </c:spPr>
        </c:minorGridlines>
        <c:title>
          <c:tx>
            <c:rich>
              <a:bodyPr rot="-5400000" vert="horz"/>
              <a:lstStyle/>
              <a:p>
                <a:pPr>
                  <a:defRPr/>
                </a:pPr>
                <a:r>
                  <a:rPr lang="ru-RU"/>
                  <a:t>Удельный расход тепловой энергии на отопление, Гкал/кв.м</a:t>
                </a:r>
              </a:p>
            </c:rich>
          </c:tx>
          <c:overlay val="0"/>
        </c:title>
        <c:numFmt formatCode="0.00000" sourceLinked="1"/>
        <c:majorTickMark val="out"/>
        <c:minorTickMark val="none"/>
        <c:tickLblPos val="nextTo"/>
        <c:crossAx val="126642432"/>
        <c:crosses val="autoZero"/>
        <c:crossBetween val="between"/>
      </c:valAx>
    </c:plotArea>
    <c:legend>
      <c:legendPos val="b"/>
      <c:overlay val="0"/>
    </c:legend>
    <c:plotVisOnly val="1"/>
    <c:dispBlanksAs val="gap"/>
    <c:showDLblsOverMax val="0"/>
  </c:chart>
  <c:spPr>
    <a:ln>
      <a:noFill/>
    </a:ln>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areaChart>
        <c:grouping val="standard"/>
        <c:varyColors val="0"/>
        <c:ser>
          <c:idx val="1"/>
          <c:order val="0"/>
          <c:tx>
            <c:strRef>
              <c:f>'ПЕРСПЕКТИВА ИТОГ в-т'!$B$156:$B$157</c:f>
              <c:strCache>
                <c:ptCount val="1"/>
                <c:pt idx="0">
                  <c:v>Суммарный объем потребления тепловой энергии </c:v>
                </c:pt>
              </c:strCache>
            </c:strRef>
          </c:tx>
          <c:spPr>
            <a:gradFill rotWithShape="1">
              <a:gsLst>
                <a:gs pos="0">
                  <a:schemeClr val="accent6">
                    <a:lumMod val="50000"/>
                    <a:alpha val="85000"/>
                  </a:schemeClr>
                </a:gs>
                <a:gs pos="49000">
                  <a:schemeClr val="accent6">
                    <a:lumMod val="60000"/>
                    <a:lumOff val="40000"/>
                    <a:alpha val="45000"/>
                  </a:schemeClr>
                </a:gs>
                <a:gs pos="100000">
                  <a:schemeClr val="accent6">
                    <a:lumMod val="75000"/>
                    <a:alpha val="50000"/>
                  </a:schemeClr>
                </a:gs>
              </a:gsLst>
              <a:lin ang="16200000" scaled="0"/>
            </a:gradFill>
            <a:ln>
              <a:solidFill>
                <a:schemeClr val="accent6">
                  <a:lumMod val="50000"/>
                </a:schemeClr>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dLbl>
              <c:idx val="0"/>
              <c:layout>
                <c:manualLayout>
                  <c:x val="4.5456478675278918E-2"/>
                  <c:y val="-0.35596991479731882"/>
                </c:manualLayout>
              </c:layout>
              <c:showLegendKey val="0"/>
              <c:showVal val="1"/>
              <c:showCatName val="0"/>
              <c:showSerName val="0"/>
              <c:showPercent val="0"/>
              <c:showBubbleSize val="0"/>
            </c:dLbl>
            <c:dLbl>
              <c:idx val="1"/>
              <c:delete val="1"/>
            </c:dLbl>
            <c:dLbl>
              <c:idx val="2"/>
              <c:delete val="1"/>
            </c:dLbl>
            <c:dLbl>
              <c:idx val="3"/>
              <c:delete val="1"/>
            </c:dLbl>
            <c:dLbl>
              <c:idx val="4"/>
              <c:delete val="1"/>
            </c:dLbl>
            <c:dLbl>
              <c:idx val="5"/>
              <c:delete val="1"/>
            </c:dLbl>
            <c:dLbl>
              <c:idx val="6"/>
              <c:layout>
                <c:manualLayout>
                  <c:x val="5.099633853512614E-2"/>
                  <c:y val="-0.3649829169196141"/>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'ПЕРСПЕКТИВА ИТОГ в-т'!$D$157:$J$157</c:f>
              <c:strCache>
                <c:ptCount val="7"/>
                <c:pt idx="0">
                  <c:v>2013</c:v>
                </c:pt>
                <c:pt idx="1">
                  <c:v>2014</c:v>
                </c:pt>
                <c:pt idx="2">
                  <c:v>2015</c:v>
                </c:pt>
                <c:pt idx="3">
                  <c:v>2016</c:v>
                </c:pt>
                <c:pt idx="4">
                  <c:v>2017</c:v>
                </c:pt>
                <c:pt idx="5">
                  <c:v>2018-2022</c:v>
                </c:pt>
                <c:pt idx="6">
                  <c:v>2023-2027</c:v>
                </c:pt>
              </c:strCache>
            </c:strRef>
          </c:cat>
          <c:val>
            <c:numRef>
              <c:f>'ПЕРСПЕКТИВА ИТОГ в-т'!$D$159:$J$159</c:f>
              <c:numCache>
                <c:formatCode>0.00</c:formatCode>
                <c:ptCount val="7"/>
                <c:pt idx="0">
                  <c:v>85099.841448196152</c:v>
                </c:pt>
                <c:pt idx="1">
                  <c:v>77540.864052407604</c:v>
                </c:pt>
                <c:pt idx="2">
                  <c:v>71371.848803545145</c:v>
                </c:pt>
                <c:pt idx="3">
                  <c:v>63765.005862077131</c:v>
                </c:pt>
                <c:pt idx="4">
                  <c:v>63765.005862077131</c:v>
                </c:pt>
                <c:pt idx="5">
                  <c:v>62806.45406700678</c:v>
                </c:pt>
                <c:pt idx="6">
                  <c:v>62806.45406700678</c:v>
                </c:pt>
              </c:numCache>
            </c:numRef>
          </c:val>
        </c:ser>
        <c:ser>
          <c:idx val="0"/>
          <c:order val="1"/>
          <c:tx>
            <c:strRef>
              <c:f>'ПЕРСПЕКТИВА ИТОГ в-т'!$B$147:$B$148</c:f>
              <c:strCache>
                <c:ptCount val="1"/>
                <c:pt idx="0">
                  <c:v>Объем потребления тепловой энергии на ГВС</c:v>
                </c:pt>
              </c:strCache>
            </c:strRef>
          </c:tx>
          <c:spPr>
            <a:gradFill rotWithShape="1">
              <a:gsLst>
                <a:gs pos="0">
                  <a:schemeClr val="accent2">
                    <a:shade val="51000"/>
                    <a:satMod val="130000"/>
                    <a:alpha val="0"/>
                  </a:schemeClr>
                </a:gs>
                <a:gs pos="80000">
                  <a:schemeClr val="accent2">
                    <a:shade val="93000"/>
                    <a:satMod val="130000"/>
                  </a:schemeClr>
                </a:gs>
                <a:gs pos="100000">
                  <a:schemeClr val="accent2">
                    <a:lumMod val="50000"/>
                  </a:schemeClr>
                </a:gs>
              </a:gsLst>
              <a:lin ang="16200000" scaled="0"/>
            </a:gradFill>
            <a:ln>
              <a:solidFill>
                <a:srgbClr val="80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dLbl>
              <c:idx val="0"/>
              <c:layout>
                <c:manualLayout>
                  <c:x val="5.3961482388806423E-2"/>
                  <c:y val="-5.4279892527134076E-2"/>
                </c:manualLayout>
              </c:layout>
              <c:showLegendKey val="0"/>
              <c:showVal val="1"/>
              <c:showCatName val="0"/>
              <c:showSerName val="0"/>
              <c:showPercent val="0"/>
              <c:showBubbleSize val="0"/>
            </c:dLbl>
            <c:dLbl>
              <c:idx val="1"/>
              <c:delete val="1"/>
            </c:dLbl>
            <c:dLbl>
              <c:idx val="2"/>
              <c:delete val="1"/>
            </c:dLbl>
            <c:dLbl>
              <c:idx val="3"/>
              <c:delete val="1"/>
            </c:dLbl>
            <c:dLbl>
              <c:idx val="4"/>
              <c:delete val="1"/>
            </c:dLbl>
            <c:dLbl>
              <c:idx val="5"/>
              <c:delete val="1"/>
            </c:dLbl>
            <c:dLbl>
              <c:idx val="6"/>
              <c:layout>
                <c:manualLayout>
                  <c:x val="4.4689922538801913E-2"/>
                  <c:y val="-4.549331485393490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'ПЕРСПЕКТИВА ИТОГ в-т'!$D$157:$J$157</c:f>
              <c:strCache>
                <c:ptCount val="7"/>
                <c:pt idx="0">
                  <c:v>2013</c:v>
                </c:pt>
                <c:pt idx="1">
                  <c:v>2014</c:v>
                </c:pt>
                <c:pt idx="2">
                  <c:v>2015</c:v>
                </c:pt>
                <c:pt idx="3">
                  <c:v>2016</c:v>
                </c:pt>
                <c:pt idx="4">
                  <c:v>2017</c:v>
                </c:pt>
                <c:pt idx="5">
                  <c:v>2018-2022</c:v>
                </c:pt>
                <c:pt idx="6">
                  <c:v>2023-2027</c:v>
                </c:pt>
              </c:strCache>
            </c:strRef>
          </c:cat>
          <c:val>
            <c:numRef>
              <c:f>'ПЕРСПЕКТИВА ИТОГ в-т'!$D$150:$J$150</c:f>
              <c:numCache>
                <c:formatCode>0.00</c:formatCode>
                <c:ptCount val="7"/>
                <c:pt idx="0">
                  <c:v>9291.4650054545473</c:v>
                </c:pt>
                <c:pt idx="1">
                  <c:v>8049.8523132278051</c:v>
                </c:pt>
                <c:pt idx="2">
                  <c:v>8198.2017679271376</c:v>
                </c:pt>
                <c:pt idx="3">
                  <c:v>6908.7235300209359</c:v>
                </c:pt>
                <c:pt idx="4">
                  <c:v>6908.7235300209359</c:v>
                </c:pt>
                <c:pt idx="5">
                  <c:v>5950.1717349505843</c:v>
                </c:pt>
                <c:pt idx="6">
                  <c:v>5950.1717349505843</c:v>
                </c:pt>
              </c:numCache>
            </c:numRef>
          </c:val>
        </c:ser>
        <c:dLbls>
          <c:showLegendKey val="0"/>
          <c:showVal val="1"/>
          <c:showCatName val="0"/>
          <c:showSerName val="0"/>
          <c:showPercent val="0"/>
          <c:showBubbleSize val="0"/>
        </c:dLbls>
        <c:axId val="129312640"/>
        <c:axId val="129335296"/>
      </c:areaChart>
      <c:catAx>
        <c:axId val="129312640"/>
        <c:scaling>
          <c:orientation val="minMax"/>
        </c:scaling>
        <c:delete val="0"/>
        <c:axPos val="b"/>
        <c:majorGridlines/>
        <c:minorGridlines/>
        <c:title>
          <c:tx>
            <c:rich>
              <a:bodyPr/>
              <a:lstStyle/>
              <a:p>
                <a:pPr>
                  <a:defRPr/>
                </a:pPr>
                <a:r>
                  <a:rPr lang="ru-RU"/>
                  <a:t>Расчетный период</a:t>
                </a:r>
              </a:p>
            </c:rich>
          </c:tx>
          <c:overlay val="0"/>
        </c:title>
        <c:numFmt formatCode="#,##0" sourceLinked="0"/>
        <c:majorTickMark val="out"/>
        <c:minorTickMark val="none"/>
        <c:tickLblPos val="nextTo"/>
        <c:crossAx val="129335296"/>
        <c:crosses val="autoZero"/>
        <c:auto val="1"/>
        <c:lblAlgn val="ctr"/>
        <c:lblOffset val="100"/>
        <c:noMultiLvlLbl val="0"/>
      </c:catAx>
      <c:valAx>
        <c:axId val="129335296"/>
        <c:scaling>
          <c:orientation val="minMax"/>
        </c:scaling>
        <c:delete val="0"/>
        <c:axPos val="l"/>
        <c:majorGridlines>
          <c:spPr>
            <a:ln>
              <a:solidFill>
                <a:schemeClr val="tx1"/>
              </a:solidFill>
            </a:ln>
          </c:spPr>
        </c:majorGridlines>
        <c:minorGridlines/>
        <c:title>
          <c:tx>
            <c:rich>
              <a:bodyPr rot="-5400000" vert="horz"/>
              <a:lstStyle/>
              <a:p>
                <a:pPr>
                  <a:defRPr/>
                </a:pPr>
                <a:r>
                  <a:rPr lang="ru-RU"/>
                  <a:t>Объем потребления тепловой энергии, Гкал/ч</a:t>
                </a:r>
              </a:p>
            </c:rich>
          </c:tx>
          <c:overlay val="0"/>
        </c:title>
        <c:numFmt formatCode="0" sourceLinked="0"/>
        <c:majorTickMark val="out"/>
        <c:minorTickMark val="none"/>
        <c:tickLblPos val="nextTo"/>
        <c:crossAx val="129312640"/>
        <c:crosses val="autoZero"/>
        <c:crossBetween val="midCat"/>
      </c:valAx>
    </c:plotArea>
    <c:legend>
      <c:legendPos val="r"/>
      <c:overlay val="0"/>
    </c:legend>
    <c:plotVisOnly val="1"/>
    <c:dispBlanksAs val="zero"/>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2"/>
    </mc:Choice>
    <mc:Fallback>
      <c:style val="12"/>
    </mc:Fallback>
  </mc:AlternateContent>
  <c:chart>
    <c:autoTitleDeleted val="1"/>
    <c:plotArea>
      <c:layout/>
      <c:barChart>
        <c:barDir val="col"/>
        <c:grouping val="stacked"/>
        <c:varyColors val="0"/>
        <c:ser>
          <c:idx val="0"/>
          <c:order val="0"/>
          <c:tx>
            <c:strRef>
              <c:f>'ПЕРСПЕКТИВА ИТОГ в-т'!$B$80</c:f>
              <c:strCache>
                <c:ptCount val="1"/>
                <c:pt idx="0">
                  <c:v>Присоединенная нагрузка</c:v>
                </c:pt>
              </c:strCache>
            </c:strRef>
          </c:tx>
          <c:invertIfNegative val="0"/>
          <c:cat>
            <c:numRef>
              <c:f>('ПЕРСПЕКТИВА ИТОГ в-т'!$D$72;'ПЕРСПЕКТИВА ИТОГ в-т'!$G$73;'ПЕРСПЕКТИВА ИТОГ в-т'!$J$72)</c:f>
              <c:numCache>
                <c:formatCode>General</c:formatCode>
                <c:ptCount val="3"/>
                <c:pt idx="1">
                  <c:v>2016</c:v>
                </c:pt>
                <c:pt idx="2">
                  <c:v>2027</c:v>
                </c:pt>
              </c:numCache>
            </c:numRef>
          </c:cat>
          <c:val>
            <c:numRef>
              <c:f>('ПЕРСПЕКТИВА ИТОГ в-т'!$D$80;'ПЕРСПЕКТИВА ИТОГ в-т'!$G$80;'ПЕРСПЕКТИВА ИТОГ в-т'!$J$80)</c:f>
              <c:numCache>
                <c:formatCode>0.00</c:formatCode>
                <c:ptCount val="3"/>
                <c:pt idx="0">
                  <c:v>24.835594490000002</c:v>
                </c:pt>
                <c:pt idx="1">
                  <c:v>18.609584216038069</c:v>
                </c:pt>
                <c:pt idx="2">
                  <c:v>18.335641120538618</c:v>
                </c:pt>
              </c:numCache>
            </c:numRef>
          </c:val>
        </c:ser>
        <c:ser>
          <c:idx val="1"/>
          <c:order val="1"/>
          <c:tx>
            <c:strRef>
              <c:f>'ПЕРСПЕКТИВА ИТОГ в-т'!$N$80</c:f>
              <c:strCache>
                <c:ptCount val="1"/>
                <c:pt idx="0">
                  <c:v>Резерв</c:v>
                </c:pt>
              </c:strCache>
            </c:strRef>
          </c:tx>
          <c:invertIfNegative val="0"/>
          <c:cat>
            <c:numRef>
              <c:f>('ПЕРСПЕКТИВА ИТОГ в-т'!$D$72;'ПЕРСПЕКТИВА ИТОГ в-т'!$G$73;'ПЕРСПЕКТИВА ИТОГ в-т'!$J$72)</c:f>
              <c:numCache>
                <c:formatCode>General</c:formatCode>
                <c:ptCount val="3"/>
                <c:pt idx="1">
                  <c:v>2016</c:v>
                </c:pt>
                <c:pt idx="2">
                  <c:v>2027</c:v>
                </c:pt>
              </c:numCache>
            </c:numRef>
          </c:cat>
          <c:val>
            <c:numRef>
              <c:f>('ПЕРСПЕКТИВА ИТОГ в-т'!$D$81;'ПЕРСПЕКТИВА ИТОГ в-т'!$G$81;'ПЕРСПЕКТИВА ИТОГ в-т'!$J$81)</c:f>
              <c:numCache>
                <c:formatCode>0.00</c:formatCode>
                <c:ptCount val="3"/>
                <c:pt idx="0">
                  <c:v>76.01423785632899</c:v>
                </c:pt>
                <c:pt idx="1">
                  <c:v>1.0072687504279685</c:v>
                </c:pt>
                <c:pt idx="2">
                  <c:v>1.2812118459274195</c:v>
                </c:pt>
              </c:numCache>
            </c:numRef>
          </c:val>
        </c:ser>
        <c:dLbls>
          <c:showLegendKey val="0"/>
          <c:showVal val="0"/>
          <c:showCatName val="0"/>
          <c:showSerName val="0"/>
          <c:showPercent val="0"/>
          <c:showBubbleSize val="0"/>
        </c:dLbls>
        <c:gapWidth val="90"/>
        <c:overlap val="100"/>
        <c:axId val="129419136"/>
        <c:axId val="129420672"/>
      </c:barChart>
      <c:catAx>
        <c:axId val="129419136"/>
        <c:scaling>
          <c:orientation val="minMax"/>
        </c:scaling>
        <c:delete val="0"/>
        <c:axPos val="b"/>
        <c:numFmt formatCode="General" sourceLinked="1"/>
        <c:majorTickMark val="none"/>
        <c:minorTickMark val="none"/>
        <c:tickLblPos val="nextTo"/>
        <c:crossAx val="129420672"/>
        <c:crosses val="autoZero"/>
        <c:auto val="1"/>
        <c:lblAlgn val="ctr"/>
        <c:lblOffset val="100"/>
        <c:noMultiLvlLbl val="0"/>
      </c:catAx>
      <c:valAx>
        <c:axId val="129420672"/>
        <c:scaling>
          <c:orientation val="minMax"/>
        </c:scaling>
        <c:delete val="1"/>
        <c:axPos val="l"/>
        <c:title>
          <c:tx>
            <c:rich>
              <a:bodyPr/>
              <a:lstStyle/>
              <a:p>
                <a:pPr>
                  <a:defRPr/>
                </a:pPr>
                <a:r>
                  <a:rPr lang="ru-RU"/>
                  <a:t>Располагаемая мощность</a:t>
                </a:r>
              </a:p>
            </c:rich>
          </c:tx>
          <c:overlay val="0"/>
        </c:title>
        <c:numFmt formatCode="0.00%" sourceLinked="0"/>
        <c:majorTickMark val="out"/>
        <c:minorTickMark val="none"/>
        <c:tickLblPos val="nextTo"/>
        <c:crossAx val="129419136"/>
        <c:crosses val="autoZero"/>
        <c:crossBetween val="between"/>
        <c:majorUnit val="0.2"/>
      </c:valAx>
    </c:plotArea>
    <c:legend>
      <c:legendPos val="r"/>
      <c:layout>
        <c:manualLayout>
          <c:xMode val="edge"/>
          <c:yMode val="edge"/>
          <c:x val="0.70059576363933307"/>
          <c:y val="0.36835236220472439"/>
          <c:w val="0.27187788295016363"/>
          <c:h val="0.29011811023622047"/>
        </c:manualLayout>
      </c:layout>
      <c:overlay val="0"/>
    </c:legend>
    <c:plotVisOnly val="1"/>
    <c:dispBlanksAs val="gap"/>
    <c:showDLblsOverMax val="0"/>
  </c:chart>
  <c:spPr>
    <a:ln>
      <a:noFill/>
    </a:ln>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1" baseline="0">
                <a:latin typeface="Times New Roman" panose="02020603050405020304" pitchFamily="18" charset="0"/>
              </a:defRPr>
            </a:pPr>
            <a:r>
              <a:rPr lang="ru-RU" sz="1400" baseline="0"/>
              <a:t>Диаграмма  - Структура себестоимости тепловой энергии, отпускаемой существующей котельной</a:t>
            </a:r>
          </a:p>
        </c:rich>
      </c:tx>
      <c:layout>
        <c:manualLayout>
          <c:xMode val="edge"/>
          <c:yMode val="edge"/>
          <c:x val="0.15246994973085992"/>
          <c:y val="2.4360342054017447E-2"/>
        </c:manualLayout>
      </c:layout>
      <c:overlay val="0"/>
    </c:title>
    <c:autoTitleDeleted val="0"/>
    <c:view3D>
      <c:rotX val="30"/>
      <c:rotY val="160"/>
      <c:rAngAx val="0"/>
      <c:perspective val="30"/>
    </c:view3D>
    <c:floor>
      <c:thickness val="0"/>
    </c:floor>
    <c:sideWall>
      <c:thickness val="0"/>
    </c:sideWall>
    <c:backWall>
      <c:thickness val="0"/>
    </c:backWall>
    <c:plotArea>
      <c:layout>
        <c:manualLayout>
          <c:layoutTarget val="inner"/>
          <c:xMode val="edge"/>
          <c:yMode val="edge"/>
          <c:x val="5.6492179752189555E-4"/>
          <c:y val="4.572128955578672E-4"/>
          <c:w val="0.99737143562803954"/>
          <c:h val="0.65497138221291473"/>
        </c:manualLayout>
      </c:layout>
      <c:pie3DChart>
        <c:varyColors val="1"/>
        <c:ser>
          <c:idx val="0"/>
          <c:order val="0"/>
          <c:tx>
            <c:v>Структура себестоимости тепловой энергии, отпускаемой существующей котельной</c:v>
          </c:tx>
          <c:explosion val="12"/>
          <c:dPt>
            <c:idx val="0"/>
            <c:bubble3D val="0"/>
            <c:explosion val="16"/>
            <c:spPr>
              <a:solidFill>
                <a:srgbClr val="0070C0"/>
              </a:solidFill>
              <a:ln cap="sq"/>
            </c:spPr>
          </c:dPt>
          <c:dPt>
            <c:idx val="1"/>
            <c:bubble3D val="0"/>
            <c:explosion val="48"/>
            <c:spPr>
              <a:solidFill>
                <a:srgbClr val="00B050"/>
              </a:solidFill>
            </c:spPr>
          </c:dPt>
          <c:dPt>
            <c:idx val="2"/>
            <c:bubble3D val="0"/>
            <c:explosion val="41"/>
            <c:spPr>
              <a:solidFill>
                <a:srgbClr val="FFFF00"/>
              </a:solidFill>
            </c:spPr>
          </c:dPt>
          <c:dPt>
            <c:idx val="3"/>
            <c:bubble3D val="0"/>
            <c:explosion val="31"/>
            <c:spPr>
              <a:solidFill>
                <a:srgbClr val="00B0F0"/>
              </a:solidFill>
            </c:spPr>
          </c:dPt>
          <c:dPt>
            <c:idx val="4"/>
            <c:bubble3D val="0"/>
            <c:explosion val="22"/>
            <c:spPr>
              <a:solidFill>
                <a:srgbClr val="FF0000"/>
              </a:solidFill>
            </c:spPr>
          </c:dPt>
          <c:dPt>
            <c:idx val="5"/>
            <c:bubble3D val="0"/>
            <c:explosion val="11"/>
            <c:spPr>
              <a:solidFill>
                <a:srgbClr val="7030A0"/>
              </a:solidFill>
            </c:spPr>
          </c:dPt>
          <c:dPt>
            <c:idx val="6"/>
            <c:bubble3D val="0"/>
            <c:explosion val="8"/>
            <c:spPr>
              <a:solidFill>
                <a:srgbClr val="DAA600"/>
              </a:solidFill>
            </c:spPr>
          </c:dPt>
          <c:dPt>
            <c:idx val="7"/>
            <c:bubble3D val="0"/>
            <c:explosion val="0"/>
            <c:spPr>
              <a:solidFill>
                <a:srgbClr val="E31DBD"/>
              </a:solidFill>
            </c:spPr>
          </c:dPt>
          <c:dLbls>
            <c:dLbl>
              <c:idx val="0"/>
              <c:layout>
                <c:manualLayout>
                  <c:x val="0.11642795626496219"/>
                  <c:y val="-2.8901790449610058E-2"/>
                </c:manualLayout>
              </c:layout>
              <c:numFmt formatCode="0.0%" sourceLinked="0"/>
              <c:spPr/>
              <c:txPr>
                <a:bodyPr/>
                <a:lstStyle/>
                <a:p>
                  <a:pPr algn="ctr" rtl="0">
                    <a:defRPr lang="en-US" sz="1200" b="1" i="1"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0"/>
              <c:showCatName val="0"/>
              <c:showSerName val="0"/>
              <c:showPercent val="1"/>
              <c:showBubbleSize val="0"/>
            </c:dLbl>
            <c:dLbl>
              <c:idx val="1"/>
              <c:layout>
                <c:manualLayout>
                  <c:x val="0"/>
                  <c:y val="-3.4298186604978004E-3"/>
                </c:manualLayout>
              </c:layout>
              <c:numFmt formatCode="0.0%" sourceLinked="0"/>
              <c:spPr/>
              <c:txPr>
                <a:bodyPr/>
                <a:lstStyle/>
                <a:p>
                  <a:pPr>
                    <a:defRPr sz="1200" b="1" i="1" baseline="0">
                      <a:latin typeface="Times New Roman" panose="02020603050405020304" pitchFamily="18" charset="0"/>
                    </a:defRPr>
                  </a:pPr>
                  <a:endParaRPr lang="ru-RU"/>
                </a:p>
              </c:txPr>
              <c:showLegendKey val="0"/>
              <c:showVal val="0"/>
              <c:showCatName val="0"/>
              <c:showSerName val="0"/>
              <c:showPercent val="1"/>
              <c:showBubbleSize val="0"/>
            </c:dLbl>
            <c:dLbl>
              <c:idx val="2"/>
              <c:layout>
                <c:manualLayout>
                  <c:x val="-3.040525510450048E-2"/>
                  <c:y val="7.9462384140870854E-3"/>
                </c:manualLayout>
              </c:layout>
              <c:numFmt formatCode="0.0%" sourceLinked="0"/>
              <c:spPr/>
              <c:txPr>
                <a:bodyPr/>
                <a:lstStyle/>
                <a:p>
                  <a:pPr algn="ctr" rtl="0">
                    <a:defRPr lang="en-US" sz="1200" b="1" i="1"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0"/>
              <c:showCatName val="0"/>
              <c:showSerName val="0"/>
              <c:showPercent val="1"/>
              <c:showBubbleSize val="0"/>
            </c:dLbl>
            <c:dLbl>
              <c:idx val="3"/>
              <c:layout>
                <c:manualLayout>
                  <c:x val="-3.991738984654062E-2"/>
                  <c:y val="1.0311486543250394E-2"/>
                </c:manualLayout>
              </c:layout>
              <c:numFmt formatCode="0.0%" sourceLinked="0"/>
              <c:spPr/>
              <c:txPr>
                <a:bodyPr/>
                <a:lstStyle/>
                <a:p>
                  <a:pPr algn="ctr" rtl="0">
                    <a:defRPr lang="en-US" sz="1200" b="1" i="1"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0"/>
              <c:showCatName val="0"/>
              <c:showSerName val="0"/>
              <c:showPercent val="1"/>
              <c:showBubbleSize val="0"/>
            </c:dLbl>
            <c:dLbl>
              <c:idx val="4"/>
              <c:layout>
                <c:manualLayout>
                  <c:x val="-5.5310452311207077E-2"/>
                  <c:y val="4.0177537902520892E-3"/>
                </c:manualLayout>
              </c:layout>
              <c:numFmt formatCode="0.0%" sourceLinked="0"/>
              <c:spPr/>
              <c:txPr>
                <a:bodyPr/>
                <a:lstStyle/>
                <a:p>
                  <a:pPr algn="ctr" rtl="0">
                    <a:defRPr lang="en-US" sz="1200" b="1" i="1"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0"/>
              <c:showCatName val="0"/>
              <c:showSerName val="0"/>
              <c:showPercent val="1"/>
              <c:showBubbleSize val="0"/>
            </c:dLbl>
            <c:dLbl>
              <c:idx val="5"/>
              <c:delete val="1"/>
            </c:dLbl>
            <c:dLbl>
              <c:idx val="6"/>
              <c:layout>
                <c:manualLayout>
                  <c:x val="-5.0781403197601375E-2"/>
                  <c:y val="4.3616196453731063E-3"/>
                </c:manualLayout>
              </c:layout>
              <c:numFmt formatCode="0.0%" sourceLinked="0"/>
              <c:spPr/>
              <c:txPr>
                <a:bodyPr/>
                <a:lstStyle/>
                <a:p>
                  <a:pPr algn="ctr" rtl="0">
                    <a:defRPr lang="en-US" sz="1200" b="1" i="1"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0"/>
              <c:showCatName val="0"/>
              <c:showSerName val="0"/>
              <c:showPercent val="1"/>
              <c:showBubbleSize val="0"/>
            </c:dLbl>
            <c:dLbl>
              <c:idx val="7"/>
              <c:layout>
                <c:manualLayout>
                  <c:x val="-8.7974263926822144E-2"/>
                  <c:y val="-3.9690148775530414E-3"/>
                </c:manualLayout>
              </c:layout>
              <c:numFmt formatCode="0.0%" sourceLinked="0"/>
              <c:spPr/>
              <c:txPr>
                <a:bodyPr/>
                <a:lstStyle/>
                <a:p>
                  <a:pPr algn="ctr" rtl="0">
                    <a:defRPr lang="en-US" sz="1200" b="1" i="1"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0"/>
              <c:showCatName val="0"/>
              <c:showSerName val="0"/>
              <c:showPercent val="1"/>
              <c:showBubbleSize val="0"/>
            </c:dLbl>
            <c:numFmt formatCode="0.0%" sourceLinked="0"/>
            <c:txPr>
              <a:bodyPr/>
              <a:lstStyle/>
              <a:p>
                <a:pPr>
                  <a:defRPr sz="1200" baseline="0">
                    <a:latin typeface="Times New Roman" panose="02020603050405020304" pitchFamily="18" charset="0"/>
                  </a:defRPr>
                </a:pPr>
                <a:endParaRPr lang="ru-RU"/>
              </a:p>
            </c:txPr>
            <c:showLegendKey val="0"/>
            <c:showVal val="0"/>
            <c:showCatName val="0"/>
            <c:showSerName val="0"/>
            <c:showPercent val="1"/>
            <c:showBubbleSize val="0"/>
            <c:showLeaderLines val="0"/>
          </c:dLbls>
          <c:cat>
            <c:strRef>
              <c:f>'Текущие затраты для существующе'!$B$10:$C$17</c:f>
              <c:strCache>
                <c:ptCount val="8"/>
                <c:pt idx="0">
                  <c:v>Расходы на топливо </c:v>
                </c:pt>
                <c:pt idx="1">
                  <c:v>Расходы на покупаемую электрическую энергию (мощность), потребляемую оборудованием, используемым в технологическом процессе</c:v>
                </c:pt>
                <c:pt idx="2">
                  <c:v>Расходы на приобретение холодной воды, используемой в технологическом процессе</c:v>
                </c:pt>
                <c:pt idx="3">
                  <c:v>Расходы на оплату труда </c:v>
                </c:pt>
                <c:pt idx="4">
                  <c:v>Отчисления на социальные нужды </c:v>
                </c:pt>
                <c:pt idx="5">
                  <c:v>Расходы на амортизацию основных фондов</c:v>
                </c:pt>
                <c:pt idx="6">
                  <c:v>Ремонт основных средств (текущий и капитальный)</c:v>
                </c:pt>
                <c:pt idx="7">
                  <c:v>Прочие расходы</c:v>
                </c:pt>
              </c:strCache>
            </c:strRef>
          </c:cat>
          <c:val>
            <c:numRef>
              <c:f>'Текущие затраты для существующе'!$E$10:$E$17</c:f>
              <c:numCache>
                <c:formatCode>#,##0.00</c:formatCode>
                <c:ptCount val="8"/>
                <c:pt idx="0">
                  <c:v>307929.78580578585</c:v>
                </c:pt>
                <c:pt idx="1">
                  <c:v>11160.910668907096</c:v>
                </c:pt>
                <c:pt idx="2">
                  <c:v>1147.7059047782545</c:v>
                </c:pt>
                <c:pt idx="3">
                  <c:v>9300</c:v>
                </c:pt>
                <c:pt idx="4" formatCode="0.00">
                  <c:v>2790</c:v>
                </c:pt>
                <c:pt idx="5">
                  <c:v>0</c:v>
                </c:pt>
                <c:pt idx="6">
                  <c:v>12317.191432231435</c:v>
                </c:pt>
                <c:pt idx="7">
                  <c:v>1231.7191432231436</c:v>
                </c:pt>
              </c:numCache>
            </c:numRef>
          </c:val>
        </c:ser>
        <c:dLbls>
          <c:showLegendKey val="0"/>
          <c:showVal val="0"/>
          <c:showCatName val="0"/>
          <c:showSerName val="0"/>
          <c:showPercent val="0"/>
          <c:showBubbleSize val="0"/>
          <c:showLeaderLines val="0"/>
        </c:dLbls>
      </c:pie3DChart>
    </c:plotArea>
    <c:legend>
      <c:legendPos val="b"/>
      <c:legendEntry>
        <c:idx val="5"/>
        <c:delete val="1"/>
      </c:legendEntry>
      <c:layout>
        <c:manualLayout>
          <c:xMode val="edge"/>
          <c:yMode val="edge"/>
          <c:x val="1.4447439832732768E-2"/>
          <c:y val="0.46928737681374738"/>
          <c:w val="0.96433311090350993"/>
          <c:h val="0.48774115624927417"/>
        </c:manualLayout>
      </c:layout>
      <c:overlay val="0"/>
      <c:spPr>
        <a:ln cap="sq"/>
      </c:spPr>
      <c:txPr>
        <a:bodyPr/>
        <a:lstStyle/>
        <a:p>
          <a:pPr rtl="0">
            <a:defRPr sz="1200" baseline="0">
              <a:latin typeface="Times New Roman" panose="02020603050405020304" pitchFamily="18" charset="0"/>
            </a:defRPr>
          </a:pPr>
          <a:endParaRPr lang="ru-RU"/>
        </a:p>
      </c:txPr>
    </c:legend>
    <c:plotVisOnly val="1"/>
    <c:dispBlanksAs val="gap"/>
    <c:showDLblsOverMax val="0"/>
  </c:chart>
  <c:spPr>
    <a:blipFill>
      <a:blip xmlns:r="http://schemas.openxmlformats.org/officeDocument/2006/relationships" r:embed="rId1"/>
      <a:tile tx="0" ty="0" sx="100000" sy="100000" flip="none" algn="tl"/>
    </a:blipFill>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2"/>
          <c:order val="0"/>
          <c:tx>
            <c:strRef>
              <c:f>'Среднегодовая загрузка'!$D$6</c:f>
              <c:strCache>
                <c:ptCount val="1"/>
                <c:pt idx="0">
                  <c:v>Водогрейный котел №2</c:v>
                </c:pt>
              </c:strCache>
            </c:strRef>
          </c:tx>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ln>
            <a:effectLst>
              <a:outerShdw blurRad="40000" dist="20000" dir="5400000" rotWithShape="0">
                <a:srgbClr val="000000">
                  <a:alpha val="38000"/>
                </a:srgbClr>
              </a:outerShdw>
            </a:effectLst>
          </c:spPr>
          <c:invertIfNegative val="0"/>
          <c:cat>
            <c:strRef>
              <c:f>'Среднегодовая загрузка'!$B$7:$B$13</c:f>
              <c:strCache>
                <c:ptCount val="7"/>
                <c:pt idx="0">
                  <c:v>Январь</c:v>
                </c:pt>
                <c:pt idx="1">
                  <c:v>Февраль</c:v>
                </c:pt>
                <c:pt idx="2">
                  <c:v>Март</c:v>
                </c:pt>
                <c:pt idx="3">
                  <c:v>Апрель</c:v>
                </c:pt>
                <c:pt idx="4">
                  <c:v>Май</c:v>
                </c:pt>
                <c:pt idx="5">
                  <c:v>Июнь</c:v>
                </c:pt>
                <c:pt idx="6">
                  <c:v>Июль</c:v>
                </c:pt>
              </c:strCache>
            </c:strRef>
          </c:cat>
          <c:val>
            <c:numRef>
              <c:f>'Среднегодовая загрузка'!$D$7:$D$13</c:f>
              <c:numCache>
                <c:formatCode>General</c:formatCode>
                <c:ptCount val="7"/>
                <c:pt idx="0">
                  <c:v>605</c:v>
                </c:pt>
                <c:pt idx="1">
                  <c:v>671</c:v>
                </c:pt>
                <c:pt idx="2">
                  <c:v>418</c:v>
                </c:pt>
                <c:pt idx="3">
                  <c:v>0</c:v>
                </c:pt>
                <c:pt idx="4">
                  <c:v>190</c:v>
                </c:pt>
                <c:pt idx="5">
                  <c:v>0</c:v>
                </c:pt>
                <c:pt idx="6">
                  <c:v>0</c:v>
                </c:pt>
              </c:numCache>
            </c:numRef>
          </c:val>
        </c:ser>
        <c:ser>
          <c:idx val="3"/>
          <c:order val="1"/>
          <c:tx>
            <c:strRef>
              <c:f>'Среднегодовая загрузка'!$F$6</c:f>
              <c:strCache>
                <c:ptCount val="1"/>
                <c:pt idx="0">
                  <c:v>Водогрейный котел №4</c:v>
                </c:pt>
              </c:strCache>
            </c:strRef>
          </c:tx>
          <c:spPr>
            <a:solidFill>
              <a:schemeClr val="accent4">
                <a:lumMod val="60000"/>
                <a:lumOff val="40000"/>
              </a:schemeClr>
            </a:solidFill>
            <a:ln>
              <a:solidFill>
                <a:schemeClr val="accent4">
                  <a:lumMod val="75000"/>
                </a:schemeClr>
              </a:solidFill>
            </a:ln>
          </c:spPr>
          <c:invertIfNegative val="0"/>
          <c:cat>
            <c:strRef>
              <c:f>'Среднегодовая загрузка'!$B$7:$B$13</c:f>
              <c:strCache>
                <c:ptCount val="7"/>
                <c:pt idx="0">
                  <c:v>Январь</c:v>
                </c:pt>
                <c:pt idx="1">
                  <c:v>Февраль</c:v>
                </c:pt>
                <c:pt idx="2">
                  <c:v>Март</c:v>
                </c:pt>
                <c:pt idx="3">
                  <c:v>Апрель</c:v>
                </c:pt>
                <c:pt idx="4">
                  <c:v>Май</c:v>
                </c:pt>
                <c:pt idx="5">
                  <c:v>Июнь</c:v>
                </c:pt>
                <c:pt idx="6">
                  <c:v>Июль</c:v>
                </c:pt>
              </c:strCache>
            </c:strRef>
          </c:cat>
          <c:val>
            <c:numRef>
              <c:f>'Среднегодовая загрузка'!$F$7:$F$13</c:f>
              <c:numCache>
                <c:formatCode>General</c:formatCode>
                <c:ptCount val="7"/>
                <c:pt idx="0">
                  <c:v>384</c:v>
                </c:pt>
                <c:pt idx="1">
                  <c:v>671</c:v>
                </c:pt>
                <c:pt idx="2">
                  <c:v>557</c:v>
                </c:pt>
                <c:pt idx="3">
                  <c:v>0</c:v>
                </c:pt>
                <c:pt idx="4">
                  <c:v>0</c:v>
                </c:pt>
                <c:pt idx="5">
                  <c:v>0</c:v>
                </c:pt>
                <c:pt idx="6">
                  <c:v>0</c:v>
                </c:pt>
              </c:numCache>
            </c:numRef>
          </c:val>
        </c:ser>
        <c:ser>
          <c:idx val="0"/>
          <c:order val="2"/>
          <c:tx>
            <c:strRef>
              <c:f>'Среднегодовая загрузка'!$C$6</c:f>
              <c:strCache>
                <c:ptCount val="1"/>
                <c:pt idx="0">
                  <c:v>Водогрейный котел №1</c:v>
                </c:pt>
              </c:strCache>
            </c:strRef>
          </c:tx>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c:spPr>
          <c:invertIfNegative val="0"/>
          <c:cat>
            <c:strRef>
              <c:f>'Среднегодовая загрузка'!$B$7:$B$13</c:f>
              <c:strCache>
                <c:ptCount val="7"/>
                <c:pt idx="0">
                  <c:v>Январь</c:v>
                </c:pt>
                <c:pt idx="1">
                  <c:v>Февраль</c:v>
                </c:pt>
                <c:pt idx="2">
                  <c:v>Март</c:v>
                </c:pt>
                <c:pt idx="3">
                  <c:v>Апрель</c:v>
                </c:pt>
                <c:pt idx="4">
                  <c:v>Май</c:v>
                </c:pt>
                <c:pt idx="5">
                  <c:v>Июнь</c:v>
                </c:pt>
                <c:pt idx="6">
                  <c:v>Июль</c:v>
                </c:pt>
              </c:strCache>
            </c:strRef>
          </c:cat>
          <c:val>
            <c:numRef>
              <c:f>'Среднегодовая загрузка'!$C$7:$C$13</c:f>
              <c:numCache>
                <c:formatCode>General</c:formatCode>
                <c:ptCount val="7"/>
                <c:pt idx="0">
                  <c:v>351</c:v>
                </c:pt>
                <c:pt idx="1">
                  <c:v>0</c:v>
                </c:pt>
                <c:pt idx="2">
                  <c:v>266</c:v>
                </c:pt>
                <c:pt idx="3">
                  <c:v>253</c:v>
                </c:pt>
                <c:pt idx="4">
                  <c:v>0</c:v>
                </c:pt>
                <c:pt idx="5">
                  <c:v>0</c:v>
                </c:pt>
                <c:pt idx="6">
                  <c:v>0</c:v>
                </c:pt>
              </c:numCache>
            </c:numRef>
          </c:val>
        </c:ser>
        <c:ser>
          <c:idx val="1"/>
          <c:order val="3"/>
          <c:tx>
            <c:strRef>
              <c:f>'Среднегодовая загрузка'!$E$6</c:f>
              <c:strCache>
                <c:ptCount val="1"/>
                <c:pt idx="0">
                  <c:v>Водогрейный котел №3</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c:spPr>
          <c:invertIfNegative val="0"/>
          <c:cat>
            <c:strRef>
              <c:f>'Среднегодовая загрузка'!$B$7:$B$13</c:f>
              <c:strCache>
                <c:ptCount val="7"/>
                <c:pt idx="0">
                  <c:v>Январь</c:v>
                </c:pt>
                <c:pt idx="1">
                  <c:v>Февраль</c:v>
                </c:pt>
                <c:pt idx="2">
                  <c:v>Март</c:v>
                </c:pt>
                <c:pt idx="3">
                  <c:v>Апрель</c:v>
                </c:pt>
                <c:pt idx="4">
                  <c:v>Май</c:v>
                </c:pt>
                <c:pt idx="5">
                  <c:v>Июнь</c:v>
                </c:pt>
                <c:pt idx="6">
                  <c:v>Июль</c:v>
                </c:pt>
              </c:strCache>
            </c:strRef>
          </c:cat>
          <c:val>
            <c:numRef>
              <c:f>'Среднегодовая загрузка'!$E$7:$E$13</c:f>
              <c:numCache>
                <c:formatCode>General</c:formatCode>
                <c:ptCount val="7"/>
                <c:pt idx="0">
                  <c:v>0</c:v>
                </c:pt>
                <c:pt idx="1">
                  <c:v>0</c:v>
                </c:pt>
                <c:pt idx="2">
                  <c:v>0</c:v>
                </c:pt>
                <c:pt idx="3">
                  <c:v>464</c:v>
                </c:pt>
                <c:pt idx="4">
                  <c:v>369</c:v>
                </c:pt>
                <c:pt idx="5">
                  <c:v>0</c:v>
                </c:pt>
                <c:pt idx="6">
                  <c:v>0</c:v>
                </c:pt>
              </c:numCache>
            </c:numRef>
          </c:val>
        </c:ser>
        <c:ser>
          <c:idx val="4"/>
          <c:order val="4"/>
          <c:tx>
            <c:strRef>
              <c:f>'Среднегодовая загрузка'!$G$6</c:f>
              <c:strCache>
                <c:ptCount val="1"/>
                <c:pt idx="0">
                  <c:v>Водогрейный котел №5</c:v>
                </c:pt>
              </c:strCache>
            </c:strRef>
          </c:tx>
          <c:spPr>
            <a:solidFill>
              <a:schemeClr val="accent6">
                <a:lumMod val="60000"/>
                <a:lumOff val="40000"/>
              </a:schemeClr>
            </a:solidFill>
            <a:ln>
              <a:solidFill>
                <a:schemeClr val="accent6">
                  <a:lumMod val="75000"/>
                </a:schemeClr>
              </a:solidFill>
            </a:ln>
          </c:spPr>
          <c:invertIfNegative val="0"/>
          <c:cat>
            <c:strRef>
              <c:f>'Среднегодовая загрузка'!$B$7:$B$13</c:f>
              <c:strCache>
                <c:ptCount val="7"/>
                <c:pt idx="0">
                  <c:v>Январь</c:v>
                </c:pt>
                <c:pt idx="1">
                  <c:v>Февраль</c:v>
                </c:pt>
                <c:pt idx="2">
                  <c:v>Март</c:v>
                </c:pt>
                <c:pt idx="3">
                  <c:v>Апрель</c:v>
                </c:pt>
                <c:pt idx="4">
                  <c:v>Май</c:v>
                </c:pt>
                <c:pt idx="5">
                  <c:v>Июнь</c:v>
                </c:pt>
                <c:pt idx="6">
                  <c:v>Июль</c:v>
                </c:pt>
              </c:strCache>
            </c:strRef>
          </c:cat>
          <c:val>
            <c:numRef>
              <c:f>'Среднегодовая загрузка'!$G$7:$G$13</c:f>
              <c:numCache>
                <c:formatCode>General</c:formatCode>
                <c:ptCount val="7"/>
                <c:pt idx="0">
                  <c:v>147</c:v>
                </c:pt>
                <c:pt idx="1">
                  <c:v>0</c:v>
                </c:pt>
                <c:pt idx="2">
                  <c:v>291</c:v>
                </c:pt>
                <c:pt idx="3">
                  <c:v>720</c:v>
                </c:pt>
                <c:pt idx="4">
                  <c:v>563</c:v>
                </c:pt>
                <c:pt idx="5">
                  <c:v>0</c:v>
                </c:pt>
                <c:pt idx="6">
                  <c:v>0</c:v>
                </c:pt>
              </c:numCache>
            </c:numRef>
          </c:val>
        </c:ser>
        <c:dLbls>
          <c:showLegendKey val="0"/>
          <c:showVal val="0"/>
          <c:showCatName val="0"/>
          <c:showSerName val="0"/>
          <c:showPercent val="0"/>
          <c:showBubbleSize val="0"/>
        </c:dLbls>
        <c:gapWidth val="150"/>
        <c:axId val="122620928"/>
        <c:axId val="122630912"/>
      </c:barChart>
      <c:dateAx>
        <c:axId val="122620928"/>
        <c:scaling>
          <c:orientation val="minMax"/>
        </c:scaling>
        <c:delete val="0"/>
        <c:axPos val="b"/>
        <c:majorGridlines/>
        <c:numFmt formatCode="General" sourceLinked="1"/>
        <c:majorTickMark val="out"/>
        <c:minorTickMark val="none"/>
        <c:tickLblPos val="low"/>
        <c:crossAx val="122630912"/>
        <c:crosses val="autoZero"/>
        <c:auto val="0"/>
        <c:lblOffset val="100"/>
        <c:baseTimeUnit val="days"/>
        <c:minorUnit val="1"/>
      </c:dateAx>
      <c:valAx>
        <c:axId val="122630912"/>
        <c:scaling>
          <c:orientation val="minMax"/>
        </c:scaling>
        <c:delete val="0"/>
        <c:axPos val="l"/>
        <c:majorGridlines>
          <c:spPr>
            <a:ln w="0">
              <a:solidFill>
                <a:schemeClr val="bg1">
                  <a:lumMod val="65000"/>
                </a:schemeClr>
              </a:solidFill>
              <a:prstDash val="solid"/>
            </a:ln>
          </c:spPr>
        </c:majorGridlines>
        <c:minorGridlines>
          <c:spPr>
            <a:ln>
              <a:prstDash val="sysDot"/>
            </a:ln>
          </c:spPr>
        </c:minorGridlines>
        <c:title>
          <c:tx>
            <c:rich>
              <a:bodyPr rot="-5400000" vert="horz"/>
              <a:lstStyle/>
              <a:p>
                <a:pPr>
                  <a:defRPr/>
                </a:pPr>
                <a:r>
                  <a:rPr lang="ru-RU"/>
                  <a:t>Наработка,</a:t>
                </a:r>
                <a:r>
                  <a:rPr lang="ru-RU" baseline="0"/>
                  <a:t> час</a:t>
                </a:r>
                <a:endParaRPr lang="ru-RU"/>
              </a:p>
            </c:rich>
          </c:tx>
          <c:overlay val="0"/>
        </c:title>
        <c:numFmt formatCode="General" sourceLinked="1"/>
        <c:majorTickMark val="out"/>
        <c:minorTickMark val="none"/>
        <c:tickLblPos val="nextTo"/>
        <c:crossAx val="122620928"/>
        <c:crosses val="autoZero"/>
        <c:crossBetween val="between"/>
      </c:valAx>
      <c:spPr>
        <a:gradFill flip="none" rotWithShape="1">
          <a:gsLst>
            <a:gs pos="100000">
              <a:schemeClr val="bg2">
                <a:alpha val="8000"/>
              </a:schemeClr>
            </a:gs>
            <a:gs pos="0">
              <a:schemeClr val="bg2">
                <a:lumMod val="90000"/>
              </a:schemeClr>
            </a:gs>
            <a:gs pos="100000">
              <a:schemeClr val="accent1">
                <a:shade val="94000"/>
                <a:satMod val="135000"/>
              </a:schemeClr>
            </a:gs>
          </a:gsLst>
          <a:lin ang="16200000" scaled="1"/>
          <a:tileRect/>
        </a:gradFill>
      </c:spPr>
    </c:plotArea>
    <c:legend>
      <c:legendPos val="t"/>
      <c:overlay val="0"/>
    </c:legend>
    <c:plotVisOnly val="1"/>
    <c:dispBlanksAs val="gap"/>
    <c:showDLblsOverMax val="0"/>
  </c:chart>
  <c:spPr>
    <a:ln>
      <a:noFill/>
    </a:ln>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30"/>
      <c:rotY val="230"/>
      <c:depthPercent val="100"/>
      <c:rAngAx val="0"/>
      <c:perspective val="70"/>
    </c:view3D>
    <c:floor>
      <c:thickness val="0"/>
    </c:floor>
    <c:sideWall>
      <c:thickness val="0"/>
    </c:sideWall>
    <c:backWall>
      <c:thickness val="0"/>
    </c:backWall>
    <c:plotArea>
      <c:layout>
        <c:manualLayout>
          <c:layoutTarget val="inner"/>
          <c:xMode val="edge"/>
          <c:yMode val="edge"/>
          <c:x val="1.1390196337189695E-2"/>
          <c:y val="3.4315816905865493E-2"/>
          <c:w val="0.64860129913928355"/>
          <c:h val="0.89827106718043226"/>
        </c:manualLayout>
      </c:layout>
      <c:pie3DChart>
        <c:varyColors val="1"/>
        <c:ser>
          <c:idx val="0"/>
          <c:order val="0"/>
          <c:explosion val="25"/>
          <c:dPt>
            <c:idx val="3"/>
            <c:bubble3D val="0"/>
            <c:spPr>
              <a:solidFill>
                <a:schemeClr val="accent4">
                  <a:lumMod val="60000"/>
                  <a:lumOff val="40000"/>
                </a:schemeClr>
              </a:solidFill>
            </c:spPr>
          </c:dPt>
          <c:dLbls>
            <c:dLbl>
              <c:idx val="0"/>
              <c:layout>
                <c:manualLayout>
                  <c:x val="7.0110798774958988E-2"/>
                  <c:y val="6.7586795164487012E-2"/>
                </c:manualLayout>
              </c:layout>
              <c:showLegendKey val="0"/>
              <c:showVal val="0"/>
              <c:showCatName val="0"/>
              <c:showSerName val="0"/>
              <c:showPercent val="1"/>
              <c:showBubbleSize val="0"/>
            </c:dLbl>
            <c:numFmt formatCode="0%" sourceLinked="0"/>
            <c:txPr>
              <a:bodyPr/>
              <a:lstStyle/>
              <a:p>
                <a:pPr>
                  <a:defRPr sz="1100" b="1"/>
                </a:pPr>
                <a:endParaRPr lang="ru-RU"/>
              </a:p>
            </c:txPr>
            <c:showLegendKey val="0"/>
            <c:showVal val="0"/>
            <c:showCatName val="0"/>
            <c:showSerName val="0"/>
            <c:showPercent val="1"/>
            <c:showBubbleSize val="0"/>
            <c:showLeaderLines val="1"/>
          </c:dLbls>
          <c:cat>
            <c:strRef>
              <c:f>ТС!$E$18:$J$19</c:f>
              <c:strCache>
                <c:ptCount val="6"/>
                <c:pt idx="0">
                  <c:v>Двн  150 (мм) и менее</c:v>
                </c:pt>
                <c:pt idx="1">
                  <c:v>Двн 207(мм)</c:v>
                </c:pt>
                <c:pt idx="2">
                  <c:v>Двн 259 (мм)</c:v>
                </c:pt>
                <c:pt idx="3">
                  <c:v>Двн 309 (мм)</c:v>
                </c:pt>
                <c:pt idx="4">
                  <c:v>Двн  480 (мм)</c:v>
                </c:pt>
                <c:pt idx="5">
                  <c:v>Двн  515 (мм)</c:v>
                </c:pt>
              </c:strCache>
            </c:strRef>
          </c:cat>
          <c:val>
            <c:numRef>
              <c:f>ТС!$E$17:$J$17</c:f>
              <c:numCache>
                <c:formatCode>General</c:formatCode>
                <c:ptCount val="6"/>
                <c:pt idx="0">
                  <c:v>6299.3</c:v>
                </c:pt>
                <c:pt idx="1">
                  <c:v>1543</c:v>
                </c:pt>
                <c:pt idx="2">
                  <c:v>2547</c:v>
                </c:pt>
                <c:pt idx="3">
                  <c:v>814.3</c:v>
                </c:pt>
                <c:pt idx="4">
                  <c:v>795.5</c:v>
                </c:pt>
                <c:pt idx="5">
                  <c:v>1046.0999999999999</c:v>
                </c:pt>
              </c:numCache>
            </c:numRef>
          </c:val>
        </c:ser>
        <c:dLbls>
          <c:showLegendKey val="0"/>
          <c:showVal val="0"/>
          <c:showCatName val="0"/>
          <c:showSerName val="0"/>
          <c:showPercent val="1"/>
          <c:showBubbleSize val="0"/>
          <c:showLeaderLines val="1"/>
        </c:dLbls>
      </c:pie3DChart>
    </c:plotArea>
    <c:legend>
      <c:legendPos val="r"/>
      <c:layout>
        <c:manualLayout>
          <c:xMode val="edge"/>
          <c:yMode val="edge"/>
          <c:x val="0.62668895438349537"/>
          <c:y val="5.6991808408290601E-2"/>
          <c:w val="0.35841346647311545"/>
          <c:h val="0.86703654925696561"/>
        </c:manualLayout>
      </c:layout>
      <c:overlay val="0"/>
    </c:legend>
    <c:plotVisOnly val="1"/>
    <c:dispBlanksAs val="gap"/>
    <c:showDLblsOverMax val="0"/>
  </c:chart>
  <c:spPr>
    <a:ln>
      <a:noFill/>
    </a:ln>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1"/>
    <c:plotArea>
      <c:layout>
        <c:manualLayout>
          <c:layoutTarget val="inner"/>
          <c:xMode val="edge"/>
          <c:yMode val="edge"/>
          <c:x val="5.6706958452935527E-4"/>
          <c:y val="1.0903048480081593E-2"/>
          <c:w val="0.9815215684438553"/>
          <c:h val="0.75363082015955474"/>
        </c:manualLayout>
      </c:layout>
      <c:ofPieChart>
        <c:ofPieType val="pie"/>
        <c:varyColors val="1"/>
        <c:ser>
          <c:idx val="0"/>
          <c:order val="0"/>
          <c:tx>
            <c:strRef>
              <c:f>'1.5ТепловыеНагрузки(Потреб2011)'!$S$54:$S$55</c:f>
              <c:strCache>
                <c:ptCount val="1"/>
                <c:pt idx="0">
                  <c:v>дома, оснащенные приборами учета тепловой энергии, прошедшими поверку дома, оснащенные приборами учета тепловой энергии, не прошедшими поверку</c:v>
                </c:pt>
              </c:strCache>
            </c:strRef>
          </c:tx>
          <c:dPt>
            <c:idx val="0"/>
            <c:bubble3D val="0"/>
            <c:spPr>
              <a:solidFill>
                <a:srgbClr val="CFAE5B"/>
              </a:solidFill>
            </c:spPr>
          </c:dPt>
          <c:dLbls>
            <c:txPr>
              <a:bodyPr/>
              <a:lstStyle/>
              <a:p>
                <a:pPr>
                  <a:defRPr b="0"/>
                </a:pPr>
                <a:endParaRPr lang="ru-RU"/>
              </a:p>
            </c:txPr>
            <c:dLblPos val="bestFit"/>
            <c:showLegendKey val="0"/>
            <c:showVal val="0"/>
            <c:showCatName val="0"/>
            <c:showSerName val="0"/>
            <c:showPercent val="1"/>
            <c:showBubbleSize val="0"/>
            <c:showLeaderLines val="1"/>
          </c:dLbls>
          <c:cat>
            <c:strRef>
              <c:f>('1.5ТепловыеНагрузки(Потреб2011)'!$S$57,'1.5ТепловыеНагрузки(Потреб2011)'!$S$56,'1.5ТепловыеНагрузки(Потреб2011)'!$S$54,'1.5ТепловыеНагрузки(Потреб2011)'!$S$55)</c:f>
              <c:strCache>
                <c:ptCount val="4"/>
                <c:pt idx="0">
                  <c:v>дома, не оснащенные приборами учета тепловой энергии</c:v>
                </c:pt>
                <c:pt idx="1">
                  <c:v>дома, на которых нет возможности установки приборов учета тепловой энергии</c:v>
                </c:pt>
                <c:pt idx="2">
                  <c:v>дома, оснащенные приборами учета тепловой энергии, прошедшими поверку</c:v>
                </c:pt>
                <c:pt idx="3">
                  <c:v>дома, оснащенные приборами учета тепловой энергии, не прошедшими поверку</c:v>
                </c:pt>
              </c:strCache>
            </c:strRef>
          </c:cat>
          <c:val>
            <c:numRef>
              <c:f>('1.5ТепловыеНагрузки(Потреб2011)'!$T$57,'1.5ТепловыеНагрузки(Потреб2011)'!$T$56,'1.5ТепловыеНагрузки(Потреб2011)'!$T$54,'1.5ТепловыеНагрузки(Потреб2011)'!$T$55)</c:f>
              <c:numCache>
                <c:formatCode>General</c:formatCode>
                <c:ptCount val="4"/>
                <c:pt idx="0">
                  <c:v>13</c:v>
                </c:pt>
                <c:pt idx="1">
                  <c:v>3</c:v>
                </c:pt>
                <c:pt idx="2">
                  <c:v>64</c:v>
                </c:pt>
                <c:pt idx="3">
                  <c:v>5</c:v>
                </c:pt>
              </c:numCache>
            </c:numRef>
          </c:val>
        </c:ser>
        <c:dLbls>
          <c:dLblPos val="bestFit"/>
          <c:showLegendKey val="0"/>
          <c:showVal val="0"/>
          <c:showCatName val="0"/>
          <c:showSerName val="0"/>
          <c:showPercent val="1"/>
          <c:showBubbleSize val="0"/>
          <c:showLeaderLines val="1"/>
        </c:dLbls>
        <c:gapWidth val="100"/>
        <c:secondPieSize val="75"/>
        <c:serLines/>
      </c:ofPieChart>
    </c:plotArea>
    <c:legend>
      <c:legendPos val="b"/>
      <c:layout>
        <c:manualLayout>
          <c:xMode val="edge"/>
          <c:yMode val="edge"/>
          <c:x val="5.462313311356011E-2"/>
          <c:y val="0.67870083061790709"/>
          <c:w val="0.88827731796793075"/>
          <c:h val="0.27783905681651988"/>
        </c:manualLayout>
      </c:layout>
      <c:overlay val="0"/>
    </c:legend>
    <c:plotVisOnly val="1"/>
    <c:dispBlanksAs val="gap"/>
    <c:showDLblsOverMax val="0"/>
  </c:chart>
  <c:spPr>
    <a:ln>
      <a:noFill/>
    </a:ln>
  </c:spPr>
  <c:txPr>
    <a:bodyPr/>
    <a:lstStyle/>
    <a:p>
      <a:pPr>
        <a:defRPr sz="1000">
          <a:latin typeface="Times New Roman" pitchFamily="18" charset="0"/>
          <a:cs typeface="Times New Roman"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40"/>
    </mc:Choice>
    <mc:Fallback>
      <c:style val="40"/>
    </mc:Fallback>
  </mc:AlternateContent>
  <c:chart>
    <c:autoTitleDeleted val="1"/>
    <c:view3D>
      <c:rotX val="0"/>
      <c:rotY val="0"/>
      <c:rAngAx val="0"/>
      <c:perspective val="100"/>
    </c:view3D>
    <c:floor>
      <c:thickness val="0"/>
    </c:floor>
    <c:sideWall>
      <c:thickness val="0"/>
      <c:spPr>
        <a:gradFill>
          <a:gsLst>
            <a:gs pos="100000">
              <a:schemeClr val="bg1">
                <a:lumMod val="0"/>
                <a:lumOff val="100000"/>
                <a:alpha val="39000"/>
              </a:schemeClr>
            </a:gs>
            <a:gs pos="0">
              <a:schemeClr val="bg1">
                <a:alpha val="43000"/>
                <a:lumMod val="76000"/>
              </a:schemeClr>
            </a:gs>
            <a:gs pos="100000">
              <a:schemeClr val="accent1">
                <a:shade val="94000"/>
                <a:satMod val="135000"/>
              </a:schemeClr>
            </a:gs>
          </a:gsLst>
          <a:lin ang="16200000" scaled="1"/>
        </a:gradFill>
      </c:spPr>
    </c:sideWall>
    <c:backWall>
      <c:thickness val="0"/>
      <c:spPr>
        <a:gradFill>
          <a:gsLst>
            <a:gs pos="100000">
              <a:schemeClr val="bg1">
                <a:lumMod val="95000"/>
              </a:schemeClr>
            </a:gs>
            <a:gs pos="0">
              <a:schemeClr val="bg1">
                <a:alpha val="43000"/>
                <a:lumMod val="76000"/>
              </a:schemeClr>
            </a:gs>
            <a:gs pos="100000">
              <a:schemeClr val="accent1">
                <a:shade val="94000"/>
                <a:satMod val="135000"/>
              </a:schemeClr>
            </a:gs>
          </a:gsLst>
          <a:lin ang="16200000" scaled="1"/>
        </a:gradFill>
      </c:spPr>
    </c:backWall>
    <c:plotArea>
      <c:layout/>
      <c:bar3DChart>
        <c:barDir val="col"/>
        <c:grouping val="percentStacked"/>
        <c:varyColors val="0"/>
        <c:ser>
          <c:idx val="0"/>
          <c:order val="0"/>
          <c:tx>
            <c:strRef>
              <c:f>'1.5ТепловыеНагрузки(Потреб2011)'!$B$30</c:f>
              <c:strCache>
                <c:ptCount val="1"/>
                <c:pt idx="0">
                  <c:v>отопление и вентиляция</c:v>
                </c:pt>
              </c:strCache>
            </c:strRef>
          </c:tx>
          <c:spPr>
            <a:solidFill>
              <a:schemeClr val="accent2">
                <a:alpha val="80000"/>
              </a:schemeClr>
            </a:solidFill>
            <a:ln w="25400" cap="flat" cmpd="sng" algn="ctr">
              <a:solidFill>
                <a:schemeClr val="accent2">
                  <a:shade val="50000"/>
                </a:schemeClr>
              </a:solidFill>
              <a:prstDash val="solid"/>
            </a:ln>
            <a:effectLst/>
          </c:spPr>
          <c:invertIfNegative val="0"/>
          <c:cat>
            <c:strRef>
              <c:f>'1.5ТепловыеНагрузки(Потреб2011)'!$D$4:$F$4</c:f>
              <c:strCache>
                <c:ptCount val="1"/>
                <c:pt idx="0">
                  <c:v>г. Заозерск</c:v>
                </c:pt>
              </c:strCache>
            </c:strRef>
          </c:cat>
          <c:val>
            <c:numRef>
              <c:f>'1.5ТепловыеНагрузки(Потреб2011)'!$D$30</c:f>
              <c:numCache>
                <c:formatCode>0.000</c:formatCode>
                <c:ptCount val="1"/>
                <c:pt idx="0">
                  <c:v>22.180200490000001</c:v>
                </c:pt>
              </c:numCache>
            </c:numRef>
          </c:val>
        </c:ser>
        <c:ser>
          <c:idx val="1"/>
          <c:order val="1"/>
          <c:tx>
            <c:strRef>
              <c:f>'1.5ТепловыеНагрузки(Потреб2011)'!$B$31</c:f>
              <c:strCache>
                <c:ptCount val="1"/>
                <c:pt idx="0">
                  <c:v>горячее водоснабжение (макс.)</c:v>
                </c:pt>
              </c:strCache>
            </c:strRef>
          </c:tx>
          <c:spPr>
            <a:solidFill>
              <a:schemeClr val="accent6">
                <a:alpha val="80000"/>
              </a:schemeClr>
            </a:solidFill>
            <a:ln w="25400" cap="flat" cmpd="sng" algn="ctr">
              <a:solidFill>
                <a:schemeClr val="accent6">
                  <a:shade val="50000"/>
                </a:schemeClr>
              </a:solidFill>
              <a:prstDash val="solid"/>
            </a:ln>
            <a:effectLst/>
          </c:spPr>
          <c:invertIfNegative val="0"/>
          <c:val>
            <c:numRef>
              <c:f>'1.5ТепловыеНагрузки(Потреб2011)'!$D$31</c:f>
              <c:numCache>
                <c:formatCode>0.000</c:formatCode>
                <c:ptCount val="1"/>
                <c:pt idx="0">
                  <c:v>2.6553940000000003</c:v>
                </c:pt>
              </c:numCache>
            </c:numRef>
          </c:val>
        </c:ser>
        <c:dLbls>
          <c:showLegendKey val="0"/>
          <c:showVal val="0"/>
          <c:showCatName val="0"/>
          <c:showSerName val="0"/>
          <c:showPercent val="0"/>
          <c:showBubbleSize val="0"/>
        </c:dLbls>
        <c:gapWidth val="75"/>
        <c:shape val="box"/>
        <c:axId val="111845376"/>
        <c:axId val="111846912"/>
        <c:axId val="0"/>
      </c:bar3DChart>
      <c:catAx>
        <c:axId val="111845376"/>
        <c:scaling>
          <c:orientation val="minMax"/>
        </c:scaling>
        <c:delete val="0"/>
        <c:axPos val="b"/>
        <c:majorTickMark val="none"/>
        <c:minorTickMark val="none"/>
        <c:tickLblPos val="nextTo"/>
        <c:crossAx val="111846912"/>
        <c:crosses val="autoZero"/>
        <c:auto val="1"/>
        <c:lblAlgn val="ctr"/>
        <c:lblOffset val="100"/>
        <c:noMultiLvlLbl val="0"/>
      </c:catAx>
      <c:valAx>
        <c:axId val="111846912"/>
        <c:scaling>
          <c:orientation val="minMax"/>
          <c:min val="0"/>
        </c:scaling>
        <c:delete val="0"/>
        <c:axPos val="l"/>
        <c:majorGridlines>
          <c:spPr>
            <a:ln>
              <a:solidFill>
                <a:schemeClr val="bg1">
                  <a:lumMod val="50000"/>
                </a:schemeClr>
              </a:solidFill>
            </a:ln>
            <a:effectLst/>
          </c:spPr>
        </c:majorGridlines>
        <c:title>
          <c:tx>
            <c:rich>
              <a:bodyPr rot="-5400000" vert="horz"/>
              <a:lstStyle/>
              <a:p>
                <a:pPr>
                  <a:defRPr/>
                </a:pPr>
                <a:r>
                  <a:rPr lang="ru-RU"/>
                  <a:t>Тепловая</a:t>
                </a:r>
                <a:r>
                  <a:rPr lang="ru-RU" baseline="0"/>
                  <a:t> нагрузка</a:t>
                </a:r>
                <a:endParaRPr lang="ru-RU"/>
              </a:p>
            </c:rich>
          </c:tx>
          <c:overlay val="0"/>
        </c:title>
        <c:numFmt formatCode="0%" sourceLinked="1"/>
        <c:majorTickMark val="none"/>
        <c:minorTickMark val="none"/>
        <c:tickLblPos val="nextTo"/>
        <c:spPr>
          <a:ln w="9525">
            <a:noFill/>
          </a:ln>
        </c:spPr>
        <c:crossAx val="111845376"/>
        <c:crosses val="autoZero"/>
        <c:crossBetween val="between"/>
      </c:valAx>
    </c:plotArea>
    <c:legend>
      <c:legendPos val="b"/>
      <c:overlay val="0"/>
    </c:legend>
    <c:plotVisOnly val="1"/>
    <c:dispBlanksAs val="gap"/>
    <c:showDLblsOverMax val="0"/>
  </c:chart>
  <c:spPr>
    <a:ln>
      <a:noFill/>
    </a:ln>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170"/>
      <c:rAngAx val="1"/>
    </c:view3D>
    <c:floor>
      <c:thickness val="0"/>
    </c:floor>
    <c:sideWall>
      <c:thickness val="0"/>
    </c:sideWall>
    <c:backWall>
      <c:thickness val="0"/>
    </c:backWall>
    <c:plotArea>
      <c:layout>
        <c:manualLayout>
          <c:layoutTarget val="inner"/>
          <c:xMode val="edge"/>
          <c:yMode val="edge"/>
          <c:x val="0.10482569286993074"/>
          <c:y val="0.24316515991056672"/>
          <c:w val="0.81680218044039976"/>
          <c:h val="0.6576552930883639"/>
        </c:manualLayout>
      </c:layout>
      <c:pie3DChart>
        <c:varyColors val="1"/>
        <c:ser>
          <c:idx val="0"/>
          <c:order val="0"/>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atMod val="105000"/>
                </a:schemeClr>
              </a:solidFill>
              <a:prstDash val="solid"/>
            </a:ln>
            <a:effectLst>
              <a:outerShdw blurRad="40000" dist="20000" dir="5400000" rotWithShape="0">
                <a:srgbClr val="000000">
                  <a:alpha val="38000"/>
                </a:srgbClr>
              </a:outerShdw>
            </a:effectLst>
          </c:spPr>
          <c:explosion val="25"/>
          <c:dPt>
            <c:idx val="0"/>
            <c:bubble3D val="0"/>
            <c:explosion val="37"/>
            <c:spPr>
              <a:solidFill>
                <a:schemeClr val="accent5">
                  <a:lumMod val="75000"/>
                </a:schemeClr>
              </a:solidFill>
              <a:ln w="9525" cap="flat" cmpd="sng" algn="ctr">
                <a:noFill/>
                <a:prstDash val="solid"/>
              </a:ln>
              <a:effectLst>
                <a:outerShdw blurRad="40000" dist="20000" dir="5400000" rotWithShape="0">
                  <a:srgbClr val="000000">
                    <a:alpha val="38000"/>
                  </a:srgbClr>
                </a:outerShdw>
              </a:effectLst>
            </c:spPr>
          </c:dPt>
          <c:dPt>
            <c:idx val="1"/>
            <c:bubble3D val="0"/>
            <c:spPr>
              <a:solidFill>
                <a:schemeClr val="accent3">
                  <a:lumMod val="75000"/>
                  <a:alpha val="99000"/>
                </a:schemeClr>
              </a:solidFill>
              <a:ln w="9525" cap="flat" cmpd="sng" algn="ctr">
                <a:solidFill>
                  <a:schemeClr val="accent4">
                    <a:shade val="95000"/>
                    <a:satMod val="105000"/>
                  </a:schemeClr>
                </a:solidFill>
                <a:prstDash val="solid"/>
              </a:ln>
              <a:effectLst>
                <a:outerShdw blurRad="40000" dist="20000" dir="5400000" rotWithShape="0">
                  <a:srgbClr val="000000">
                    <a:alpha val="38000"/>
                  </a:srgbClr>
                </a:outerShdw>
              </a:effectLst>
            </c:spPr>
          </c:dPt>
          <c:dPt>
            <c:idx val="2"/>
            <c:bubble3D val="0"/>
            <c:spPr>
              <a:solidFill>
                <a:schemeClr val="accent2">
                  <a:lumMod val="75000"/>
                </a:schemeClr>
              </a:solidFill>
              <a:ln w="9525" cap="flat" cmpd="sng" algn="ctr">
                <a:solidFill>
                  <a:schemeClr val="accent4">
                    <a:shade val="95000"/>
                    <a:satMod val="105000"/>
                  </a:schemeClr>
                </a:solidFill>
                <a:prstDash val="solid"/>
              </a:ln>
              <a:effectLst>
                <a:outerShdw blurRad="40000" dist="20000" dir="5400000" rotWithShape="0">
                  <a:srgbClr val="000000">
                    <a:alpha val="38000"/>
                  </a:srgbClr>
                </a:outerShdw>
              </a:effectLst>
            </c:spPr>
          </c:dPt>
          <c:dPt>
            <c:idx val="3"/>
            <c:bubble3D val="0"/>
            <c:spPr>
              <a:solidFill>
                <a:schemeClr val="bg2">
                  <a:lumMod val="25000"/>
                </a:schemeClr>
              </a:solidFill>
              <a:ln w="9525" cap="flat" cmpd="sng" algn="ctr">
                <a:solidFill>
                  <a:schemeClr val="accent4">
                    <a:shade val="95000"/>
                    <a:satMod val="105000"/>
                  </a:schemeClr>
                </a:solidFill>
                <a:prstDash val="solid"/>
              </a:ln>
              <a:effectLst>
                <a:outerShdw blurRad="40000" dist="20000" dir="5400000" rotWithShape="0">
                  <a:srgbClr val="000000">
                    <a:alpha val="38000"/>
                  </a:srgbClr>
                </a:outerShdw>
              </a:effectLst>
            </c:spPr>
          </c:dPt>
          <c:dLbls>
            <c:dLbl>
              <c:idx val="0"/>
              <c:layout>
                <c:manualLayout>
                  <c:x val="3.919293710612567E-3"/>
                  <c:y val="-1.9449790998347427E-2"/>
                </c:manualLayout>
              </c:layout>
              <c:showLegendKey val="0"/>
              <c:showVal val="0"/>
              <c:showCatName val="0"/>
              <c:showSerName val="0"/>
              <c:showPercent val="1"/>
              <c:showBubbleSize val="0"/>
            </c:dLbl>
            <c:dLbl>
              <c:idx val="1"/>
              <c:layout>
                <c:manualLayout>
                  <c:x val="2.7723129061117111E-2"/>
                  <c:y val="-2.1831826577233312E-2"/>
                </c:manualLayout>
              </c:layout>
              <c:showLegendKey val="0"/>
              <c:showVal val="0"/>
              <c:showCatName val="0"/>
              <c:showSerName val="0"/>
              <c:showPercent val="1"/>
              <c:showBubbleSize val="0"/>
            </c:dLbl>
            <c:dLbl>
              <c:idx val="2"/>
              <c:layout>
                <c:manualLayout>
                  <c:x val="-5.5009253540768174E-2"/>
                  <c:y val="1.7898318265772335E-3"/>
                </c:manualLayout>
              </c:layout>
              <c:showLegendKey val="0"/>
              <c:showVal val="0"/>
              <c:showCatName val="0"/>
              <c:showSerName val="0"/>
              <c:showPercent val="1"/>
              <c:showBubbleSize val="0"/>
            </c:dLbl>
            <c:dLbl>
              <c:idx val="3"/>
              <c:layout>
                <c:manualLayout>
                  <c:x val="3.1046488497385366E-2"/>
                  <c:y val="-2.4982988237581414E-2"/>
                </c:manualLayout>
              </c:layout>
              <c:showLegendKey val="0"/>
              <c:showVal val="0"/>
              <c:showCatName val="0"/>
              <c:showSerName val="0"/>
              <c:showPercent val="1"/>
              <c:showBubbleSize val="0"/>
            </c:dLbl>
            <c:txPr>
              <a:bodyPr/>
              <a:lstStyle/>
              <a:p>
                <a:pPr>
                  <a:defRPr b="1"/>
                </a:pPr>
                <a:endParaRPr lang="ru-RU"/>
              </a:p>
            </c:txPr>
            <c:showLegendKey val="0"/>
            <c:showVal val="0"/>
            <c:showCatName val="0"/>
            <c:showSerName val="0"/>
            <c:showPercent val="1"/>
            <c:showBubbleSize val="0"/>
            <c:showLeaderLines val="0"/>
          </c:dLbls>
          <c:cat>
            <c:strRef>
              <c:f>('1.5ТепловыеНагрузки(Потреб2011)'!$B$12,'1.5ТепловыеНагрузки(Потреб2011)'!$B$19,'1.5ТепловыеНагрузки(Потреб2011)'!$B$22,'1.5ТепловыеНагрузки(Потреб2011)'!$B$25)</c:f>
              <c:strCache>
                <c:ptCount val="4"/>
                <c:pt idx="0">
                  <c:v>жилые здания</c:v>
                </c:pt>
                <c:pt idx="1">
                  <c:v>общественные здания</c:v>
                </c:pt>
                <c:pt idx="2">
                  <c:v>прочие</c:v>
                </c:pt>
                <c:pt idx="3">
                  <c:v>промышленные предприятия</c:v>
                </c:pt>
              </c:strCache>
            </c:strRef>
          </c:cat>
          <c:val>
            <c:numRef>
              <c:f>('1.5ТепловыеНагрузки(Потреб2011)'!$D$12,'1.5ТепловыеНагрузки(Потреб2011)'!$D$19,'1.5ТепловыеНагрузки(Потреб2011)'!$D$22)</c:f>
              <c:numCache>
                <c:formatCode>0.000</c:formatCode>
                <c:ptCount val="3"/>
                <c:pt idx="0">
                  <c:v>20.954671900000001</c:v>
                </c:pt>
                <c:pt idx="1">
                  <c:v>3.61906259</c:v>
                </c:pt>
                <c:pt idx="2">
                  <c:v>0.26185999999999998</c:v>
                </c:pt>
              </c:numCache>
            </c:numRef>
          </c:val>
        </c:ser>
        <c:dLbls>
          <c:showLegendKey val="0"/>
          <c:showVal val="0"/>
          <c:showCatName val="0"/>
          <c:showSerName val="0"/>
          <c:showPercent val="1"/>
          <c:showBubbleSize val="0"/>
          <c:showLeaderLines val="0"/>
        </c:dLbls>
      </c:pie3DChart>
    </c:plotArea>
    <c:legend>
      <c:legendPos val="t"/>
      <c:layout>
        <c:manualLayout>
          <c:xMode val="edge"/>
          <c:yMode val="edge"/>
          <c:x val="0.11741648860609065"/>
          <c:y val="0.11238132144933152"/>
          <c:w val="0.765166826035801"/>
          <c:h val="7.4237886511037507E-2"/>
        </c:manualLayout>
      </c:layout>
      <c:overlay val="0"/>
    </c:legend>
    <c:plotVisOnly val="1"/>
    <c:dispBlanksAs val="gap"/>
    <c:showDLblsOverMax val="0"/>
  </c:chart>
  <c:spPr>
    <a:ln>
      <a:noFill/>
    </a:ln>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40"/>
    </mc:Choice>
    <mc:Fallback>
      <c:style val="40"/>
    </mc:Fallback>
  </mc:AlternateContent>
  <c:chart>
    <c:autoTitleDeleted val="1"/>
    <c:plotArea>
      <c:layout/>
      <c:barChart>
        <c:barDir val="col"/>
        <c:grouping val="percentStacked"/>
        <c:varyColors val="0"/>
        <c:ser>
          <c:idx val="0"/>
          <c:order val="0"/>
          <c:tx>
            <c:strRef>
              <c:f>'1.5ТепловыеНагрузки(Потреб2011)'!$S$26</c:f>
              <c:strCache>
                <c:ptCount val="1"/>
                <c:pt idx="0">
                  <c:v>Присоединенная тепловая нагрузка</c:v>
                </c:pt>
              </c:strCache>
            </c:strRef>
          </c:tx>
          <c:spPr>
            <a:solidFill>
              <a:schemeClr val="accent2"/>
            </a:solidFill>
            <a:ln w="25400" cap="flat" cmpd="sng" algn="ctr">
              <a:solidFill>
                <a:schemeClr val="accent2">
                  <a:shade val="50000"/>
                </a:schemeClr>
              </a:solidFill>
              <a:prstDash val="solid"/>
            </a:ln>
            <a:effectLst/>
          </c:spPr>
          <c:invertIfNegative val="0"/>
          <c:cat>
            <c:strRef>
              <c:f>'1.5ТепловыеНагрузки(Потреб2011)'!$D$5:$F$5</c:f>
              <c:strCache>
                <c:ptCount val="1"/>
                <c:pt idx="0">
                  <c:v>Котельная инв.№53</c:v>
                </c:pt>
              </c:strCache>
            </c:strRef>
          </c:cat>
          <c:val>
            <c:numRef>
              <c:f>'1.5ТепловыеНагрузки(Потреб2011)'!$D$29</c:f>
              <c:numCache>
                <c:formatCode>0.000</c:formatCode>
                <c:ptCount val="1"/>
                <c:pt idx="0">
                  <c:v>24.835594490000002</c:v>
                </c:pt>
              </c:numCache>
            </c:numRef>
          </c:val>
        </c:ser>
        <c:ser>
          <c:idx val="1"/>
          <c:order val="1"/>
          <c:tx>
            <c:strRef>
              <c:f>'1.5ТепловыеНагрузки(Потреб2011)'!$S$25</c:f>
              <c:strCache>
                <c:ptCount val="1"/>
                <c:pt idx="0">
                  <c:v>Резерв тепловой мощности</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25400" cap="flat" cmpd="sng" algn="ctr">
              <a:solidFill>
                <a:schemeClr val="accent2">
                  <a:lumMod val="75000"/>
                </a:schemeClr>
              </a:solidFill>
              <a:prstDash val="solid"/>
            </a:ln>
            <a:effectLst>
              <a:outerShdw blurRad="40000" dist="20000" dir="5400000" rotWithShape="0">
                <a:srgbClr val="000000">
                  <a:alpha val="38000"/>
                </a:srgbClr>
              </a:outerShdw>
            </a:effectLst>
          </c:spPr>
          <c:invertIfNegative val="0"/>
          <c:cat>
            <c:strRef>
              <c:f>'1.5ТепловыеНагрузки(Потреб2011)'!$D$5:$F$5</c:f>
              <c:strCache>
                <c:ptCount val="1"/>
                <c:pt idx="0">
                  <c:v>Котельная инв.№53</c:v>
                </c:pt>
              </c:strCache>
            </c:strRef>
          </c:cat>
          <c:val>
            <c:numRef>
              <c:f>'1.5ТепловыеНагрузки(Потреб2011)'!$D$33</c:f>
              <c:numCache>
                <c:formatCode>0.00</c:formatCode>
                <c:ptCount val="1"/>
                <c:pt idx="0">
                  <c:v>76.01423785632899</c:v>
                </c:pt>
              </c:numCache>
            </c:numRef>
          </c:val>
        </c:ser>
        <c:dLbls>
          <c:showLegendKey val="0"/>
          <c:showVal val="0"/>
          <c:showCatName val="0"/>
          <c:showSerName val="0"/>
          <c:showPercent val="0"/>
          <c:showBubbleSize val="0"/>
        </c:dLbls>
        <c:gapWidth val="75"/>
        <c:overlap val="100"/>
        <c:axId val="122713984"/>
        <c:axId val="122715520"/>
      </c:barChart>
      <c:catAx>
        <c:axId val="122713984"/>
        <c:scaling>
          <c:orientation val="minMax"/>
        </c:scaling>
        <c:delete val="0"/>
        <c:axPos val="b"/>
        <c:majorTickMark val="none"/>
        <c:minorTickMark val="none"/>
        <c:tickLblPos val="nextTo"/>
        <c:crossAx val="122715520"/>
        <c:crosses val="autoZero"/>
        <c:auto val="1"/>
        <c:lblAlgn val="ctr"/>
        <c:lblOffset val="100"/>
        <c:noMultiLvlLbl val="0"/>
      </c:catAx>
      <c:valAx>
        <c:axId val="122715520"/>
        <c:scaling>
          <c:orientation val="minMax"/>
        </c:scaling>
        <c:delete val="0"/>
        <c:axPos val="l"/>
        <c:majorGridlines/>
        <c:minorGridlines/>
        <c:numFmt formatCode="0%" sourceLinked="1"/>
        <c:majorTickMark val="none"/>
        <c:minorTickMark val="none"/>
        <c:tickLblPos val="nextTo"/>
        <c:spPr>
          <a:ln w="9525">
            <a:noFill/>
          </a:ln>
        </c:spPr>
        <c:crossAx val="122713984"/>
        <c:crosses val="autoZero"/>
        <c:crossBetween val="between"/>
      </c:valAx>
      <c:spPr>
        <a:solidFill>
          <a:schemeClr val="accent2">
            <a:lumMod val="20000"/>
            <a:lumOff val="80000"/>
            <a:alpha val="38000"/>
          </a:schemeClr>
        </a:solidFill>
      </c:spPr>
    </c:plotArea>
    <c:legend>
      <c:legendPos val="r"/>
      <c:overlay val="0"/>
    </c:legend>
    <c:plotVisOnly val="1"/>
    <c:dispBlanksAs val="gap"/>
    <c:showDLblsOverMax val="0"/>
  </c:chart>
  <c:spPr>
    <a:ln>
      <a:noFill/>
    </a:ln>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invertIfNegative val="0"/>
          <c:cat>
            <c:multiLvlStrRef>
              <c:f>Лист1!$A$1:$B$8</c:f>
              <c:multiLvlStrCache>
                <c:ptCount val="8"/>
                <c:lvl>
                  <c:pt idx="0">
                    <c:v>01.12.2009</c:v>
                  </c:pt>
                  <c:pt idx="1">
                    <c:v>01.12.2010</c:v>
                  </c:pt>
                  <c:pt idx="2">
                    <c:v>01.12.2011</c:v>
                  </c:pt>
                  <c:pt idx="3">
                    <c:v>01.12.2012</c:v>
                  </c:pt>
                  <c:pt idx="4">
                    <c:v>01.07.2012</c:v>
                  </c:pt>
                  <c:pt idx="5">
                    <c:v>01.09.2012</c:v>
                  </c:pt>
                  <c:pt idx="6">
                    <c:v>01.01.2013</c:v>
                  </c:pt>
                  <c:pt idx="7">
                    <c:v>01.07.2013</c:v>
                  </c:pt>
                </c:lvl>
                <c:lvl>
                  <c:pt idx="0">
                    <c:v>2009</c:v>
                  </c:pt>
                  <c:pt idx="1">
                    <c:v>2010</c:v>
                  </c:pt>
                  <c:pt idx="2">
                    <c:v>2011</c:v>
                  </c:pt>
                  <c:pt idx="3">
                    <c:v>2012</c:v>
                  </c:pt>
                  <c:pt idx="4">
                    <c:v>2012</c:v>
                  </c:pt>
                  <c:pt idx="5">
                    <c:v>2012</c:v>
                  </c:pt>
                  <c:pt idx="6">
                    <c:v>2013</c:v>
                  </c:pt>
                  <c:pt idx="7">
                    <c:v>2013</c:v>
                  </c:pt>
                </c:lvl>
              </c:multiLvlStrCache>
            </c:multiLvlStrRef>
          </c:cat>
          <c:val>
            <c:numRef>
              <c:f>Лист1!$D$1:$D$8</c:f>
              <c:numCache>
                <c:formatCode>General</c:formatCode>
                <c:ptCount val="8"/>
                <c:pt idx="0">
                  <c:v>1780.03</c:v>
                </c:pt>
                <c:pt idx="1">
                  <c:v>1780.03</c:v>
                </c:pt>
                <c:pt idx="2">
                  <c:v>1780.03</c:v>
                </c:pt>
                <c:pt idx="3">
                  <c:v>1780.03</c:v>
                </c:pt>
                <c:pt idx="4">
                  <c:v>1886.83</c:v>
                </c:pt>
                <c:pt idx="5">
                  <c:v>1992.49</c:v>
                </c:pt>
                <c:pt idx="6">
                  <c:v>1992.49</c:v>
                </c:pt>
                <c:pt idx="7">
                  <c:v>2293.35</c:v>
                </c:pt>
              </c:numCache>
            </c:numRef>
          </c:val>
        </c:ser>
        <c:dLbls>
          <c:showLegendKey val="0"/>
          <c:showVal val="0"/>
          <c:showCatName val="0"/>
          <c:showSerName val="0"/>
          <c:showPercent val="0"/>
          <c:showBubbleSize val="0"/>
        </c:dLbls>
        <c:gapWidth val="150"/>
        <c:overlap val="100"/>
        <c:axId val="127604992"/>
        <c:axId val="127631360"/>
      </c:barChart>
      <c:catAx>
        <c:axId val="127604992"/>
        <c:scaling>
          <c:orientation val="minMax"/>
        </c:scaling>
        <c:delete val="0"/>
        <c:axPos val="b"/>
        <c:numFmt formatCode="m/d/yyyy" sourceLinked="1"/>
        <c:majorTickMark val="out"/>
        <c:minorTickMark val="none"/>
        <c:tickLblPos val="nextTo"/>
        <c:txPr>
          <a:bodyPr/>
          <a:lstStyle/>
          <a:p>
            <a:pPr>
              <a:defRPr sz="1000"/>
            </a:pPr>
            <a:endParaRPr lang="ru-RU"/>
          </a:p>
        </c:txPr>
        <c:crossAx val="127631360"/>
        <c:crosses val="autoZero"/>
        <c:auto val="1"/>
        <c:lblAlgn val="ctr"/>
        <c:lblOffset val="100"/>
        <c:noMultiLvlLbl val="0"/>
      </c:catAx>
      <c:valAx>
        <c:axId val="127631360"/>
        <c:scaling>
          <c:orientation val="minMax"/>
        </c:scaling>
        <c:delete val="0"/>
        <c:axPos val="l"/>
        <c:majorGridlines/>
        <c:title>
          <c:tx>
            <c:rich>
              <a:bodyPr rot="-5400000" vert="horz"/>
              <a:lstStyle/>
              <a:p>
                <a:pPr algn="ctr" rtl="0">
                  <a:defRPr/>
                </a:pPr>
                <a:r>
                  <a:rPr lang="ru-RU"/>
                  <a:t>Тариф на передачу тепловой энергии, (руб./Гкал)</a:t>
                </a:r>
              </a:p>
            </c:rich>
          </c:tx>
          <c:layout>
            <c:manualLayout>
              <c:xMode val="edge"/>
              <c:yMode val="edge"/>
              <c:x val="3.0555555555555555E-2"/>
              <c:y val="0.1162153689122193"/>
            </c:manualLayout>
          </c:layout>
          <c:overlay val="0"/>
        </c:title>
        <c:numFmt formatCode="General" sourceLinked="1"/>
        <c:majorTickMark val="out"/>
        <c:minorTickMark val="none"/>
        <c:tickLblPos val="nextTo"/>
        <c:crossAx val="127604992"/>
        <c:crosses val="autoZero"/>
        <c:crossBetween val="between"/>
      </c:valAx>
    </c:plotArea>
    <c:plotVisOnly val="1"/>
    <c:dispBlanksAs val="gap"/>
    <c:showDLblsOverMax val="0"/>
  </c:chart>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0"/>
    <c:plotArea>
      <c:layout/>
      <c:lineChart>
        <c:grouping val="standard"/>
        <c:varyColors val="0"/>
        <c:ser>
          <c:idx val="0"/>
          <c:order val="0"/>
          <c:spPr>
            <a:ln w="44450"/>
            <a:effectLst>
              <a:outerShdw blurRad="50800" dist="50800" dir="5400000" algn="ctr" rotWithShape="0">
                <a:schemeClr val="accent2">
                  <a:lumMod val="20000"/>
                  <a:lumOff val="80000"/>
                </a:schemeClr>
              </a:outerShdw>
            </a:effectLst>
          </c:spPr>
          <c:marker>
            <c:symbol val="circle"/>
            <c:size val="7"/>
            <c:spPr>
              <a:effectLst>
                <a:outerShdw blurRad="50800" dist="50800" dir="5400000" algn="ctr" rotWithShape="0">
                  <a:schemeClr val="accent2">
                    <a:lumMod val="20000"/>
                    <a:lumOff val="80000"/>
                  </a:schemeClr>
                </a:outerShdw>
              </a:effectLst>
              <a:scene3d>
                <a:camera prst="orthographicFront"/>
                <a:lightRig rig="soft" dir="t">
                  <a:rot lat="0" lon="0" rev="0"/>
                </a:lightRig>
              </a:scene3d>
              <a:sp3d prstMaterial="matte">
                <a:bevelT w="63500" h="63500" prst="artDeco"/>
                <a:contourClr>
                  <a:srgbClr val="000000"/>
                </a:contourClr>
              </a:sp3d>
            </c:spPr>
          </c:marker>
          <c:cat>
            <c:strRef>
              <c:f>'ПЕРСПЕКТИВА ИТОГ в-т'!$D$13:$J$13</c:f>
              <c:strCache>
                <c:ptCount val="7"/>
                <c:pt idx="0">
                  <c:v>2013</c:v>
                </c:pt>
                <c:pt idx="1">
                  <c:v>2014</c:v>
                </c:pt>
                <c:pt idx="2">
                  <c:v>2015</c:v>
                </c:pt>
                <c:pt idx="3">
                  <c:v>2016</c:v>
                </c:pt>
                <c:pt idx="4">
                  <c:v>2017</c:v>
                </c:pt>
                <c:pt idx="5">
                  <c:v>2018-2022</c:v>
                </c:pt>
                <c:pt idx="6">
                  <c:v>2023-2027</c:v>
                </c:pt>
              </c:strCache>
            </c:strRef>
          </c:cat>
          <c:val>
            <c:numRef>
              <c:f>'ПЕРСПЕКТИВА ИТОГ в-т'!$D$3:$J$3</c:f>
              <c:numCache>
                <c:formatCode>0.000</c:formatCode>
                <c:ptCount val="7"/>
                <c:pt idx="0">
                  <c:v>10.021000000000001</c:v>
                </c:pt>
                <c:pt idx="1">
                  <c:v>10.214</c:v>
                </c:pt>
                <c:pt idx="2">
                  <c:v>10.407</c:v>
                </c:pt>
                <c:pt idx="3">
                  <c:v>10.6</c:v>
                </c:pt>
                <c:pt idx="4">
                  <c:v>10.6</c:v>
                </c:pt>
                <c:pt idx="5">
                  <c:v>10.6</c:v>
                </c:pt>
                <c:pt idx="6">
                  <c:v>10.6</c:v>
                </c:pt>
              </c:numCache>
            </c:numRef>
          </c:val>
          <c:smooth val="0"/>
        </c:ser>
        <c:dLbls>
          <c:showLegendKey val="0"/>
          <c:showVal val="0"/>
          <c:showCatName val="0"/>
          <c:showSerName val="0"/>
          <c:showPercent val="0"/>
          <c:showBubbleSize val="0"/>
        </c:dLbls>
        <c:marker val="1"/>
        <c:smooth val="0"/>
        <c:axId val="126619648"/>
        <c:axId val="126621568"/>
      </c:lineChart>
      <c:catAx>
        <c:axId val="126619648"/>
        <c:scaling>
          <c:orientation val="minMax"/>
        </c:scaling>
        <c:delete val="0"/>
        <c:axPos val="b"/>
        <c:majorGridlines>
          <c:spPr>
            <a:ln>
              <a:prstDash val="sysDot"/>
            </a:ln>
          </c:spPr>
        </c:majorGridlines>
        <c:minorGridlines>
          <c:spPr>
            <a:ln w="9525">
              <a:solidFill>
                <a:schemeClr val="bg1">
                  <a:lumMod val="50000"/>
                </a:schemeClr>
              </a:solidFill>
              <a:prstDash val="sysDash"/>
            </a:ln>
          </c:spPr>
        </c:minorGridlines>
        <c:title>
          <c:tx>
            <c:rich>
              <a:bodyPr/>
              <a:lstStyle/>
              <a:p>
                <a:pPr>
                  <a:defRPr/>
                </a:pPr>
                <a:r>
                  <a:rPr lang="ru-RU"/>
                  <a:t>Расчетный период</a:t>
                </a:r>
              </a:p>
            </c:rich>
          </c:tx>
          <c:overlay val="0"/>
        </c:title>
        <c:majorTickMark val="out"/>
        <c:minorTickMark val="none"/>
        <c:tickLblPos val="nextTo"/>
        <c:crossAx val="126621568"/>
        <c:crosses val="autoZero"/>
        <c:auto val="1"/>
        <c:lblAlgn val="ctr"/>
        <c:lblOffset val="100"/>
        <c:noMultiLvlLbl val="0"/>
      </c:catAx>
      <c:valAx>
        <c:axId val="126621568"/>
        <c:scaling>
          <c:orientation val="minMax"/>
        </c:scaling>
        <c:delete val="0"/>
        <c:axPos val="l"/>
        <c:majorGridlines>
          <c:spPr>
            <a:ln>
              <a:prstDash val="sysDash"/>
            </a:ln>
          </c:spPr>
        </c:majorGridlines>
        <c:minorGridlines>
          <c:spPr>
            <a:ln>
              <a:prstDash val="sysDot"/>
            </a:ln>
          </c:spPr>
        </c:minorGridlines>
        <c:title>
          <c:tx>
            <c:rich>
              <a:bodyPr rot="-5400000" vert="horz"/>
              <a:lstStyle/>
              <a:p>
                <a:pPr>
                  <a:defRPr/>
                </a:pPr>
                <a:r>
                  <a:rPr lang="ru-RU"/>
                  <a:t>Численность населения,  тыс. чел</a:t>
                </a:r>
              </a:p>
            </c:rich>
          </c:tx>
          <c:overlay val="0"/>
        </c:title>
        <c:numFmt formatCode="0.0" sourceLinked="0"/>
        <c:majorTickMark val="out"/>
        <c:minorTickMark val="none"/>
        <c:tickLblPos val="nextTo"/>
        <c:crossAx val="126619648"/>
        <c:crosses val="autoZero"/>
        <c:crossBetween val="between"/>
      </c:valAx>
    </c:plotArea>
    <c:plotVisOnly val="1"/>
    <c:dispBlanksAs val="gap"/>
    <c:showDLblsOverMax val="0"/>
  </c:chart>
  <c:spPr>
    <a:ln>
      <a:noFill/>
    </a:ln>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CD4E1F-7D43-4777-AA80-0DD0F15FB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172</Pages>
  <Words>39009</Words>
  <Characters>222354</Characters>
  <Application>Microsoft Office Word</Application>
  <DocSecurity>0</DocSecurity>
  <Lines>1852</Lines>
  <Paragraphs>521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260842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User4</dc:creator>
  <cp:lastModifiedBy>Олег</cp:lastModifiedBy>
  <cp:revision>27</cp:revision>
  <dcterms:created xsi:type="dcterms:W3CDTF">2013-10-17T06:58:00Z</dcterms:created>
  <dcterms:modified xsi:type="dcterms:W3CDTF">2013-11-25T06:57:00Z</dcterms:modified>
</cp:coreProperties>
</file>